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Eva Bøgelund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6E6E623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-mm-yyyy</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4DA2773" w14:textId="41EB9C1C" w:rsidR="00104CB9" w:rsidRDefault="00AF6EDB"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yperlink"/>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yperlink"/>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yperlink"/>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yperlink"/>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yperlink"/>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yperlink"/>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yperlink"/>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yperlink"/>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yperlink"/>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yperlink"/>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yperlink"/>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yperlink"/>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yperlink"/>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yperlink"/>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yperlink"/>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yperlink"/>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yperlink"/>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yperlink"/>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yperlink"/>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yperlink"/>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yperlink"/>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yperlink"/>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yperlink"/>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yperlink"/>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yperlink"/>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yperlink"/>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yperlink"/>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yperlink"/>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yperlink"/>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yperlink"/>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yperlink"/>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yperlink"/>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yperlink"/>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yperlink"/>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936F2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yperlink"/>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936F2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yperlink"/>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yperlink"/>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936F2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yperlink"/>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936F23"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yperlink"/>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936F23"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yperlink"/>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yperlink"/>
            <w:noProof/>
          </w:rPr>
          <w:t>Figure 1</w:t>
        </w:r>
        <w:r w:rsidR="00104CB9" w:rsidRPr="007827F6">
          <w:rPr>
            <w:rStyle w:val="Hyperlink"/>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yperlink"/>
            <w:noProof/>
          </w:rPr>
          <w:t>Figure 1</w:t>
        </w:r>
        <w:r w:rsidR="00104CB9" w:rsidRPr="007827F6">
          <w:rPr>
            <w:rStyle w:val="Hyperlink"/>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yperlink"/>
            <w:noProof/>
          </w:rPr>
          <w:t>Figure 1</w:t>
        </w:r>
        <w:r w:rsidR="00104CB9" w:rsidRPr="007827F6">
          <w:rPr>
            <w:rStyle w:val="Hyperlink"/>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yperlink"/>
            <w:noProof/>
          </w:rPr>
          <w:t>Figure 2</w:t>
        </w:r>
        <w:r w:rsidR="00104CB9" w:rsidRPr="007827F6">
          <w:rPr>
            <w:rStyle w:val="Hyperlink"/>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yperlink"/>
            <w:noProof/>
          </w:rPr>
          <w:t>Figure 2</w:t>
        </w:r>
        <w:r w:rsidR="00104CB9" w:rsidRPr="007827F6">
          <w:rPr>
            <w:rStyle w:val="Hyperlink"/>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yperlink"/>
            <w:noProof/>
          </w:rPr>
          <w:t>Figure 5</w:t>
        </w:r>
        <w:r w:rsidR="00104CB9" w:rsidRPr="007827F6">
          <w:rPr>
            <w:rStyle w:val="Hyperlink"/>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51D4A049" w14:textId="07675983"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yperlink"/>
            <w:noProof/>
            <w:highlight w:val="yellow"/>
          </w:rPr>
          <w:t>Table 1</w:t>
        </w:r>
        <w:r w:rsidR="00104CB9" w:rsidRPr="00E937C3">
          <w:rPr>
            <w:rStyle w:val="Hyperlink"/>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yperlink"/>
            <w:noProof/>
          </w:rPr>
          <w:t>Table 1</w:t>
        </w:r>
        <w:r w:rsidR="00104CB9" w:rsidRPr="00E937C3">
          <w:rPr>
            <w:rStyle w:val="Hyperlink"/>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yperlink"/>
            <w:noProof/>
          </w:rPr>
          <w:t>Table 1</w:t>
        </w:r>
        <w:r w:rsidR="00104CB9" w:rsidRPr="00E937C3">
          <w:rPr>
            <w:rStyle w:val="Hyperlink"/>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yperlink"/>
            <w:noProof/>
          </w:rPr>
          <w:t>Table 1</w:t>
        </w:r>
        <w:r w:rsidR="00104CB9" w:rsidRPr="00E937C3">
          <w:rPr>
            <w:rStyle w:val="Hyperlink"/>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yperlink"/>
            <w:noProof/>
          </w:rPr>
          <w:t>Table 1</w:t>
        </w:r>
        <w:r w:rsidR="00104CB9" w:rsidRPr="00E937C3">
          <w:rPr>
            <w:rStyle w:val="Hyperlink"/>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yperlink"/>
            <w:noProof/>
            <w:highlight w:val="yellow"/>
          </w:rPr>
          <w:t>Table 2</w:t>
        </w:r>
        <w:r w:rsidR="00104CB9" w:rsidRPr="00E937C3">
          <w:rPr>
            <w:rStyle w:val="Hyperlink"/>
            <w:noProof/>
            <w:highlight w:val="yellow"/>
          </w:rPr>
          <w:noBreakHyphen/>
          <w:t xml:space="preserve">1 </w:t>
        </w:r>
        <w:r w:rsidR="00104CB9" w:rsidRPr="00E937C3">
          <w:rPr>
            <w:rStyle w:val="Hyperlink"/>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yperlink"/>
            <w:noProof/>
          </w:rPr>
          <w:t>Table 3</w:t>
        </w:r>
        <w:r w:rsidR="00104CB9" w:rsidRPr="00E937C3">
          <w:rPr>
            <w:rStyle w:val="Hyperlink"/>
            <w:noProof/>
          </w:rPr>
          <w:noBreakHyphen/>
          <w:t xml:space="preserve">1 </w:t>
        </w:r>
        <w:r w:rsidR="00104CB9" w:rsidRPr="00E937C3">
          <w:rPr>
            <w:rStyle w:val="Hyperlink"/>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yperlink"/>
            <w:noProof/>
          </w:rPr>
          <w:t>Table 4</w:t>
        </w:r>
        <w:r w:rsidR="00104CB9" w:rsidRPr="00E937C3">
          <w:rPr>
            <w:rStyle w:val="Hyperlink"/>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yperlink"/>
            <w:noProof/>
            <w:highlight w:val="yellow"/>
          </w:rPr>
          <w:t>Table 4</w:t>
        </w:r>
        <w:r w:rsidR="00104CB9" w:rsidRPr="00E937C3">
          <w:rPr>
            <w:rStyle w:val="Hyperlink"/>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936F2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yperlink"/>
            <w:noProof/>
          </w:rPr>
          <w:t>Table 4</w:t>
        </w:r>
        <w:r w:rsidR="00104CB9" w:rsidRPr="00E937C3">
          <w:rPr>
            <w:rStyle w:val="Hyperlink"/>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3" w:name="_Toc43291369"/>
      <w:r>
        <w:lastRenderedPageBreak/>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4" w:name="_Toc42678638"/>
      <w:bookmarkStart w:id="5" w:name="_Toc43291370"/>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Caption"/>
        <w:jc w:val="center"/>
      </w:pPr>
      <w:bookmarkStart w:id="6" w:name="_Ref42764357"/>
      <w:bookmarkStart w:id="7" w:name="_Toc42765768"/>
      <w:bookmarkStart w:id="8" w:name="_Toc43291409"/>
      <w:r w:rsidRPr="00EE5051">
        <w:t xml:space="preserve">Figure </w:t>
      </w:r>
      <w:r w:rsidR="00936F23">
        <w:fldChar w:fldCharType="begin"/>
      </w:r>
      <w:r w:rsidR="00936F23">
        <w:instrText xml:space="preserve"> STYLEREF 1 \s </w:instrText>
      </w:r>
      <w:r w:rsidR="00936F23">
        <w:fldChar w:fldCharType="separate"/>
      </w:r>
      <w:r w:rsidR="00104CB9">
        <w:rPr>
          <w:noProof/>
        </w:rPr>
        <w:t>1</w:t>
      </w:r>
      <w:r w:rsidR="00936F23">
        <w:rPr>
          <w:noProof/>
        </w:rPr>
        <w:fldChar w:fldCharType="end"/>
      </w:r>
      <w:r w:rsidRPr="00EE5051">
        <w:noBreakHyphen/>
      </w:r>
      <w:r w:rsidR="00936F23">
        <w:fldChar w:fldCharType="begin"/>
      </w:r>
      <w:r w:rsidR="00936F23">
        <w:instrText xml:space="preserve"> SEQ Figure \* ARABIC \s 1 </w:instrText>
      </w:r>
      <w:r w:rsidR="00936F23">
        <w:fldChar w:fldCharType="separate"/>
      </w:r>
      <w:r w:rsidR="00104CB9">
        <w:rPr>
          <w:noProof/>
        </w:rPr>
        <w:t>1</w:t>
      </w:r>
      <w:r w:rsidR="00936F23">
        <w:rPr>
          <w:noProof/>
        </w:rPr>
        <w:fldChar w:fldCharType="end"/>
      </w:r>
      <w:bookmarkEnd w:id="6"/>
      <w:r w:rsidRPr="00EE5051">
        <w:t xml:space="preserve"> Work Package Structure</w:t>
      </w:r>
      <w:bookmarkEnd w:id="7"/>
      <w:bookmarkEnd w:id="8"/>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9" w:name="_Toc32574050"/>
      <w:bookmarkStart w:id="10"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Caption"/>
        <w:jc w:val="center"/>
        <w:rPr>
          <w:color w:val="3B3B3B" w:themeColor="text2" w:themeTint="E6"/>
        </w:rPr>
      </w:pPr>
      <w:bookmarkStart w:id="11" w:name="_Ref40190144"/>
      <w:bookmarkStart w:id="12" w:name="_Toc42508185"/>
      <w:bookmarkStart w:id="13" w:name="_Toc42765769"/>
      <w:bookmarkStart w:id="14"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5" w:name="_Toc42765641"/>
      <w:bookmarkStart w:id="16" w:name="_Toc43291371"/>
      <w:r w:rsidRPr="00EE5051">
        <w:lastRenderedPageBreak/>
        <w:t>Management Structure and Consortium Bodies</w:t>
      </w:r>
      <w:bookmarkEnd w:id="15"/>
      <w:bookmarkEnd w:id="16"/>
    </w:p>
    <w:p w14:paraId="512A764B" w14:textId="7293DA8D"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104CB9" w:rsidRPr="00D02526" w:rsidRDefault="00104CB9" w:rsidP="00467FEC">
                              <w:pPr>
                                <w:pStyle w:val="Caption"/>
                                <w:jc w:val="center"/>
                                <w:rPr>
                                  <w:noProof/>
                                  <w:color w:val="3B3B3B" w:themeColor="text2" w:themeTint="E6"/>
                                  <w:sz w:val="21"/>
                                  <w:szCs w:val="20"/>
                                </w:rPr>
                              </w:pPr>
                              <w:bookmarkStart w:id="17" w:name="_Ref40190189"/>
                              <w:bookmarkStart w:id="18" w:name="_Toc42508186"/>
                              <w:bookmarkStart w:id="19" w:name="_Toc42765770"/>
                              <w:bookmarkStart w:id="20"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104CB9" w:rsidRPr="00D02526" w:rsidRDefault="00104CB9" w:rsidP="00467FEC">
                        <w:pPr>
                          <w:pStyle w:val="Caption"/>
                          <w:jc w:val="center"/>
                          <w:rPr>
                            <w:noProof/>
                            <w:color w:val="3B3B3B" w:themeColor="text2" w:themeTint="E6"/>
                            <w:sz w:val="21"/>
                            <w:szCs w:val="20"/>
                          </w:rPr>
                        </w:pPr>
                        <w:bookmarkStart w:id="21" w:name="_Ref40190189"/>
                        <w:bookmarkStart w:id="22" w:name="_Toc42508186"/>
                        <w:bookmarkStart w:id="23" w:name="_Toc42765770"/>
                        <w:bookmarkStart w:id="24"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Heading3"/>
      </w:pPr>
      <w:bookmarkStart w:id="25" w:name="_Toc42765642"/>
      <w:bookmarkStart w:id="26" w:name="_Toc43291372"/>
      <w:r w:rsidRPr="00EE5051">
        <w:t>General Assembly</w:t>
      </w:r>
      <w:bookmarkEnd w:id="25"/>
      <w:bookmarkEnd w:id="26"/>
    </w:p>
    <w:p w14:paraId="77E46E41" w14:textId="05CAC07E"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Caption"/>
        <w:keepNext/>
        <w:rPr>
          <w:color w:val="3B3B3B" w:themeColor="text2" w:themeTint="E6"/>
          <w:szCs w:val="18"/>
        </w:rPr>
      </w:pPr>
      <w:bookmarkStart w:id="27" w:name="_Ref42506963"/>
      <w:bookmarkStart w:id="28" w:name="_Toc42765783"/>
      <w:bookmarkStart w:id="29" w:name="_Toc43291415"/>
      <w:commentRangeStart w:id="30"/>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7"/>
      <w:r w:rsidRPr="00467FEC">
        <w:rPr>
          <w:color w:val="3B3B3B" w:themeColor="text2" w:themeTint="E6"/>
          <w:szCs w:val="18"/>
          <w:highlight w:val="yellow"/>
        </w:rPr>
        <w:t xml:space="preserve">  </w:t>
      </w:r>
      <w:commentRangeEnd w:id="30"/>
      <w:r w:rsidRPr="00467FEC">
        <w:rPr>
          <w:rStyle w:val="CommentReference"/>
          <w:b w:val="0"/>
          <w:color w:val="3B3B3B" w:themeColor="text2" w:themeTint="E6"/>
          <w:sz w:val="18"/>
          <w:szCs w:val="18"/>
          <w:highlight w:val="yellow"/>
        </w:rPr>
        <w:commentReference w:id="30"/>
      </w:r>
      <w:r w:rsidRPr="00467FEC">
        <w:rPr>
          <w:color w:val="3B3B3B" w:themeColor="text2" w:themeTint="E6"/>
          <w:szCs w:val="18"/>
          <w:highlight w:val="yellow"/>
        </w:rPr>
        <w:t>General Assembly Members and Deputies</w:t>
      </w:r>
      <w:bookmarkEnd w:id="28"/>
      <w:bookmarkEnd w:id="29"/>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5DF320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Simon Eiden</w:t>
            </w:r>
          </w:p>
        </w:tc>
      </w:tr>
      <w:tr w:rsidR="00467FEC" w:rsidRPr="00EE5051" w14:paraId="781FE8E7"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Remy Buser​</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Florent Héroguel</w:t>
            </w:r>
          </w:p>
        </w:tc>
      </w:tr>
      <w:tr w:rsidR="00467FEC" w:rsidRPr="00EE5051" w14:paraId="50E06E39" w14:textId="77777777" w:rsidTr="00467FEC">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WinGD​</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Beat von Rotz​</w:t>
            </w:r>
          </w:p>
        </w:tc>
        <w:tc>
          <w:tcPr>
            <w:tcW w:w="1979" w:type="dxa"/>
            <w:hideMark/>
          </w:tcPr>
          <w:p w14:paraId="109936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SeaNRG B.V. trading as GoodFuels</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700204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Leites​</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63BCE1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0D5A860" w14:textId="77777777" w:rsidTr="00467FEC">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C510DB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Caption"/>
        <w:keepNext/>
      </w:pPr>
      <w:bookmarkStart w:id="31" w:name="_Ref40259402"/>
      <w:bookmarkStart w:id="32" w:name="_Toc42765784"/>
      <w:bookmarkStart w:id="33" w:name="_Toc43291416"/>
      <w:r w:rsidRPr="00EE5051">
        <w:t xml:space="preserve">Table </w:t>
      </w:r>
      <w:r w:rsidR="00936F23">
        <w:fldChar w:fldCharType="begin"/>
      </w:r>
      <w:r w:rsidR="00936F23">
        <w:instrText xml:space="preserve"> STYLEREF 1 \s </w:instrText>
      </w:r>
      <w:r w:rsidR="00936F23">
        <w:fldChar w:fldCharType="separate"/>
      </w:r>
      <w:r w:rsidR="00104CB9">
        <w:rPr>
          <w:noProof/>
        </w:rPr>
        <w:t>1</w:t>
      </w:r>
      <w:r w:rsidR="00936F23">
        <w:rPr>
          <w:noProof/>
        </w:rPr>
        <w:fldChar w:fldCharType="end"/>
      </w:r>
      <w:r w:rsidRPr="00EE5051">
        <w:noBreakHyphen/>
      </w:r>
      <w:r w:rsidR="00936F23">
        <w:fldChar w:fldCharType="begin"/>
      </w:r>
      <w:r w:rsidR="00936F23">
        <w:instrText xml:space="preserve"> SEQ Table \* ARABIC \s 1 </w:instrText>
      </w:r>
      <w:r w:rsidR="00936F23">
        <w:fldChar w:fldCharType="separate"/>
      </w:r>
      <w:r w:rsidR="00104CB9">
        <w:rPr>
          <w:noProof/>
        </w:rPr>
        <w:t>2</w:t>
      </w:r>
      <w:r w:rsidR="00936F23">
        <w:rPr>
          <w:noProof/>
        </w:rPr>
        <w:fldChar w:fldCharType="end"/>
      </w:r>
      <w:bookmarkEnd w:id="31"/>
      <w:r w:rsidRPr="00EE5051">
        <w:t xml:space="preserve"> Overview of composition, roles, responsibilities, and meeting schedules for the General Assembly and the Work Package Leader's Board</w:t>
      </w:r>
      <w:bookmarkEnd w:id="32"/>
      <w:bookmarkEnd w:id="33"/>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4" w:name="_Toc42765643"/>
      <w:bookmarkStart w:id="35" w:name="_Toc43291373"/>
      <w:r w:rsidRPr="00EE5051">
        <w:lastRenderedPageBreak/>
        <w:t>Work Package Leader’s Board</w:t>
      </w:r>
      <w:bookmarkEnd w:id="34"/>
      <w:bookmarkEnd w:id="35"/>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6" w:name="_Toc42765644"/>
      <w:bookmarkStart w:id="37" w:name="_Toc43291374"/>
      <w:r w:rsidRPr="00EE5051">
        <w:t>Work Package Leaders</w:t>
      </w:r>
      <w:bookmarkEnd w:id="36"/>
      <w:bookmarkEnd w:id="37"/>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Caption"/>
        <w:keepNext/>
        <w:rPr>
          <w:color w:val="1F1F1F" w:themeColor="background2" w:themeShade="80"/>
        </w:rPr>
      </w:pPr>
      <w:bookmarkStart w:id="38" w:name="_Ref40262813"/>
      <w:bookmarkStart w:id="39" w:name="_Toc42765785"/>
      <w:bookmarkStart w:id="40"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38"/>
      <w:r w:rsidRPr="00EE5051">
        <w:rPr>
          <w:color w:val="1F1F1F" w:themeColor="background2" w:themeShade="80"/>
        </w:rPr>
        <w:t xml:space="preserve"> Work Package Leaders and deputies</w:t>
      </w:r>
      <w:bookmarkEnd w:id="39"/>
      <w:bookmarkEnd w:id="40"/>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1" w:name="_Toc42765645"/>
      <w:bookmarkStart w:id="42" w:name="_Toc43291375"/>
      <w:r w:rsidRPr="00EE5051">
        <w:t xml:space="preserve">Project </w:t>
      </w:r>
      <w:r w:rsidR="00553048">
        <w:t>C</w:t>
      </w:r>
      <w:r w:rsidRPr="00EE5051">
        <w:t>oordinator</w:t>
      </w:r>
      <w:bookmarkEnd w:id="41"/>
      <w:bookmarkEnd w:id="42"/>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3" w:name="_Toc42765646"/>
      <w:bookmarkStart w:id="44" w:name="_Toc43291376"/>
      <w:r w:rsidRPr="00EE5051">
        <w:t>Management Support Team</w:t>
      </w:r>
      <w:bookmarkEnd w:id="43"/>
      <w:bookmarkEnd w:id="44"/>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5" w:name="_Toc42765647"/>
      <w:bookmarkStart w:id="46" w:name="_Toc43291377"/>
      <w:r w:rsidRPr="00EE5051">
        <w:t>Sounding Boards</w:t>
      </w:r>
      <w:bookmarkEnd w:id="45"/>
      <w:bookmarkEnd w:id="46"/>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7"/>
      <w:commentRangeStart w:id="48"/>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7"/>
      <w:r w:rsidRPr="00EE5051">
        <w:rPr>
          <w:rStyle w:val="CommentReference"/>
          <w:color w:val="1F1F1F" w:themeColor="background2" w:themeShade="80"/>
          <w:highlight w:val="yellow"/>
          <w:lang w:val="en-GB"/>
        </w:rPr>
        <w:commentReference w:id="47"/>
      </w:r>
      <w:commentRangeEnd w:id="48"/>
      <w:r>
        <w:rPr>
          <w:rStyle w:val="CommentReference"/>
        </w:rPr>
        <w:commentReference w:id="48"/>
      </w:r>
    </w:p>
    <w:p w14:paraId="613542A2" w14:textId="7EAF64CA" w:rsidR="00467FEC" w:rsidRPr="00EE5051" w:rsidRDefault="00467FEC" w:rsidP="00467FEC">
      <w:pPr>
        <w:pStyle w:val="Caption"/>
        <w:keepNext/>
        <w:rPr>
          <w:color w:val="1F1F1F" w:themeColor="background2" w:themeShade="80"/>
        </w:rPr>
      </w:pPr>
      <w:bookmarkStart w:id="49" w:name="_Ref42082600"/>
      <w:bookmarkStart w:id="50" w:name="_Toc42765786"/>
      <w:bookmarkStart w:id="51"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49"/>
      <w:r w:rsidRPr="00EE5051">
        <w:rPr>
          <w:color w:val="1F1F1F" w:themeColor="background2" w:themeShade="80"/>
        </w:rPr>
        <w:t xml:space="preserve"> Sounding Board members</w:t>
      </w:r>
      <w:bookmarkEnd w:id="50"/>
      <w:bookmarkEnd w:id="51"/>
    </w:p>
    <w:tbl>
      <w:tblPr>
        <w:tblStyle w:val="GridTable1Light"/>
        <w:tblW w:w="9067" w:type="dxa"/>
        <w:tblLook w:val="04A0" w:firstRow="1" w:lastRow="0" w:firstColumn="1" w:lastColumn="0" w:noHBand="0" w:noVBand="1"/>
      </w:tblPr>
      <w:tblGrid>
        <w:gridCol w:w="1710"/>
        <w:gridCol w:w="1832"/>
        <w:gridCol w:w="1504"/>
        <w:gridCol w:w="4021"/>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Dr. Iven Krämer</w:t>
            </w:r>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Binbing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EE5051"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 Leuckx (FuelsEurope) / Soler Alba (Concawe)</w:t>
            </w:r>
          </w:p>
        </w:tc>
        <w:tc>
          <w:tcPr>
            <w:tcW w:w="2126" w:type="dxa"/>
          </w:tcPr>
          <w:p w14:paraId="08D51AA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 Votkjaer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Nico van Dooren</w:t>
            </w:r>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Platform Duurzame Biobrandstoffe</w:t>
            </w:r>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r w:rsidRPr="00EE5051">
              <w:rPr>
                <w:b w:val="0"/>
                <w:bCs w:val="0"/>
                <w:color w:val="1F1F1F" w:themeColor="background2" w:themeShade="80"/>
                <w:szCs w:val="21"/>
                <w:lang w:val="en-GB"/>
              </w:rPr>
              <w:t>Physikalisch-Technische Bundesanstalt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52" w:name="_Toc42765648"/>
      <w:bookmarkStart w:id="53" w:name="_Toc43291378"/>
      <w:r w:rsidRPr="00EE5051">
        <w:t>Innovation Management Team</w:t>
      </w:r>
      <w:bookmarkEnd w:id="52"/>
      <w:bookmarkEnd w:id="53"/>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Caption"/>
        <w:keepNext/>
        <w:rPr>
          <w:color w:val="1F1F1F" w:themeColor="background2" w:themeShade="80"/>
        </w:rPr>
      </w:pPr>
      <w:bookmarkStart w:id="54" w:name="_Ref42082978"/>
      <w:bookmarkStart w:id="55" w:name="_Toc42765787"/>
      <w:bookmarkStart w:id="56"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4"/>
      <w:r w:rsidRPr="00EE5051">
        <w:rPr>
          <w:color w:val="1F1F1F" w:themeColor="background2" w:themeShade="80"/>
        </w:rPr>
        <w:t xml:space="preserve"> Innovation Management</w:t>
      </w:r>
      <w:bookmarkEnd w:id="55"/>
      <w:bookmarkEnd w:id="56"/>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Heading1"/>
        <w:spacing w:after="240" w:line="276" w:lineRule="auto"/>
        <w:ind w:left="431"/>
      </w:pPr>
      <w:bookmarkStart w:id="57" w:name="_Toc43291379"/>
      <w:r>
        <w:t>Management Procedures and Progress Monitoring</w:t>
      </w:r>
      <w:bookmarkEnd w:id="57"/>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58" w:name="_Toc42765650"/>
      <w:bookmarkStart w:id="59" w:name="_Toc43291380"/>
      <w:r w:rsidRPr="00EE5051">
        <w:t xml:space="preserve">External </w:t>
      </w:r>
      <w:r>
        <w:t>P</w:t>
      </w:r>
      <w:r w:rsidRPr="00EE5051">
        <w:t xml:space="preserve">roject </w:t>
      </w:r>
      <w:r>
        <w:t>M</w:t>
      </w:r>
      <w:r w:rsidRPr="00EE5051">
        <w:t>onitoring</w:t>
      </w:r>
      <w:bookmarkEnd w:id="58"/>
      <w:bookmarkEnd w:id="59"/>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60" w:name="_Toc42765651"/>
      <w:bookmarkStart w:id="61" w:name="_Toc43291381"/>
      <w:r w:rsidRPr="00EE5051">
        <w:t xml:space="preserve">Periodic </w:t>
      </w:r>
      <w:r>
        <w:t>R</w:t>
      </w:r>
      <w:r w:rsidRPr="00EE5051">
        <w:t>eporting</w:t>
      </w:r>
      <w:bookmarkEnd w:id="60"/>
      <w:bookmarkEnd w:id="61"/>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62" w:name="_Toc42508158"/>
      <w:bookmarkStart w:id="63" w:name="_Toc42765652"/>
      <w:bookmarkStart w:id="64" w:name="_Toc43291382"/>
      <w:r w:rsidRPr="00EE5051">
        <w:t>Continuous Reporting: Deliverables and Milestones</w:t>
      </w:r>
      <w:bookmarkEnd w:id="62"/>
      <w:bookmarkEnd w:id="63"/>
      <w:bookmarkEnd w:id="64"/>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65" w:name="_Toc42508159"/>
      <w:bookmarkStart w:id="66" w:name="_Toc42765653"/>
      <w:bookmarkStart w:id="67" w:name="_Toc43291383"/>
      <w:r w:rsidRPr="00EE5051">
        <w:t xml:space="preserve">Internal </w:t>
      </w:r>
      <w:r w:rsidR="00553048">
        <w:t>P</w:t>
      </w:r>
      <w:r w:rsidRPr="00EE5051">
        <w:t xml:space="preserve">roject </w:t>
      </w:r>
      <w:r w:rsidR="00553048">
        <w:t>M</w:t>
      </w:r>
      <w:r w:rsidRPr="00EE5051">
        <w:t>onitoring</w:t>
      </w:r>
      <w:bookmarkEnd w:id="65"/>
      <w:bookmarkEnd w:id="66"/>
      <w:bookmarkEnd w:id="67"/>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Caption"/>
        <w:keepNext/>
        <w:rPr>
          <w:color w:val="3B3B3B" w:themeColor="text2" w:themeTint="E6"/>
        </w:rPr>
      </w:pPr>
      <w:bookmarkStart w:id="68" w:name="_Toc32574035"/>
      <w:bookmarkStart w:id="69" w:name="_Toc42765788"/>
      <w:bookmarkStart w:id="70"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1"/>
      <w:r w:rsidRPr="00AE2CD2">
        <w:rPr>
          <w:rFonts w:cs="Calibri"/>
          <w:color w:val="3B3B3B" w:themeColor="text2" w:themeTint="E6"/>
          <w:szCs w:val="18"/>
          <w:highlight w:val="yellow"/>
        </w:rPr>
        <w:t>Project progress monitoring: tentative GA meeting schedule</w:t>
      </w:r>
      <w:bookmarkEnd w:id="68"/>
      <w:bookmarkEnd w:id="69"/>
      <w:bookmarkEnd w:id="70"/>
      <w:commentRangeEnd w:id="71"/>
      <w:r w:rsidR="00D03D22">
        <w:rPr>
          <w:rStyle w:val="CommentReference"/>
          <w:b w:val="0"/>
          <w:color w:val="484848" w:themeColor="text1" w:themeTint="BF"/>
          <w:lang w:val="en-US"/>
        </w:rPr>
        <w:commentReference w:id="71"/>
      </w:r>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Vertoro</w:t>
            </w:r>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276" w:type="dxa"/>
          </w:tcPr>
          <w:p w14:paraId="6F9FCCE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2" w:name="_Toc33108298"/>
      <w:bookmarkStart w:id="73" w:name="_Toc42508160"/>
      <w:bookmarkStart w:id="74" w:name="_Toc42765654"/>
      <w:bookmarkStart w:id="75" w:name="_Toc43291384"/>
      <w:r w:rsidRPr="00EE5051">
        <w:t>Management tools</w:t>
      </w:r>
      <w:bookmarkEnd w:id="72"/>
      <w:bookmarkEnd w:id="73"/>
      <w:bookmarkEnd w:id="74"/>
      <w:bookmarkEnd w:id="75"/>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76" w:name="_Toc26885756"/>
      <w:bookmarkStart w:id="77" w:name="_Toc33108299"/>
      <w:bookmarkStart w:id="78" w:name="_Toc42508161"/>
      <w:bookmarkStart w:id="79" w:name="_Toc42765655"/>
      <w:bookmarkStart w:id="80" w:name="_Toc43291385"/>
      <w:r w:rsidRPr="00EE5051">
        <w:t>Mett</w:t>
      </w:r>
      <w:bookmarkEnd w:id="76"/>
      <w:bookmarkEnd w:id="77"/>
      <w:bookmarkEnd w:id="78"/>
      <w:bookmarkEnd w:id="79"/>
      <w:bookmarkEnd w:id="80"/>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1" w:name="_Toc469990812"/>
      <w:bookmarkStart w:id="82" w:name="_Toc469991360"/>
      <w:bookmarkStart w:id="83" w:name="_Toc469991862"/>
      <w:bookmarkStart w:id="84"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Caption"/>
        <w:jc w:val="center"/>
        <w:rPr>
          <w:rFonts w:cs="Calibri"/>
          <w:color w:val="3B3B3B" w:themeColor="text2" w:themeTint="E6"/>
          <w:sz w:val="22"/>
        </w:rPr>
      </w:pPr>
      <w:bookmarkStart w:id="85" w:name="_Ref42085300"/>
      <w:bookmarkStart w:id="86" w:name="_Toc42508187"/>
      <w:bookmarkStart w:id="87" w:name="_Toc42765771"/>
      <w:bookmarkStart w:id="88"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85"/>
      <w:r w:rsidRPr="00EE5051">
        <w:rPr>
          <w:color w:val="3B3B3B" w:themeColor="text2" w:themeTint="E6"/>
        </w:rPr>
        <w:t xml:space="preserve"> Mett interface</w:t>
      </w:r>
      <w:bookmarkEnd w:id="86"/>
      <w:bookmarkEnd w:id="87"/>
      <w:bookmarkEnd w:id="88"/>
    </w:p>
    <w:p w14:paraId="4E0B305B" w14:textId="77777777" w:rsidR="00AE2CD2" w:rsidRPr="00EE5051" w:rsidRDefault="00AE2CD2" w:rsidP="00AE2CD2">
      <w:pPr>
        <w:pStyle w:val="Heading3"/>
      </w:pPr>
      <w:bookmarkStart w:id="89" w:name="_Toc469990813"/>
      <w:bookmarkStart w:id="90" w:name="_Toc469991361"/>
      <w:bookmarkStart w:id="91" w:name="_Toc469991863"/>
      <w:bookmarkStart w:id="92" w:name="_Toc474855754"/>
      <w:bookmarkStart w:id="93" w:name="_Toc26885758"/>
      <w:bookmarkStart w:id="94" w:name="_Toc33108300"/>
      <w:bookmarkStart w:id="95" w:name="_Toc42508162"/>
      <w:bookmarkStart w:id="96" w:name="_Toc42765656"/>
      <w:bookmarkStart w:id="97" w:name="_Toc43291386"/>
      <w:bookmarkEnd w:id="81"/>
      <w:bookmarkEnd w:id="82"/>
      <w:bookmarkEnd w:id="83"/>
      <w:bookmarkEnd w:id="84"/>
      <w:r w:rsidRPr="00EE5051">
        <w:t>EU-fin</w:t>
      </w:r>
      <w:bookmarkEnd w:id="89"/>
      <w:bookmarkEnd w:id="90"/>
      <w:bookmarkEnd w:id="91"/>
      <w:bookmarkEnd w:id="92"/>
      <w:bookmarkEnd w:id="93"/>
      <w:bookmarkEnd w:id="94"/>
      <w:bookmarkEnd w:id="95"/>
      <w:bookmarkEnd w:id="96"/>
      <w:bookmarkEnd w:id="97"/>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Caption"/>
        <w:jc w:val="center"/>
        <w:rPr>
          <w:color w:val="3B3B3B" w:themeColor="text2" w:themeTint="E6"/>
          <w:szCs w:val="21"/>
        </w:rPr>
      </w:pPr>
      <w:bookmarkStart w:id="98" w:name="_Ref42085790"/>
      <w:bookmarkStart w:id="99" w:name="_Toc42508188"/>
      <w:bookmarkStart w:id="100" w:name="_Toc42765772"/>
      <w:bookmarkStart w:id="101"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98"/>
      <w:r w:rsidRPr="00EE5051">
        <w:rPr>
          <w:color w:val="3B3B3B" w:themeColor="text2" w:themeTint="E6"/>
        </w:rPr>
        <w:t xml:space="preserve"> EU-fin login interface</w:t>
      </w:r>
      <w:bookmarkEnd w:id="99"/>
      <w:bookmarkEnd w:id="100"/>
      <w:bookmarkEnd w:id="101"/>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2" w:name="_Toc33108301"/>
      <w:bookmarkStart w:id="103" w:name="_Toc42508163"/>
      <w:bookmarkStart w:id="104" w:name="_Toc42765657"/>
      <w:bookmarkStart w:id="105" w:name="_Toc43291387"/>
      <w:r w:rsidRPr="00EE5051">
        <w:t xml:space="preserve">Decision </w:t>
      </w:r>
      <w:r>
        <w:t>M</w:t>
      </w:r>
      <w:r w:rsidRPr="00EE5051">
        <w:t>aking</w:t>
      </w:r>
      <w:bookmarkEnd w:id="102"/>
      <w:bookmarkEnd w:id="103"/>
      <w:bookmarkEnd w:id="104"/>
      <w:bookmarkEnd w:id="105"/>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06" w:name="_Toc33108302"/>
      <w:bookmarkStart w:id="107" w:name="_Toc42508164"/>
      <w:bookmarkStart w:id="108" w:name="_Toc42765658"/>
      <w:bookmarkStart w:id="109" w:name="_Toc43291388"/>
      <w:r w:rsidRPr="00EE5051">
        <w:t xml:space="preserve">Change </w:t>
      </w:r>
      <w:r>
        <w:t>M</w:t>
      </w:r>
      <w:r w:rsidRPr="00EE5051">
        <w:t>anagement</w:t>
      </w:r>
      <w:bookmarkEnd w:id="106"/>
      <w:bookmarkEnd w:id="107"/>
      <w:bookmarkEnd w:id="108"/>
      <w:bookmarkEnd w:id="109"/>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10" w:name="_Toc469990815"/>
      <w:bookmarkStart w:id="111" w:name="_Toc469991363"/>
      <w:bookmarkStart w:id="112" w:name="_Toc469991865"/>
      <w:bookmarkStart w:id="113" w:name="_Toc474855756"/>
      <w:bookmarkStart w:id="114" w:name="_Toc26885760"/>
      <w:bookmarkStart w:id="115" w:name="_Toc33108303"/>
      <w:bookmarkStart w:id="116" w:name="_Toc42508165"/>
      <w:bookmarkStart w:id="117" w:name="_Toc42765659"/>
      <w:bookmarkStart w:id="118" w:name="_Toc43291389"/>
      <w:r w:rsidRPr="00EE5051">
        <w:t xml:space="preserve">Changes in </w:t>
      </w:r>
      <w:bookmarkEnd w:id="110"/>
      <w:bookmarkEnd w:id="111"/>
      <w:bookmarkEnd w:id="112"/>
      <w:bookmarkEnd w:id="113"/>
      <w:bookmarkEnd w:id="114"/>
      <w:r>
        <w:t>B</w:t>
      </w:r>
      <w:r w:rsidRPr="00EE5051">
        <w:t>udget</w:t>
      </w:r>
      <w:bookmarkEnd w:id="115"/>
      <w:bookmarkEnd w:id="116"/>
      <w:bookmarkEnd w:id="117"/>
      <w:bookmarkEnd w:id="118"/>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19" w:name="_Toc469990816"/>
      <w:bookmarkStart w:id="120" w:name="_Toc469991364"/>
      <w:bookmarkStart w:id="121" w:name="_Toc469991866"/>
      <w:bookmarkStart w:id="122" w:name="_Toc474855757"/>
      <w:bookmarkStart w:id="123" w:name="_Toc26885761"/>
      <w:bookmarkStart w:id="124" w:name="_Toc33108304"/>
      <w:bookmarkStart w:id="125" w:name="_Toc42508166"/>
      <w:bookmarkStart w:id="126" w:name="_Toc42765660"/>
      <w:bookmarkStart w:id="127" w:name="_Toc43291390"/>
      <w:r w:rsidRPr="00EE5051">
        <w:t xml:space="preserve">Changes in </w:t>
      </w:r>
      <w:r>
        <w:t>P</w:t>
      </w:r>
      <w:r w:rsidRPr="00EE5051">
        <w:t>ersonnel</w:t>
      </w:r>
      <w:bookmarkEnd w:id="119"/>
      <w:bookmarkEnd w:id="120"/>
      <w:bookmarkEnd w:id="121"/>
      <w:bookmarkEnd w:id="122"/>
      <w:bookmarkEnd w:id="123"/>
      <w:r w:rsidRPr="00EE5051">
        <w:t xml:space="preserve"> or </w:t>
      </w:r>
      <w:r>
        <w:t>R</w:t>
      </w:r>
      <w:r w:rsidRPr="00EE5051">
        <w:t>oles</w:t>
      </w:r>
      <w:bookmarkEnd w:id="124"/>
      <w:bookmarkEnd w:id="125"/>
      <w:bookmarkEnd w:id="126"/>
      <w:bookmarkEnd w:id="127"/>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7"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28" w:name="_Toc469990817"/>
      <w:bookmarkStart w:id="129" w:name="_Toc469991365"/>
      <w:bookmarkStart w:id="130" w:name="_Toc469991867"/>
      <w:bookmarkStart w:id="131" w:name="_Toc474855758"/>
      <w:bookmarkStart w:id="132" w:name="_Toc26885762"/>
      <w:bookmarkStart w:id="133" w:name="_Toc33108305"/>
      <w:bookmarkStart w:id="134" w:name="_Toc42508167"/>
      <w:bookmarkStart w:id="135" w:name="_Toc42765661"/>
      <w:bookmarkStart w:id="136" w:name="_Toc43291391"/>
      <w:r w:rsidRPr="00EE5051">
        <w:t xml:space="preserve">Changes in </w:t>
      </w:r>
      <w:r>
        <w:t>T</w:t>
      </w:r>
      <w:r w:rsidRPr="00EE5051">
        <w:t xml:space="preserve">echnical </w:t>
      </w:r>
      <w:r>
        <w:t>C</w:t>
      </w:r>
      <w:r w:rsidRPr="00EE5051">
        <w:t xml:space="preserve">ontent and </w:t>
      </w:r>
      <w:r>
        <w:t>T</w:t>
      </w:r>
      <w:r w:rsidRPr="00EE5051">
        <w:t>iming</w:t>
      </w:r>
      <w:bookmarkEnd w:id="128"/>
      <w:bookmarkEnd w:id="129"/>
      <w:bookmarkEnd w:id="130"/>
      <w:bookmarkEnd w:id="131"/>
      <w:bookmarkEnd w:id="132"/>
      <w:bookmarkEnd w:id="133"/>
      <w:bookmarkEnd w:id="134"/>
      <w:bookmarkEnd w:id="135"/>
      <w:bookmarkEnd w:id="136"/>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Heading1"/>
        <w:spacing w:after="240" w:line="276" w:lineRule="auto"/>
        <w:ind w:left="431"/>
      </w:pPr>
      <w:bookmarkStart w:id="137" w:name="_Toc33108306"/>
      <w:bookmarkStart w:id="138" w:name="_Toc42508168"/>
      <w:bookmarkStart w:id="139" w:name="_Toc42765662"/>
      <w:bookmarkStart w:id="140" w:name="_Toc43291392"/>
      <w:r w:rsidRPr="00EE5051">
        <w:t>Risk Management</w:t>
      </w:r>
      <w:bookmarkEnd w:id="137"/>
      <w:bookmarkEnd w:id="138"/>
      <w:bookmarkEnd w:id="139"/>
      <w:bookmarkEnd w:id="140"/>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1" w:name="_Toc474855775"/>
      <w:bookmarkStart w:id="142" w:name="_Toc26885779"/>
      <w:bookmarkStart w:id="143" w:name="_Toc33108307"/>
      <w:bookmarkStart w:id="144" w:name="_Toc42508169"/>
      <w:bookmarkStart w:id="145" w:name="_Toc42765663"/>
      <w:bookmarkStart w:id="146" w:name="_Toc43291393"/>
      <w:r w:rsidRPr="00EE5051">
        <w:lastRenderedPageBreak/>
        <w:t>Risk Analysis</w:t>
      </w:r>
      <w:bookmarkEnd w:id="141"/>
      <w:bookmarkEnd w:id="142"/>
      <w:bookmarkEnd w:id="143"/>
      <w:bookmarkEnd w:id="144"/>
      <w:bookmarkEnd w:id="145"/>
      <w:bookmarkEnd w:id="146"/>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47" w:name="_Toc474855776"/>
      <w:bookmarkStart w:id="148" w:name="_Toc26885780"/>
      <w:bookmarkStart w:id="149" w:name="_Toc33108308"/>
      <w:bookmarkStart w:id="150" w:name="_Toc42508170"/>
      <w:bookmarkStart w:id="151" w:name="_Toc42765664"/>
      <w:bookmarkStart w:id="152" w:name="_Toc43291394"/>
      <w:r w:rsidRPr="00EE5051">
        <w:t xml:space="preserve">Critical </w:t>
      </w:r>
      <w:r>
        <w:t>R</w:t>
      </w:r>
      <w:r w:rsidRPr="00EE5051">
        <w:t xml:space="preserve">isks and </w:t>
      </w:r>
      <w:r>
        <w:t>R</w:t>
      </w:r>
      <w:r w:rsidRPr="00EE5051">
        <w:t xml:space="preserve">isk </w:t>
      </w:r>
      <w:r>
        <w:t>M</w:t>
      </w:r>
      <w:r w:rsidRPr="00EE5051">
        <w:t>itigation</w:t>
      </w:r>
      <w:bookmarkEnd w:id="147"/>
      <w:bookmarkEnd w:id="148"/>
      <w:bookmarkEnd w:id="149"/>
      <w:bookmarkEnd w:id="150"/>
      <w:bookmarkEnd w:id="151"/>
      <w:bookmarkEnd w:id="152"/>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Caption"/>
        <w:keepNext/>
        <w:rPr>
          <w:color w:val="1F1F1F" w:themeColor="background2" w:themeShade="80"/>
          <w:szCs w:val="18"/>
        </w:rPr>
      </w:pPr>
      <w:bookmarkStart w:id="153" w:name="_Ref42088173"/>
      <w:bookmarkStart w:id="154" w:name="_Toc32574036"/>
      <w:bookmarkStart w:id="155" w:name="_Toc42765789"/>
      <w:bookmarkStart w:id="156"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3"/>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4"/>
      <w:bookmarkEnd w:id="155"/>
      <w:bookmarkEnd w:id="156"/>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57" w:name="_Toc474855777"/>
      <w:bookmarkStart w:id="158" w:name="_Toc26885781"/>
      <w:bookmarkStart w:id="159" w:name="_Toc33108309"/>
      <w:bookmarkStart w:id="160" w:name="_Toc42508171"/>
      <w:bookmarkStart w:id="161" w:name="_Toc42765665"/>
      <w:bookmarkStart w:id="162"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57"/>
      <w:bookmarkEnd w:id="158"/>
      <w:bookmarkEnd w:id="159"/>
      <w:bookmarkEnd w:id="160"/>
      <w:bookmarkEnd w:id="161"/>
      <w:bookmarkEnd w:id="162"/>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Heading1"/>
        <w:ind w:left="432" w:hanging="432"/>
      </w:pPr>
      <w:bookmarkStart w:id="163" w:name="_Toc33108310"/>
      <w:bookmarkStart w:id="164" w:name="_Toc42508172"/>
      <w:bookmarkStart w:id="165" w:name="_Toc42765666"/>
      <w:bookmarkStart w:id="166" w:name="_Toc43291396"/>
      <w:r w:rsidRPr="00EE5051">
        <w:t>Quality Assurance</w:t>
      </w:r>
      <w:bookmarkEnd w:id="163"/>
      <w:bookmarkEnd w:id="164"/>
      <w:bookmarkEnd w:id="165"/>
      <w:bookmarkEnd w:id="166"/>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67" w:name="_Toc474855769"/>
      <w:bookmarkStart w:id="168" w:name="_Toc26885772"/>
      <w:bookmarkStart w:id="169" w:name="_Toc33108311"/>
      <w:bookmarkStart w:id="170" w:name="_Toc42508173"/>
      <w:bookmarkStart w:id="171" w:name="_Toc42765667"/>
      <w:bookmarkStart w:id="172" w:name="_Toc43291397"/>
      <w:r w:rsidRPr="00EE5051">
        <w:t xml:space="preserve">Quality Assurance </w:t>
      </w:r>
      <w:bookmarkEnd w:id="167"/>
      <w:bookmarkEnd w:id="168"/>
      <w:bookmarkEnd w:id="169"/>
      <w:r w:rsidRPr="00EE5051">
        <w:t>for Deliverables</w:t>
      </w:r>
      <w:bookmarkEnd w:id="170"/>
      <w:bookmarkEnd w:id="171"/>
      <w:bookmarkEnd w:id="172"/>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ubmitted / Dx.x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Conclusions and recommendations for future work including foreseen risks/challenges.</w:t>
      </w:r>
    </w:p>
    <w:p w14:paraId="3CAB4EC6" w14:textId="77777777" w:rsidR="005822A5" w:rsidRPr="00EE5051" w:rsidRDefault="005822A5" w:rsidP="005822A5">
      <w:pPr>
        <w:pStyle w:val="Heading3"/>
        <w:spacing w:line="240" w:lineRule="auto"/>
      </w:pPr>
      <w:bookmarkStart w:id="173" w:name="_Toc430601553"/>
      <w:bookmarkStart w:id="174" w:name="_Toc431390050"/>
      <w:bookmarkStart w:id="175" w:name="_Toc469990830"/>
      <w:bookmarkStart w:id="176" w:name="_Toc469991378"/>
      <w:bookmarkStart w:id="177" w:name="_Toc469991880"/>
      <w:bookmarkStart w:id="178" w:name="_Toc474855771"/>
      <w:bookmarkStart w:id="179" w:name="_Toc26885774"/>
      <w:bookmarkStart w:id="180" w:name="_Toc33108312"/>
      <w:bookmarkStart w:id="181" w:name="_Toc42508174"/>
      <w:bookmarkStart w:id="182" w:name="_Toc42765668"/>
      <w:bookmarkStart w:id="183" w:name="_Toc43291398"/>
      <w:r w:rsidRPr="00EE5051">
        <w:t>Timeline for Review and Approval</w:t>
      </w:r>
      <w:bookmarkEnd w:id="173"/>
      <w:bookmarkEnd w:id="174"/>
      <w:bookmarkEnd w:id="175"/>
      <w:bookmarkEnd w:id="176"/>
      <w:bookmarkEnd w:id="177"/>
      <w:bookmarkEnd w:id="178"/>
      <w:bookmarkEnd w:id="179"/>
      <w:bookmarkEnd w:id="180"/>
      <w:bookmarkEnd w:id="181"/>
      <w:bookmarkEnd w:id="182"/>
      <w:bookmarkEnd w:id="183"/>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Caption"/>
        <w:keepNext/>
        <w:rPr>
          <w:color w:val="1F1F1F" w:themeColor="background2" w:themeShade="80"/>
        </w:rPr>
      </w:pPr>
      <w:bookmarkStart w:id="184" w:name="_Toc42765790"/>
      <w:bookmarkStart w:id="185"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4"/>
      <w:bookmarkEnd w:id="185"/>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Caption"/>
        <w:keepNext/>
      </w:pPr>
      <w:bookmarkStart w:id="186" w:name="_Ref42765318"/>
      <w:bookmarkStart w:id="187" w:name="_Toc42765791"/>
      <w:bookmarkStart w:id="188" w:name="_Toc43291423"/>
      <w:commentRangeStart w:id="189"/>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86"/>
      <w:r w:rsidRPr="005822A5">
        <w:rPr>
          <w:highlight w:val="yellow"/>
        </w:rPr>
        <w:t xml:space="preserve"> List of Deliverables</w:t>
      </w:r>
      <w:commentRangeEnd w:id="189"/>
      <w:r w:rsidRPr="005822A5">
        <w:rPr>
          <w:rStyle w:val="CommentReference"/>
          <w:b w:val="0"/>
          <w:color w:val="484848" w:themeColor="text1" w:themeTint="BF"/>
          <w:highlight w:val="yellow"/>
        </w:rPr>
        <w:commentReference w:id="189"/>
      </w:r>
      <w:bookmarkEnd w:id="187"/>
      <w:bookmarkEnd w:id="188"/>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90" w:name="_Toc474855773"/>
      <w:bookmarkStart w:id="191" w:name="_Toc26885777"/>
      <w:bookmarkStart w:id="192" w:name="_Toc33108314"/>
      <w:bookmarkStart w:id="193" w:name="_Toc42508175"/>
      <w:bookmarkStart w:id="194" w:name="_Toc42765669"/>
      <w:bookmarkStart w:id="195" w:name="_Toc43291399"/>
      <w:r w:rsidRPr="00EE5051">
        <w:lastRenderedPageBreak/>
        <w:t>Approval Procedure for Milestones</w:t>
      </w:r>
      <w:bookmarkEnd w:id="190"/>
      <w:bookmarkEnd w:id="191"/>
      <w:bookmarkEnd w:id="192"/>
      <w:bookmarkEnd w:id="193"/>
      <w:bookmarkEnd w:id="194"/>
      <w:bookmarkEnd w:id="195"/>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Caption"/>
        <w:keepNext/>
      </w:pPr>
      <w:bookmarkStart w:id="196" w:name="_Ref42762769"/>
      <w:bookmarkStart w:id="197" w:name="_Toc42765792"/>
      <w:bookmarkStart w:id="198" w:name="_Toc43291424"/>
      <w:r w:rsidRPr="00EE5051">
        <w:t xml:space="preserve">Table </w:t>
      </w:r>
      <w:r w:rsidR="00936F23">
        <w:fldChar w:fldCharType="begin"/>
      </w:r>
      <w:r w:rsidR="00936F23">
        <w:instrText xml:space="preserve"> STYLEREF 1 \s </w:instrText>
      </w:r>
      <w:r w:rsidR="00936F23">
        <w:fldChar w:fldCharType="separate"/>
      </w:r>
      <w:r w:rsidR="00104CB9">
        <w:rPr>
          <w:noProof/>
        </w:rPr>
        <w:t>4</w:t>
      </w:r>
      <w:r w:rsidR="00936F23">
        <w:rPr>
          <w:noProof/>
        </w:rPr>
        <w:fldChar w:fldCharType="end"/>
      </w:r>
      <w:r w:rsidRPr="00EE5051">
        <w:noBreakHyphen/>
      </w:r>
      <w:r w:rsidR="00936F23">
        <w:fldChar w:fldCharType="begin"/>
      </w:r>
      <w:r w:rsidR="00936F23">
        <w:instrText xml:space="preserve"> SEQ Table \* ARABIC \s 1 </w:instrText>
      </w:r>
      <w:r w:rsidR="00936F23">
        <w:fldChar w:fldCharType="separate"/>
      </w:r>
      <w:r w:rsidR="00104CB9">
        <w:rPr>
          <w:noProof/>
        </w:rPr>
        <w:t>3</w:t>
      </w:r>
      <w:r w:rsidR="00936F23">
        <w:rPr>
          <w:noProof/>
        </w:rPr>
        <w:fldChar w:fldCharType="end"/>
      </w:r>
      <w:bookmarkEnd w:id="196"/>
      <w:r w:rsidRPr="00EE5051">
        <w:t xml:space="preserve"> List of milestones</w:t>
      </w:r>
      <w:bookmarkEnd w:id="197"/>
      <w:bookmarkEnd w:id="198"/>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Heading1"/>
        <w:ind w:left="432" w:hanging="432"/>
      </w:pPr>
      <w:bookmarkStart w:id="199" w:name="_Toc33108315"/>
      <w:bookmarkStart w:id="200" w:name="_Toc42508176"/>
      <w:bookmarkStart w:id="201" w:name="_Toc42765670"/>
      <w:bookmarkStart w:id="202" w:name="_Toc43291400"/>
      <w:r w:rsidRPr="00EE5051">
        <w:t>Communication</w:t>
      </w:r>
      <w:bookmarkEnd w:id="199"/>
      <w:bookmarkEnd w:id="200"/>
      <w:bookmarkEnd w:id="201"/>
      <w:bookmarkEnd w:id="202"/>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3" w:name="_Toc469990823"/>
      <w:bookmarkStart w:id="204" w:name="_Toc469991371"/>
      <w:bookmarkStart w:id="205" w:name="_Toc469991873"/>
      <w:bookmarkStart w:id="206" w:name="_Toc474855764"/>
      <w:bookmarkStart w:id="207" w:name="_Toc26885768"/>
      <w:bookmarkStart w:id="208" w:name="_Toc33108316"/>
      <w:bookmarkStart w:id="209" w:name="_Toc42508177"/>
      <w:bookmarkStart w:id="210" w:name="_Toc42765671"/>
      <w:bookmarkStart w:id="211" w:name="_Toc43291401"/>
      <w:r w:rsidRPr="00841D58">
        <w:t xml:space="preserve">Acknowledgement of EU </w:t>
      </w:r>
      <w:r w:rsidR="00553048">
        <w:t>F</w:t>
      </w:r>
      <w:r w:rsidRPr="00841D58">
        <w:t>unding</w:t>
      </w:r>
      <w:bookmarkEnd w:id="203"/>
      <w:bookmarkEnd w:id="204"/>
      <w:bookmarkEnd w:id="205"/>
      <w:bookmarkEnd w:id="206"/>
      <w:bookmarkEnd w:id="207"/>
      <w:bookmarkEnd w:id="208"/>
      <w:bookmarkEnd w:id="209"/>
      <w:bookmarkEnd w:id="210"/>
      <w:bookmarkEnd w:id="211"/>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104CB9" w:rsidRPr="009F364F" w:rsidRDefault="00104CB9" w:rsidP="00BD19EF">
                            <w:pPr>
                              <w:pStyle w:val="Caption"/>
                              <w:rPr>
                                <w:rFonts w:cs="Calibri"/>
                                <w:noProof/>
                                <w:color w:val="484848" w:themeColor="text1" w:themeTint="BF"/>
                              </w:rPr>
                            </w:pPr>
                            <w:bookmarkStart w:id="212" w:name="_Ref42502267"/>
                            <w:bookmarkStart w:id="213" w:name="_Toc42508189"/>
                            <w:bookmarkStart w:id="214" w:name="_Toc42765773"/>
                            <w:bookmarkStart w:id="215" w:name="_Toc43291414"/>
                            <w:r>
                              <w:t xml:space="preserve">Figure </w:t>
                            </w:r>
                            <w:r w:rsidR="00936F23">
                              <w:fldChar w:fldCharType="begin"/>
                            </w:r>
                            <w:r w:rsidR="00936F23">
                              <w:instrText xml:space="preserve"> STYLEREF 1 \s </w:instrText>
                            </w:r>
                            <w:r w:rsidR="00936F23">
                              <w:fldChar w:fldCharType="separate"/>
                            </w:r>
                            <w:r>
                              <w:rPr>
                                <w:noProof/>
                              </w:rPr>
                              <w:t>5</w:t>
                            </w:r>
                            <w:r w:rsidR="00936F23">
                              <w:rPr>
                                <w:noProof/>
                              </w:rPr>
                              <w:fldChar w:fldCharType="end"/>
                            </w:r>
                            <w:r>
                              <w:noBreakHyphen/>
                            </w:r>
                            <w:r w:rsidR="00936F23">
                              <w:fldChar w:fldCharType="begin"/>
                            </w:r>
                            <w:r w:rsidR="00936F23">
                              <w:instrText xml:space="preserve"> SEQ Figure \* ARABIC \s 1 </w:instrText>
                            </w:r>
                            <w:r w:rsidR="00936F23">
                              <w:fldChar w:fldCharType="separate"/>
                            </w:r>
                            <w:r>
                              <w:rPr>
                                <w:noProof/>
                              </w:rPr>
                              <w:t>1</w:t>
                            </w:r>
                            <w:r w:rsidR="00936F23">
                              <w:rPr>
                                <w:noProof/>
                              </w:rPr>
                              <w:fldChar w:fldCharType="end"/>
                            </w:r>
                            <w:bookmarkEnd w:id="212"/>
                            <w:r>
                              <w:t xml:space="preserve"> </w:t>
                            </w:r>
                            <w:r w:rsidRPr="00CC01DF">
                              <w:t>EU emblem</w:t>
                            </w:r>
                            <w:bookmarkEnd w:id="213"/>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104CB9" w:rsidRPr="009F364F" w:rsidRDefault="00104CB9" w:rsidP="00BD19EF">
                      <w:pPr>
                        <w:pStyle w:val="Caption"/>
                        <w:rPr>
                          <w:rFonts w:cs="Calibri"/>
                          <w:noProof/>
                          <w:color w:val="484848" w:themeColor="text1" w:themeTint="BF"/>
                        </w:rPr>
                      </w:pPr>
                      <w:bookmarkStart w:id="216" w:name="_Ref42502267"/>
                      <w:bookmarkStart w:id="217" w:name="_Toc42508189"/>
                      <w:bookmarkStart w:id="218" w:name="_Toc42765773"/>
                      <w:bookmarkStart w:id="219" w:name="_Toc43291414"/>
                      <w:r>
                        <w:t xml:space="preserve">Figure </w:t>
                      </w:r>
                      <w:r w:rsidR="00936F23">
                        <w:fldChar w:fldCharType="begin"/>
                      </w:r>
                      <w:r w:rsidR="00936F23">
                        <w:instrText xml:space="preserve"> STYLEREF 1 \s </w:instrText>
                      </w:r>
                      <w:r w:rsidR="00936F23">
                        <w:fldChar w:fldCharType="separate"/>
                      </w:r>
                      <w:r>
                        <w:rPr>
                          <w:noProof/>
                        </w:rPr>
                        <w:t>5</w:t>
                      </w:r>
                      <w:r w:rsidR="00936F23">
                        <w:rPr>
                          <w:noProof/>
                        </w:rPr>
                        <w:fldChar w:fldCharType="end"/>
                      </w:r>
                      <w:r>
                        <w:noBreakHyphen/>
                      </w:r>
                      <w:r w:rsidR="00936F23">
                        <w:fldChar w:fldCharType="begin"/>
                      </w:r>
                      <w:r w:rsidR="00936F23">
                        <w:instrText xml:space="preserve"> SEQ Figure \* ARABIC \s 1 </w:instrText>
                      </w:r>
                      <w:r w:rsidR="00936F23">
                        <w:fldChar w:fldCharType="separate"/>
                      </w:r>
                      <w:r>
                        <w:rPr>
                          <w:noProof/>
                        </w:rPr>
                        <w:t>1</w:t>
                      </w:r>
                      <w:r w:rsidR="00936F23">
                        <w:rPr>
                          <w:noProof/>
                        </w:rPr>
                        <w:fldChar w:fldCharType="end"/>
                      </w:r>
                      <w:bookmarkEnd w:id="216"/>
                      <w:r>
                        <w:t xml:space="preserve"> </w:t>
                      </w:r>
                      <w:r w:rsidRPr="00CC01DF">
                        <w:t>EU emblem</w:t>
                      </w:r>
                      <w:bookmarkEnd w:id="217"/>
                      <w:bookmarkEnd w:id="218"/>
                      <w:bookmarkEnd w:id="219"/>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20" w:name="_Toc469990824"/>
      <w:bookmarkStart w:id="221" w:name="_Toc469991372"/>
      <w:bookmarkStart w:id="222" w:name="_Toc469991874"/>
      <w:bookmarkStart w:id="223" w:name="_Toc474855765"/>
      <w:bookmarkStart w:id="224" w:name="_Toc26885769"/>
      <w:bookmarkStart w:id="225" w:name="_Toc33108317"/>
      <w:bookmarkStart w:id="226" w:name="_Toc42508178"/>
      <w:bookmarkStart w:id="227" w:name="_Toc42765672"/>
      <w:bookmarkStart w:id="228" w:name="_Toc43291402"/>
      <w:r w:rsidRPr="00EE5051">
        <w:t xml:space="preserve">Early </w:t>
      </w:r>
      <w:r>
        <w:t>I</w:t>
      </w:r>
      <w:r w:rsidRPr="00EE5051">
        <w:t xml:space="preserve">nformation of </w:t>
      </w:r>
      <w:r>
        <w:t>P</w:t>
      </w:r>
      <w:r w:rsidRPr="00EE5051">
        <w:t xml:space="preserve">lanned </w:t>
      </w:r>
      <w:r>
        <w:t>D</w:t>
      </w:r>
      <w:r w:rsidRPr="00EE5051">
        <w:t>issemination</w:t>
      </w:r>
      <w:bookmarkEnd w:id="220"/>
      <w:bookmarkEnd w:id="221"/>
      <w:bookmarkEnd w:id="222"/>
      <w:bookmarkEnd w:id="223"/>
      <w:bookmarkEnd w:id="224"/>
      <w:bookmarkEnd w:id="225"/>
      <w:bookmarkEnd w:id="226"/>
      <w:bookmarkEnd w:id="227"/>
      <w:bookmarkEnd w:id="228"/>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29"/>
      <w:r w:rsidRPr="00EE5051">
        <w:rPr>
          <w:rFonts w:cs="Calibri"/>
          <w:i/>
          <w:iCs/>
          <w:color w:val="1F1F1F" w:themeColor="background2" w:themeShade="80"/>
          <w:sz w:val="22"/>
          <w:szCs w:val="22"/>
          <w:lang w:val="en-GB"/>
        </w:rPr>
        <w:t>From Article 8.4.1.1 of the Consortium Agreement</w:t>
      </w:r>
      <w:commentRangeEnd w:id="229"/>
      <w:r w:rsidR="006D2629">
        <w:rPr>
          <w:rStyle w:val="CommentReference"/>
        </w:rPr>
        <w:commentReference w:id="229"/>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bookmarkStart w:id="230" w:name="_Toc43291403"/>
      <w:r w:rsidRPr="00EE5051">
        <w:t xml:space="preserve">Protocol for </w:t>
      </w:r>
      <w:r w:rsidR="00553048">
        <w:t>R</w:t>
      </w:r>
      <w:r w:rsidRPr="00EE5051">
        <w:t xml:space="preserve">eview of </w:t>
      </w:r>
      <w:r w:rsidR="00553048">
        <w:t>P</w:t>
      </w:r>
      <w:r w:rsidRPr="00EE5051">
        <w:t>ublications</w:t>
      </w:r>
      <w:bookmarkEnd w:id="230"/>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31" w:name="_Toc33108318"/>
      <w:bookmarkStart w:id="232" w:name="_Toc42508179"/>
      <w:bookmarkStart w:id="233" w:name="_Toc42765673"/>
      <w:bookmarkStart w:id="234" w:name="_Toc43291404"/>
      <w:r w:rsidRPr="00EE5051">
        <w:t xml:space="preserve">Internal </w:t>
      </w:r>
      <w:r w:rsidR="00553048">
        <w:t>C</w:t>
      </w:r>
      <w:r w:rsidRPr="00EE5051">
        <w:t>ommunication</w:t>
      </w:r>
      <w:bookmarkEnd w:id="231"/>
      <w:bookmarkEnd w:id="232"/>
      <w:bookmarkEnd w:id="233"/>
      <w:bookmarkEnd w:id="234"/>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4"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Heading1"/>
        <w:ind w:left="432" w:hanging="432"/>
        <w:rPr>
          <w:rFonts w:eastAsia="Times New Roman"/>
          <w:color w:val="191919"/>
        </w:rPr>
      </w:pPr>
      <w:bookmarkStart w:id="235" w:name="_Toc43291405"/>
      <w:r w:rsidRPr="00EE5051">
        <w:rPr>
          <w:rFonts w:eastAsia="Times New Roman"/>
        </w:rPr>
        <w:t>Exchange of Material with non-EU Countries</w:t>
      </w:r>
      <w:bookmarkEnd w:id="235"/>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Heading1"/>
        <w:ind w:left="432" w:hanging="432"/>
        <w:rPr>
          <w:rFonts w:eastAsia="Times New Roman"/>
        </w:rPr>
      </w:pPr>
      <w:bookmarkStart w:id="236" w:name="_Toc42765674"/>
      <w:bookmarkStart w:id="237" w:name="_Toc43291406"/>
      <w:r w:rsidRPr="00BD19EF">
        <w:rPr>
          <w:rFonts w:eastAsia="Times New Roman"/>
        </w:rPr>
        <w:t>Risk Register</w:t>
      </w:r>
      <w:bookmarkEnd w:id="236"/>
      <w:bookmarkEnd w:id="237"/>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38"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38"/>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39" w:name="_Toc43291407"/>
      <w:r w:rsidRPr="0045629F">
        <w:lastRenderedPageBreak/>
        <w:t>Acknowledgement</w:t>
      </w:r>
      <w:bookmarkEnd w:id="239"/>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SeaNRG B.V. trading as GoodFuels</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40" w:name="_Toc43291408"/>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0"/>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0" w:author="Eva Bogelund" w:date="2020-06-08T11:10:00Z" w:initials="EB">
    <w:p w14:paraId="0D00EA42" w14:textId="27AD2DE2" w:rsidR="00104CB9" w:rsidRDefault="00104CB9" w:rsidP="00467FEC">
      <w:pPr>
        <w:pStyle w:val="CommentText"/>
      </w:pPr>
      <w:r>
        <w:rPr>
          <w:rStyle w:val="CommentReference"/>
        </w:rPr>
        <w:annotationRef/>
      </w:r>
      <w:r>
        <w:t xml:space="preserve">ACTION ALL PARTNERS: update / confirm names </w:t>
      </w:r>
    </w:p>
  </w:comment>
  <w:comment w:id="47" w:author="Eva Bogelund" w:date="2020-06-03T13:16:00Z" w:initials="EB">
    <w:p w14:paraId="73FB06EB" w14:textId="219EFDBF" w:rsidR="00104CB9" w:rsidRPr="00480D5C" w:rsidRDefault="00104CB9" w:rsidP="00467FEC">
      <w:pPr>
        <w:pStyle w:val="CommentText"/>
        <w:rPr>
          <w:lang w:val="en-GB"/>
        </w:rPr>
      </w:pPr>
      <w:r>
        <w:rPr>
          <w:lang w:val="en-GB"/>
        </w:rPr>
        <w:t>Confirm members before submitting</w:t>
      </w:r>
    </w:p>
  </w:comment>
  <w:comment w:id="48" w:author="Hermanns, R.T.E." w:date="2020-06-16T19:13:00Z" w:initials="HR">
    <w:p w14:paraId="00455B16" w14:textId="77777777" w:rsidR="00104CB9" w:rsidRDefault="00104CB9"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71" w:author="Eva Bogelund" w:date="2020-06-17T13:12:00Z" w:initials="EB">
    <w:p w14:paraId="4F409A67" w14:textId="7B5B8517" w:rsidR="00D03D22" w:rsidRDefault="00D03D22">
      <w:pPr>
        <w:pStyle w:val="CommentText"/>
      </w:pPr>
      <w:r>
        <w:rPr>
          <w:rStyle w:val="CommentReference"/>
        </w:rPr>
        <w:annotationRef/>
      </w:r>
      <w:r>
        <w:t>ACTION ALL PARTNERS: update / confirm</w:t>
      </w:r>
    </w:p>
  </w:comment>
  <w:comment w:id="189" w:author="Eva Bogelund" w:date="2020-06-11T10:58:00Z" w:initials="EB">
    <w:p w14:paraId="5D94CA58" w14:textId="5142529A" w:rsidR="00104CB9" w:rsidRDefault="00104CB9" w:rsidP="005822A5">
      <w:pPr>
        <w:pStyle w:val="CommentText"/>
      </w:pPr>
      <w:r>
        <w:rPr>
          <w:rStyle w:val="CommentReference"/>
        </w:rPr>
        <w:annotationRef/>
      </w:r>
      <w:r>
        <w:t>ACTION WP LEADERS: assign deliverable reviewers</w:t>
      </w:r>
    </w:p>
  </w:comment>
  <w:comment w:id="229" w:author="Eva Bogelund" w:date="2020-06-17T13:11:00Z" w:initials="EB">
    <w:p w14:paraId="4F722541" w14:textId="0E7652C3" w:rsidR="006D2629" w:rsidRDefault="006D2629">
      <w:pPr>
        <w:pStyle w:val="CommentText"/>
      </w:pPr>
      <w:r>
        <w:rPr>
          <w:rStyle w:val="CommentReference"/>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00EA42" w15:done="0"/>
  <w15:commentEx w15:paraId="73FB06EB" w15:done="0"/>
  <w15:commentEx w15:paraId="00455B16" w15:paraIdParent="73FB06EB" w15:done="0"/>
  <w15:commentEx w15:paraId="4F409A67" w15:done="0"/>
  <w15:commentEx w15:paraId="5D94CA58"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4F409A67" w16cid:durableId="22949547"/>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BE1A" w14:textId="77777777" w:rsidR="00104CB9" w:rsidRDefault="00104CB9" w:rsidP="00AF6EDB">
      <w:r>
        <w:separator/>
      </w:r>
    </w:p>
  </w:endnote>
  <w:endnote w:type="continuationSeparator" w:id="0">
    <w:p w14:paraId="3AA9DC0B" w14:textId="77777777" w:rsidR="00104CB9" w:rsidRDefault="00104CB9"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104CB9" w:rsidRDefault="00104CB9">
    <w:pPr>
      <w:pStyle w:val="Footer"/>
    </w:pPr>
  </w:p>
  <w:p w14:paraId="0D088EB5" w14:textId="77777777" w:rsidR="00104CB9" w:rsidRDefault="00104CB9"/>
  <w:p w14:paraId="1C5772E6" w14:textId="77777777" w:rsidR="00104CB9" w:rsidRDefault="00104C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104CB9" w:rsidRPr="00581868" w:rsidRDefault="00104CB9"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104CB9" w:rsidRPr="000D220C" w:rsidRDefault="00104CB9"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104CB9" w:rsidRDefault="00104CB9"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104CB9"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104CB9" w:rsidRPr="0045629F" w:rsidRDefault="00104CB9"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104CB9" w:rsidRPr="0034036F" w:rsidRDefault="00104CB9"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104CB9" w:rsidRPr="005D679F" w:rsidRDefault="00104CB9"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104CB9" w:rsidRDefault="00104CB9"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104CB9" w:rsidRPr="00530FD4" w:rsidRDefault="00104CB9"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104CB9" w:rsidRDefault="00104CB9"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104CB9" w:rsidRPr="00B52B47" w:rsidRDefault="00104CB9"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104CB9" w:rsidRPr="00530FD4" w:rsidRDefault="00104CB9"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104CB9" w:rsidRPr="00530FD4" w:rsidRDefault="00104CB9"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104CB9" w:rsidRPr="00530FD4" w:rsidRDefault="00104CB9"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104CB9" w:rsidRPr="00E16800" w:rsidRDefault="00104CB9"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B4570" w14:textId="77777777" w:rsidR="00104CB9" w:rsidRDefault="00104CB9" w:rsidP="00AF6EDB">
      <w:bookmarkStart w:id="0" w:name="_Hlk42782855"/>
      <w:bookmarkEnd w:id="0"/>
      <w:r>
        <w:separator/>
      </w:r>
    </w:p>
  </w:footnote>
  <w:footnote w:type="continuationSeparator" w:id="0">
    <w:p w14:paraId="63404CAC" w14:textId="77777777" w:rsidR="00104CB9" w:rsidRDefault="00104CB9"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104CB9" w:rsidRDefault="00104CB9">
    <w:pPr>
      <w:pStyle w:val="Header"/>
    </w:pPr>
  </w:p>
  <w:p w14:paraId="76FA2296" w14:textId="77777777" w:rsidR="00104CB9" w:rsidRDefault="00104CB9"/>
  <w:p w14:paraId="750DDA16" w14:textId="77777777" w:rsidR="00104CB9" w:rsidRDefault="00104CB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104CB9" w:rsidRPr="00E646DE" w:rsidRDefault="00104CB9"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104CB9" w:rsidRPr="000D220C" w:rsidRDefault="00104CB9"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104CB9" w:rsidRDefault="00104CB9" w:rsidP="00467FEC">
    <w:pPr>
      <w:pStyle w:val="Footer"/>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104CB9" w:rsidRDefault="00104CB9" w:rsidP="00E646DE">
    <w:pPr>
      <w:pStyle w:val="Footer"/>
    </w:pPr>
    <w:r>
      <w:tab/>
    </w:r>
    <w:r>
      <w:rPr>
        <w:color w:val="0C0C0C" w:themeColor="text1"/>
      </w:rPr>
      <w:tab/>
    </w:r>
  </w:p>
  <w:p w14:paraId="2AF812EF" w14:textId="77777777" w:rsidR="00104CB9" w:rsidRDefault="00104CB9"/>
  <w:p w14:paraId="09FB2754" w14:textId="77777777" w:rsidR="00104CB9" w:rsidRDefault="00104C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104CB9" w:rsidRDefault="00104CB9" w:rsidP="005D679F">
    <w:pPr>
      <w:pStyle w:val="Footer"/>
      <w:rPr>
        <w:color w:val="0C0C0C" w:themeColor="text1"/>
      </w:rPr>
    </w:pPr>
  </w:p>
  <w:p w14:paraId="0563949A" w14:textId="2BA272AA" w:rsidR="00104CB9" w:rsidRPr="000D220C" w:rsidRDefault="00104CB9" w:rsidP="005D679F">
    <w:pPr>
      <w:pStyle w:val="Footer"/>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104CB9" w:rsidRDefault="00104CB9" w:rsidP="005D679F">
    <w:pPr>
      <w:pStyle w:val="Footer"/>
      <w:rPr>
        <w:color w:val="0C0C0C" w:themeColor="text1"/>
      </w:rPr>
    </w:pPr>
  </w:p>
  <w:p w14:paraId="64208A65" w14:textId="251E8E32" w:rsidR="00104CB9" w:rsidRPr="000D220C" w:rsidRDefault="00104CB9" w:rsidP="005D679F">
    <w:pPr>
      <w:pStyle w:val="Footer"/>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104CB9" w:rsidRDefault="00104CB9" w:rsidP="00D47462">
    <w:pPr>
      <w:pStyle w:val="Footer"/>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104CB9" w:rsidRPr="00D47462" w:rsidRDefault="00104CB9"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104CB9" w:rsidRDefault="00104CB9" w:rsidP="00D47462">
    <w:pPr>
      <w:pStyle w:val="Footer"/>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104CB9" w:rsidRPr="00D47462" w:rsidRDefault="00104CB9"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104CB9" w:rsidRPr="000D220C" w:rsidRDefault="00104CB9" w:rsidP="00D47462">
    <w:pPr>
      <w:pStyle w:val="Footer"/>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104CB9" w:rsidRPr="00D47462" w:rsidRDefault="00104CB9"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104CB9" w:rsidRPr="000D220C" w:rsidRDefault="00104CB9" w:rsidP="00467FEC">
    <w:pPr>
      <w:pStyle w:val="Footer"/>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Hermanns, R.T.E.">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7278"/>
    <w:rsid w:val="00807B11"/>
    <w:rsid w:val="00813688"/>
    <w:rsid w:val="00814EE1"/>
    <w:rsid w:val="00870736"/>
    <w:rsid w:val="008830FF"/>
    <w:rsid w:val="00893014"/>
    <w:rsid w:val="008A07D4"/>
    <w:rsid w:val="008D6C57"/>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A1CDE"/>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customXml/itemProps2.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32</Pages>
  <Words>9025</Words>
  <Characters>51448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26</cp:revision>
  <dcterms:created xsi:type="dcterms:W3CDTF">2020-06-11T09:52:00Z</dcterms:created>
  <dcterms:modified xsi:type="dcterms:W3CDTF">2020-06-17T11:30:00Z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