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047E0" w14:textId="77777777" w:rsidR="00AF6EDB" w:rsidRPr="004423C2" w:rsidRDefault="00AF6EDB" w:rsidP="006C6E7B">
      <w:pPr>
        <w:rPr>
          <w:rFonts w:cs="Calibri"/>
          <w:b/>
          <w:sz w:val="22"/>
          <w:szCs w:val="22"/>
          <w:lang w:val="en-GB"/>
        </w:rPr>
      </w:pPr>
    </w:p>
    <w:p w14:paraId="5C6209DB" w14:textId="77777777" w:rsidR="00AF6EDB" w:rsidRPr="004423C2" w:rsidRDefault="00AF6EDB" w:rsidP="006C6E7B">
      <w:pPr>
        <w:rPr>
          <w:rFonts w:cs="Calibri"/>
          <w:b/>
          <w:sz w:val="22"/>
          <w:szCs w:val="22"/>
          <w:lang w:val="en-GB"/>
        </w:rPr>
      </w:pPr>
    </w:p>
    <w:p w14:paraId="3820FA37" w14:textId="77777777" w:rsidR="00AF6EDB" w:rsidRPr="000D3A15" w:rsidRDefault="00AF6EDB" w:rsidP="00DA310D">
      <w:pPr>
        <w:jc w:val="center"/>
        <w:rPr>
          <w:rFonts w:cs="Calibri"/>
          <w:sz w:val="32"/>
          <w:szCs w:val="32"/>
          <w:lang w:val="en-GB"/>
        </w:rPr>
      </w:pPr>
    </w:p>
    <w:p w14:paraId="642BD9C8" w14:textId="77777777" w:rsidR="00AF6EDB" w:rsidRPr="000D3A15" w:rsidRDefault="00AF6EDB" w:rsidP="003E60C0">
      <w:pPr>
        <w:pStyle w:val="Title"/>
        <w:rPr>
          <w:rFonts w:cs="Calibri"/>
          <w:color w:val="404040" w:themeColor="text1" w:themeTint="BF"/>
          <w:sz w:val="32"/>
          <w:szCs w:val="32"/>
        </w:rPr>
      </w:pPr>
      <w:r w:rsidRPr="000D3A15">
        <w:rPr>
          <w:rFonts w:cs="Calibri"/>
          <w:color w:val="404040" w:themeColor="text1" w:themeTint="BF"/>
          <w:sz w:val="32"/>
          <w:szCs w:val="32"/>
        </w:rPr>
        <w:t>EUROPEAN COMMISSION</w:t>
      </w:r>
    </w:p>
    <w:p w14:paraId="014ECAA4" w14:textId="77777777" w:rsidR="00AF6EDB" w:rsidRPr="000D3A15" w:rsidRDefault="00AF6EDB" w:rsidP="00DA310D">
      <w:pPr>
        <w:jc w:val="center"/>
        <w:rPr>
          <w:rFonts w:cs="Calibri"/>
          <w:sz w:val="32"/>
          <w:szCs w:val="32"/>
          <w:lang w:val="en-GB"/>
        </w:rPr>
      </w:pPr>
    </w:p>
    <w:p w14:paraId="6C32CF25" w14:textId="06AF81EA" w:rsidR="006E0F81" w:rsidRPr="000D3A15" w:rsidRDefault="00AF6EDB" w:rsidP="003E60C0">
      <w:pPr>
        <w:pStyle w:val="Title"/>
        <w:rPr>
          <w:rFonts w:cs="Calibri"/>
          <w:b w:val="0"/>
          <w:color w:val="404040" w:themeColor="text1" w:themeTint="BF"/>
          <w:sz w:val="32"/>
          <w:szCs w:val="32"/>
        </w:rPr>
      </w:pPr>
      <w:r w:rsidRPr="000D3A15">
        <w:rPr>
          <w:rFonts w:cs="Calibri"/>
          <w:b w:val="0"/>
          <w:color w:val="404040" w:themeColor="text1" w:themeTint="BF"/>
          <w:sz w:val="32"/>
          <w:szCs w:val="32"/>
        </w:rPr>
        <w:t xml:space="preserve">HORIZON 2020 PROGRAMME - </w:t>
      </w:r>
      <w:r w:rsidR="00E1374F" w:rsidRPr="000D3A15">
        <w:rPr>
          <w:rFonts w:cs="Calibri"/>
          <w:b w:val="0"/>
          <w:color w:val="404040" w:themeColor="text1" w:themeTint="BF"/>
          <w:sz w:val="32"/>
          <w:szCs w:val="32"/>
        </w:rPr>
        <w:t>CALL</w:t>
      </w:r>
      <w:r w:rsidRPr="000D3A15">
        <w:rPr>
          <w:rFonts w:cs="Calibri"/>
          <w:b w:val="0"/>
          <w:color w:val="404040" w:themeColor="text1" w:themeTint="BF"/>
          <w:sz w:val="32"/>
          <w:szCs w:val="32"/>
        </w:rPr>
        <w:t xml:space="preserve"> </w:t>
      </w:r>
      <w:r w:rsidR="006E0F81" w:rsidRPr="000D3A15">
        <w:rPr>
          <w:rFonts w:cs="Calibri"/>
          <w:b w:val="0"/>
          <w:color w:val="404040" w:themeColor="text1" w:themeTint="BF"/>
          <w:sz w:val="32"/>
          <w:szCs w:val="32"/>
        </w:rPr>
        <w:t>H2020-LC-BAT-2019</w:t>
      </w:r>
    </w:p>
    <w:p w14:paraId="67FFD14F" w14:textId="3E82B80A" w:rsidR="00AF6EDB" w:rsidRPr="004423C2" w:rsidRDefault="00E1374F" w:rsidP="003E60C0">
      <w:pPr>
        <w:pStyle w:val="Title"/>
        <w:rPr>
          <w:rFonts w:cs="Calibri"/>
          <w:b w:val="0"/>
          <w:color w:val="404040" w:themeColor="text1" w:themeTint="BF"/>
          <w:sz w:val="22"/>
          <w:szCs w:val="22"/>
        </w:rPr>
      </w:pPr>
      <w:r w:rsidRPr="000D3A15">
        <w:rPr>
          <w:rFonts w:cs="Calibri"/>
          <w:b w:val="0"/>
          <w:color w:val="404040" w:themeColor="text1" w:themeTint="BF"/>
          <w:sz w:val="32"/>
          <w:szCs w:val="32"/>
        </w:rPr>
        <w:t>Strongly Improved, highly performant and safe all solid state batteries for electric vehicles (RIA)</w:t>
      </w:r>
      <w:r w:rsidR="00AF6EDB" w:rsidRPr="004423C2">
        <w:rPr>
          <w:rFonts w:cs="Calibri"/>
          <w:b w:val="0"/>
          <w:color w:val="404040" w:themeColor="text1" w:themeTint="BF"/>
          <w:sz w:val="22"/>
          <w:szCs w:val="22"/>
        </w:rPr>
        <w:br/>
      </w:r>
    </w:p>
    <w:p w14:paraId="5C0DB3A4" w14:textId="77777777" w:rsidR="00AF6EDB" w:rsidRPr="004423C2" w:rsidRDefault="00AF6EDB" w:rsidP="00DA310D">
      <w:pPr>
        <w:jc w:val="center"/>
        <w:rPr>
          <w:rFonts w:cs="Calibri"/>
          <w:sz w:val="22"/>
          <w:szCs w:val="22"/>
          <w:lang w:val="en-GB"/>
        </w:rPr>
      </w:pPr>
    </w:p>
    <w:p w14:paraId="14B182A8" w14:textId="2B0D4A50" w:rsidR="00AF6EDB" w:rsidRPr="004423C2" w:rsidRDefault="00AF6EDB" w:rsidP="003E60C0">
      <w:pPr>
        <w:jc w:val="center"/>
        <w:rPr>
          <w:rFonts w:cs="Calibri"/>
          <w:sz w:val="22"/>
          <w:szCs w:val="22"/>
          <w:lang w:val="en-GB"/>
        </w:rPr>
      </w:pPr>
      <w:r w:rsidRPr="004423C2">
        <w:rPr>
          <w:rFonts w:cs="Calibri"/>
          <w:sz w:val="22"/>
          <w:szCs w:val="22"/>
          <w:lang w:val="en-GB"/>
        </w:rPr>
        <w:t xml:space="preserve">GRANT AGREEMENT No. </w:t>
      </w:r>
      <w:r w:rsidR="00E1374F" w:rsidRPr="004423C2">
        <w:rPr>
          <w:rFonts w:cs="Calibri"/>
          <w:sz w:val="22"/>
          <w:szCs w:val="22"/>
          <w:lang w:val="en-GB"/>
        </w:rPr>
        <w:t>875189</w:t>
      </w:r>
    </w:p>
    <w:p w14:paraId="78EE25F8" w14:textId="60FF3191" w:rsidR="00AF6EDB" w:rsidRPr="004423C2" w:rsidRDefault="00AF6EDB" w:rsidP="006C6E7B">
      <w:pPr>
        <w:rPr>
          <w:rFonts w:cs="Calibri"/>
          <w:sz w:val="22"/>
          <w:szCs w:val="22"/>
          <w:lang w:val="en-GB"/>
        </w:rPr>
      </w:pPr>
    </w:p>
    <w:p w14:paraId="63338B1C" w14:textId="15355353" w:rsidR="00AF6EDB" w:rsidRPr="004423C2" w:rsidRDefault="00E1374F" w:rsidP="006C6E7B">
      <w:pPr>
        <w:rPr>
          <w:rFonts w:cs="Calibri"/>
          <w:sz w:val="22"/>
          <w:szCs w:val="22"/>
          <w:lang w:val="en-GB"/>
        </w:rPr>
      </w:pPr>
      <w:r w:rsidRPr="004423C2">
        <w:rPr>
          <w:rFonts w:cs="Calibri"/>
          <w:noProof/>
          <w:sz w:val="22"/>
          <w:szCs w:val="22"/>
          <w:lang w:val="en-GB"/>
        </w:rPr>
        <w:drawing>
          <wp:anchor distT="0" distB="0" distL="114300" distR="114300" simplePos="0" relativeHeight="251676672" behindDoc="0" locked="0" layoutInCell="1" allowOverlap="1" wp14:anchorId="21258C54" wp14:editId="39CA5DE3">
            <wp:simplePos x="0" y="0"/>
            <wp:positionH relativeFrom="margin">
              <wp:align>center</wp:align>
            </wp:positionH>
            <wp:positionV relativeFrom="paragraph">
              <wp:posOffset>40005</wp:posOffset>
            </wp:positionV>
            <wp:extent cx="5076825" cy="15881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682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CA04A" w14:textId="27EE890E" w:rsidR="00AF6EDB" w:rsidRPr="004423C2" w:rsidRDefault="00AF6EDB" w:rsidP="006C6E7B">
      <w:pPr>
        <w:rPr>
          <w:rFonts w:cs="Calibri"/>
          <w:sz w:val="22"/>
          <w:szCs w:val="22"/>
          <w:lang w:val="en-GB"/>
        </w:rPr>
      </w:pPr>
    </w:p>
    <w:p w14:paraId="214E1F09" w14:textId="45ACE761" w:rsidR="00AF6EDB" w:rsidRPr="004423C2" w:rsidRDefault="00AF6EDB" w:rsidP="00DA310D">
      <w:pPr>
        <w:rPr>
          <w:rFonts w:cs="Calibri"/>
          <w:sz w:val="22"/>
          <w:szCs w:val="22"/>
          <w:lang w:val="en-GB"/>
        </w:rPr>
      </w:pPr>
    </w:p>
    <w:p w14:paraId="4D09622D" w14:textId="0325C147" w:rsidR="00AF6EDB" w:rsidRPr="004423C2" w:rsidRDefault="00AF6EDB" w:rsidP="006C6E7B">
      <w:pPr>
        <w:rPr>
          <w:rFonts w:cs="Calibri"/>
          <w:sz w:val="22"/>
          <w:szCs w:val="22"/>
          <w:lang w:val="en-GB"/>
        </w:rPr>
      </w:pPr>
    </w:p>
    <w:p w14:paraId="7C08443E" w14:textId="1F298942" w:rsidR="00AF6EDB" w:rsidRPr="004423C2" w:rsidRDefault="00AF6EDB" w:rsidP="00DA310D">
      <w:pPr>
        <w:rPr>
          <w:rFonts w:cs="Calibri"/>
          <w:sz w:val="22"/>
          <w:szCs w:val="22"/>
          <w:lang w:val="en-GB"/>
        </w:rPr>
      </w:pPr>
    </w:p>
    <w:p w14:paraId="642EEDF1" w14:textId="7B6B6037" w:rsidR="00AF6EDB" w:rsidRPr="004423C2" w:rsidRDefault="00AF6EDB" w:rsidP="00DA310D">
      <w:pPr>
        <w:rPr>
          <w:rFonts w:cs="Calibri"/>
          <w:sz w:val="22"/>
          <w:szCs w:val="22"/>
          <w:lang w:val="en-GB"/>
        </w:rPr>
      </w:pPr>
    </w:p>
    <w:p w14:paraId="31CAF376" w14:textId="73B5C1E8" w:rsidR="00D34E10" w:rsidRPr="004423C2" w:rsidRDefault="00D34E10" w:rsidP="006C6E7B">
      <w:pPr>
        <w:rPr>
          <w:rFonts w:cs="Calibri"/>
          <w:sz w:val="22"/>
          <w:szCs w:val="22"/>
          <w:lang w:val="en-GB"/>
        </w:rPr>
      </w:pPr>
    </w:p>
    <w:p w14:paraId="4D4BAAC6" w14:textId="7DD82B4A" w:rsidR="00D34E10" w:rsidRPr="004423C2" w:rsidRDefault="00D34E10" w:rsidP="006C6E7B">
      <w:pPr>
        <w:rPr>
          <w:rFonts w:cs="Calibri"/>
          <w:sz w:val="22"/>
          <w:szCs w:val="22"/>
          <w:lang w:val="en-GB"/>
        </w:rPr>
      </w:pPr>
    </w:p>
    <w:p w14:paraId="129F5484" w14:textId="48C84D92" w:rsidR="00D34E10" w:rsidRPr="004423C2" w:rsidRDefault="00D34E10" w:rsidP="006C6E7B">
      <w:pPr>
        <w:rPr>
          <w:rFonts w:cs="Calibri"/>
          <w:sz w:val="22"/>
          <w:szCs w:val="22"/>
          <w:lang w:val="en-GB"/>
        </w:rPr>
      </w:pPr>
    </w:p>
    <w:p w14:paraId="355164BC" w14:textId="22E7ACDF" w:rsidR="00D34E10" w:rsidRPr="004423C2" w:rsidRDefault="00D34E10" w:rsidP="006C6E7B">
      <w:pPr>
        <w:rPr>
          <w:rFonts w:cs="Calibri"/>
          <w:sz w:val="22"/>
          <w:szCs w:val="22"/>
          <w:lang w:val="en-GB"/>
        </w:rPr>
      </w:pPr>
    </w:p>
    <w:p w14:paraId="1666413C" w14:textId="6AFE40A3" w:rsidR="00D34E10" w:rsidRPr="000D3A15" w:rsidRDefault="00D34E10" w:rsidP="00DA310D">
      <w:pPr>
        <w:jc w:val="center"/>
        <w:rPr>
          <w:rFonts w:cs="Calibri"/>
          <w:sz w:val="28"/>
          <w:szCs w:val="28"/>
          <w:lang w:val="en-GB"/>
        </w:rPr>
      </w:pPr>
    </w:p>
    <w:p w14:paraId="1600A11D" w14:textId="77777777" w:rsidR="00AF6EDB" w:rsidRPr="000D3A15" w:rsidRDefault="00AF6EDB" w:rsidP="00DA310D">
      <w:pPr>
        <w:jc w:val="center"/>
        <w:rPr>
          <w:rFonts w:cs="Calibri"/>
          <w:sz w:val="28"/>
          <w:szCs w:val="28"/>
          <w:lang w:val="en-GB"/>
        </w:rPr>
      </w:pPr>
    </w:p>
    <w:p w14:paraId="31319813" w14:textId="3524C5E5" w:rsidR="00AF6EDB" w:rsidRPr="000D3A15" w:rsidRDefault="00E1374F" w:rsidP="003E60C0">
      <w:pPr>
        <w:pStyle w:val="Title"/>
        <w:rPr>
          <w:rFonts w:cs="Calibri"/>
          <w:color w:val="404040" w:themeColor="text1" w:themeTint="BF"/>
          <w:sz w:val="28"/>
          <w:szCs w:val="28"/>
        </w:rPr>
      </w:pPr>
      <w:bookmarkStart w:id="0" w:name="_Hlk26875016"/>
      <w:r w:rsidRPr="000D3A15">
        <w:rPr>
          <w:rFonts w:cs="Calibri"/>
          <w:color w:val="404040" w:themeColor="text1" w:themeTint="BF"/>
          <w:sz w:val="28"/>
          <w:szCs w:val="28"/>
        </w:rPr>
        <w:t>SAFELiMOVE</w:t>
      </w:r>
      <w:r w:rsidR="00AF6EDB" w:rsidRPr="000D3A15">
        <w:rPr>
          <w:rFonts w:cs="Calibri"/>
          <w:color w:val="404040" w:themeColor="text1" w:themeTint="BF"/>
          <w:sz w:val="28"/>
          <w:szCs w:val="28"/>
        </w:rPr>
        <w:t xml:space="preserve"> – Deliverable Report</w:t>
      </w:r>
    </w:p>
    <w:p w14:paraId="56A3CFC4" w14:textId="21A6BA39" w:rsidR="00AF6EDB" w:rsidRPr="000D3A15" w:rsidRDefault="00017D36" w:rsidP="003E60C0">
      <w:pPr>
        <w:jc w:val="center"/>
        <w:rPr>
          <w:rFonts w:cs="Calibri"/>
          <w:sz w:val="28"/>
          <w:szCs w:val="28"/>
          <w:lang w:val="en-GB"/>
        </w:rPr>
      </w:pPr>
      <w:r w:rsidRPr="000D3A15">
        <w:rPr>
          <w:rFonts w:cs="Calibri"/>
          <w:sz w:val="28"/>
          <w:szCs w:val="28"/>
          <w:lang w:val="en-GB"/>
        </w:rPr>
        <w:t>D</w:t>
      </w:r>
      <w:r w:rsidR="00E1374F" w:rsidRPr="000D3A15">
        <w:rPr>
          <w:rFonts w:cs="Calibri"/>
          <w:sz w:val="28"/>
          <w:szCs w:val="28"/>
          <w:lang w:val="en-GB"/>
        </w:rPr>
        <w:t>1.1</w:t>
      </w:r>
      <w:r w:rsidR="006E0F81" w:rsidRPr="000D3A15">
        <w:rPr>
          <w:rFonts w:cs="Calibri"/>
          <w:sz w:val="28"/>
          <w:szCs w:val="28"/>
          <w:lang w:val="en-GB"/>
        </w:rPr>
        <w:t xml:space="preserve">– </w:t>
      </w:r>
      <w:r w:rsidR="00E1374F" w:rsidRPr="000D3A15">
        <w:rPr>
          <w:rFonts w:cs="Calibri"/>
          <w:sz w:val="28"/>
          <w:szCs w:val="28"/>
          <w:lang w:val="en-GB"/>
        </w:rPr>
        <w:t xml:space="preserve">Project Management </w:t>
      </w:r>
      <w:r w:rsidR="00DA4CB4">
        <w:rPr>
          <w:rFonts w:cs="Calibri"/>
          <w:sz w:val="28"/>
          <w:szCs w:val="28"/>
          <w:lang w:val="en-GB"/>
        </w:rPr>
        <w:t>p</w:t>
      </w:r>
      <w:r w:rsidR="00E1374F" w:rsidRPr="000D3A15">
        <w:rPr>
          <w:rFonts w:cs="Calibri"/>
          <w:sz w:val="28"/>
          <w:szCs w:val="28"/>
          <w:lang w:val="en-GB"/>
        </w:rPr>
        <w:t>lan</w:t>
      </w:r>
    </w:p>
    <w:bookmarkEnd w:id="0"/>
    <w:p w14:paraId="65667B40" w14:textId="77777777" w:rsidR="00AF6EDB" w:rsidRPr="004423C2" w:rsidRDefault="00AF6EDB" w:rsidP="006C6E7B">
      <w:pPr>
        <w:rPr>
          <w:rFonts w:cs="Calibri"/>
          <w:sz w:val="22"/>
          <w:szCs w:val="22"/>
          <w:lang w:val="en-GB"/>
        </w:rPr>
      </w:pPr>
    </w:p>
    <w:p w14:paraId="2793396B" w14:textId="77777777" w:rsidR="00AF6EDB" w:rsidRPr="004423C2" w:rsidRDefault="00AF6EDB" w:rsidP="006C6E7B">
      <w:pPr>
        <w:rPr>
          <w:rFonts w:cs="Calibri"/>
          <w:sz w:val="22"/>
          <w:szCs w:val="22"/>
          <w:lang w:val="en-GB"/>
        </w:rPr>
      </w:pPr>
    </w:p>
    <w:p w14:paraId="560E7850" w14:textId="77777777" w:rsidR="00AF6EDB" w:rsidRPr="004423C2" w:rsidRDefault="00AF6EDB" w:rsidP="006C6E7B">
      <w:pPr>
        <w:rPr>
          <w:rFonts w:cs="Calibri"/>
          <w:sz w:val="22"/>
          <w:szCs w:val="22"/>
          <w:lang w:val="en-GB"/>
        </w:rPr>
      </w:pPr>
    </w:p>
    <w:p w14:paraId="042A88FB" w14:textId="77777777" w:rsidR="00AF6EDB" w:rsidRPr="004423C2" w:rsidRDefault="00AF6EDB" w:rsidP="006C6E7B">
      <w:pPr>
        <w:rPr>
          <w:rFonts w:cs="Calibri"/>
          <w:sz w:val="22"/>
          <w:szCs w:val="22"/>
          <w:lang w:val="en-GB"/>
        </w:rPr>
      </w:pPr>
    </w:p>
    <w:p w14:paraId="6ED5B895" w14:textId="77777777" w:rsidR="00AF6EDB" w:rsidRPr="004423C2" w:rsidRDefault="00AF6EDB" w:rsidP="006C6E7B">
      <w:pPr>
        <w:rPr>
          <w:rFonts w:cs="Calibri"/>
          <w:sz w:val="22"/>
          <w:szCs w:val="22"/>
          <w:lang w:val="en-GB"/>
        </w:rPr>
      </w:pPr>
    </w:p>
    <w:p w14:paraId="18171D33" w14:textId="77777777" w:rsidR="00AF6EDB" w:rsidRPr="004423C2" w:rsidRDefault="00AF6EDB" w:rsidP="006C6E7B">
      <w:pPr>
        <w:rPr>
          <w:rFonts w:cs="Calibri"/>
          <w:sz w:val="22"/>
          <w:szCs w:val="22"/>
          <w:lang w:val="en-GB"/>
        </w:rPr>
      </w:pPr>
    </w:p>
    <w:p w14:paraId="49C7E4C0" w14:textId="77777777" w:rsidR="00AF6EDB" w:rsidRPr="004423C2" w:rsidRDefault="00AF6EDB" w:rsidP="006C6E7B">
      <w:pPr>
        <w:rPr>
          <w:rFonts w:cs="Calibri"/>
          <w:sz w:val="22"/>
          <w:szCs w:val="22"/>
          <w:lang w:val="en-GB"/>
        </w:rPr>
      </w:pPr>
    </w:p>
    <w:p w14:paraId="149F6E92" w14:textId="77777777" w:rsidR="00AF6EDB" w:rsidRPr="004423C2" w:rsidRDefault="00AF6EDB" w:rsidP="006C6E7B">
      <w:pPr>
        <w:rPr>
          <w:rFonts w:cs="Calibri"/>
          <w:sz w:val="22"/>
          <w:szCs w:val="22"/>
          <w:lang w:val="en-GB"/>
        </w:rPr>
      </w:pPr>
    </w:p>
    <w:p w14:paraId="4361A231" w14:textId="77777777" w:rsidR="00AF6EDB" w:rsidRPr="004423C2" w:rsidRDefault="00AF6EDB" w:rsidP="00DA310D">
      <w:pPr>
        <w:spacing w:after="160" w:line="259" w:lineRule="auto"/>
        <w:rPr>
          <w:rFonts w:cs="Calibri"/>
          <w:sz w:val="22"/>
          <w:szCs w:val="22"/>
          <w:lang w:val="en-GB"/>
        </w:rPr>
      </w:pPr>
    </w:p>
    <w:tbl>
      <w:tblPr>
        <w:tblStyle w:val="ListTable3-Accent11"/>
        <w:tblpPr w:leftFromText="181" w:rightFromText="181" w:vertAnchor="page" w:horzAnchor="margin" w:tblpY="1891"/>
        <w:tblW w:w="5005" w:type="pct"/>
        <w:tblLook w:val="0000" w:firstRow="0" w:lastRow="0" w:firstColumn="0" w:lastColumn="0" w:noHBand="0" w:noVBand="0"/>
      </w:tblPr>
      <w:tblGrid>
        <w:gridCol w:w="2085"/>
        <w:gridCol w:w="5143"/>
        <w:gridCol w:w="1843"/>
      </w:tblGrid>
      <w:tr w:rsidR="00AF6EDB" w:rsidRPr="004423C2" w14:paraId="02BB5912" w14:textId="77777777" w:rsidTr="00233B0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bottom w:val="single" w:sz="4" w:space="0" w:color="A8B400"/>
              <w:right w:val="single" w:sz="4" w:space="0" w:color="A8B400"/>
            </w:tcBorders>
          </w:tcPr>
          <w:p w14:paraId="139812C3" w14:textId="77777777" w:rsidR="00AF6EDB" w:rsidRPr="004423C2" w:rsidRDefault="00AF6EDB" w:rsidP="006C6E7B">
            <w:pPr>
              <w:spacing w:line="276" w:lineRule="auto"/>
              <w:rPr>
                <w:rFonts w:cs="Calibri"/>
                <w:b/>
                <w:sz w:val="22"/>
                <w:szCs w:val="22"/>
                <w:lang w:val="en-GB"/>
              </w:rPr>
            </w:pPr>
            <w:r w:rsidRPr="004423C2">
              <w:rPr>
                <w:rFonts w:cs="Calibri"/>
                <w:b/>
                <w:sz w:val="22"/>
                <w:szCs w:val="22"/>
                <w:lang w:val="en-GB"/>
              </w:rPr>
              <w:lastRenderedPageBreak/>
              <w:t>Deliverable No.</w:t>
            </w:r>
          </w:p>
        </w:tc>
        <w:tc>
          <w:tcPr>
            <w:tcW w:w="2835" w:type="pct"/>
            <w:tcBorders>
              <w:top w:val="single" w:sz="4" w:space="0" w:color="A8B400"/>
              <w:left w:val="single" w:sz="4" w:space="0" w:color="A8B400"/>
              <w:bottom w:val="single" w:sz="4" w:space="0" w:color="A8B400"/>
              <w:right w:val="single" w:sz="4" w:space="0" w:color="A8B400"/>
            </w:tcBorders>
          </w:tcPr>
          <w:p w14:paraId="4C1477F7" w14:textId="2F22FFB6" w:rsidR="00AF6EDB" w:rsidRPr="004423C2" w:rsidRDefault="00E1374F" w:rsidP="006C6E7B">
            <w:pPr>
              <w:spacing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423C2">
              <w:rPr>
                <w:rFonts w:cs="Calibri"/>
                <w:sz w:val="22"/>
                <w:szCs w:val="22"/>
                <w:lang w:val="en-GB"/>
              </w:rPr>
              <w:t>SAFELiMOVE</w:t>
            </w:r>
            <w:r w:rsidR="006E0F81" w:rsidRPr="004423C2">
              <w:rPr>
                <w:rFonts w:cs="Calibri"/>
                <w:sz w:val="22"/>
                <w:szCs w:val="22"/>
                <w:lang w:val="en-GB"/>
              </w:rPr>
              <w:t xml:space="preserve"> D</w:t>
            </w:r>
            <w:r w:rsidRPr="004423C2">
              <w:rPr>
                <w:rFonts w:cs="Calibri"/>
                <w:sz w:val="22"/>
                <w:szCs w:val="22"/>
                <w:lang w:val="en-GB"/>
              </w:rPr>
              <w:t>1</w:t>
            </w:r>
            <w:r w:rsidR="00F2653B" w:rsidRPr="004423C2">
              <w:rPr>
                <w:rFonts w:cs="Calibri"/>
                <w:sz w:val="22"/>
                <w:szCs w:val="22"/>
                <w:lang w:val="en-GB"/>
              </w:rPr>
              <w:t>.</w:t>
            </w:r>
            <w:r w:rsidR="00547835" w:rsidRPr="004423C2">
              <w:rPr>
                <w:rFonts w:cs="Calibri"/>
                <w:sz w:val="22"/>
                <w:szCs w:val="22"/>
                <w:lang w:val="en-GB"/>
              </w:rPr>
              <w:t>1</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right w:val="single" w:sz="4" w:space="0" w:color="A8B400"/>
            </w:tcBorders>
          </w:tcPr>
          <w:p w14:paraId="484B1041" w14:textId="77777777" w:rsidR="00AF6EDB" w:rsidRPr="004423C2" w:rsidRDefault="00AF6EDB" w:rsidP="006C6E7B">
            <w:pPr>
              <w:spacing w:line="276" w:lineRule="auto"/>
              <w:rPr>
                <w:rFonts w:cs="Calibri"/>
                <w:sz w:val="22"/>
                <w:szCs w:val="22"/>
                <w:lang w:val="en-GB"/>
              </w:rPr>
            </w:pPr>
          </w:p>
        </w:tc>
      </w:tr>
      <w:tr w:rsidR="00AF6EDB" w:rsidRPr="004423C2" w14:paraId="554461DA" w14:textId="77777777" w:rsidTr="00233B0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bottom w:val="single" w:sz="4" w:space="0" w:color="A8B400"/>
              <w:right w:val="single" w:sz="4" w:space="0" w:color="A8B400"/>
            </w:tcBorders>
          </w:tcPr>
          <w:p w14:paraId="6854B7A4" w14:textId="77777777" w:rsidR="00AF6EDB" w:rsidRPr="004423C2" w:rsidRDefault="00AF6EDB" w:rsidP="006C6E7B">
            <w:pPr>
              <w:spacing w:line="276" w:lineRule="auto"/>
              <w:rPr>
                <w:rFonts w:cs="Calibri"/>
                <w:b/>
                <w:sz w:val="22"/>
                <w:szCs w:val="22"/>
                <w:lang w:val="en-GB"/>
              </w:rPr>
            </w:pPr>
            <w:r w:rsidRPr="004423C2">
              <w:rPr>
                <w:rFonts w:cs="Calibri"/>
                <w:b/>
                <w:sz w:val="22"/>
                <w:szCs w:val="22"/>
                <w:lang w:val="en-GB"/>
              </w:rPr>
              <w:t>Related WP</w:t>
            </w:r>
          </w:p>
        </w:tc>
        <w:tc>
          <w:tcPr>
            <w:tcW w:w="2835" w:type="pct"/>
            <w:tcBorders>
              <w:top w:val="single" w:sz="4" w:space="0" w:color="A8B400"/>
              <w:left w:val="single" w:sz="4" w:space="0" w:color="A8B400"/>
              <w:bottom w:val="single" w:sz="4" w:space="0" w:color="A8B400"/>
              <w:right w:val="single" w:sz="4" w:space="0" w:color="A8B400"/>
            </w:tcBorders>
          </w:tcPr>
          <w:p w14:paraId="1515FFF3" w14:textId="2B9E60D6" w:rsidR="00AF6EDB" w:rsidRPr="004423C2" w:rsidRDefault="00547835" w:rsidP="006C6E7B">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WP</w:t>
            </w:r>
            <w:r w:rsidR="00E1374F" w:rsidRPr="004423C2">
              <w:rPr>
                <w:rFonts w:cs="Calibri"/>
                <w:sz w:val="22"/>
                <w:szCs w:val="22"/>
                <w:lang w:val="en-GB"/>
              </w:rPr>
              <w:t>1</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bottom w:val="single" w:sz="4" w:space="0" w:color="A8B400"/>
              <w:right w:val="single" w:sz="4" w:space="0" w:color="A8B400"/>
            </w:tcBorders>
          </w:tcPr>
          <w:p w14:paraId="0808D0F1" w14:textId="77777777" w:rsidR="00AF6EDB" w:rsidRPr="004423C2" w:rsidRDefault="00AF6EDB" w:rsidP="006C6E7B">
            <w:pPr>
              <w:spacing w:line="276" w:lineRule="auto"/>
              <w:rPr>
                <w:rFonts w:cs="Calibri"/>
                <w:sz w:val="22"/>
                <w:szCs w:val="22"/>
                <w:lang w:val="en-GB"/>
              </w:rPr>
            </w:pPr>
          </w:p>
        </w:tc>
      </w:tr>
      <w:tr w:rsidR="00AF6EDB" w:rsidRPr="004423C2" w14:paraId="557A9778" w14:textId="77777777" w:rsidTr="00233B0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bottom w:val="single" w:sz="4" w:space="0" w:color="A8B400"/>
              <w:right w:val="single" w:sz="4" w:space="0" w:color="A8B400"/>
            </w:tcBorders>
          </w:tcPr>
          <w:p w14:paraId="3B6AB9CB" w14:textId="77777777" w:rsidR="00AF6EDB" w:rsidRPr="004423C2" w:rsidRDefault="00AF6EDB" w:rsidP="006C6E7B">
            <w:pPr>
              <w:spacing w:line="276" w:lineRule="auto"/>
              <w:rPr>
                <w:rFonts w:cs="Calibri"/>
                <w:b/>
                <w:sz w:val="22"/>
                <w:szCs w:val="22"/>
                <w:lang w:val="en-GB"/>
              </w:rPr>
            </w:pPr>
            <w:r w:rsidRPr="004423C2">
              <w:rPr>
                <w:rFonts w:cs="Calibri"/>
                <w:b/>
                <w:sz w:val="22"/>
                <w:szCs w:val="22"/>
                <w:lang w:val="en-GB"/>
              </w:rPr>
              <w:t>Deliverable Title</w:t>
            </w:r>
          </w:p>
        </w:tc>
        <w:tc>
          <w:tcPr>
            <w:tcW w:w="2835" w:type="pct"/>
            <w:tcBorders>
              <w:top w:val="single" w:sz="4" w:space="0" w:color="A8B400"/>
              <w:left w:val="single" w:sz="4" w:space="0" w:color="A8B400"/>
              <w:bottom w:val="single" w:sz="4" w:space="0" w:color="A8B400"/>
              <w:right w:val="single" w:sz="4" w:space="0" w:color="A8B400"/>
            </w:tcBorders>
          </w:tcPr>
          <w:p w14:paraId="0866732C" w14:textId="05D6CA85" w:rsidR="00AF6EDB" w:rsidRPr="004423C2" w:rsidRDefault="00E1374F" w:rsidP="006C6E7B">
            <w:pPr>
              <w:spacing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423C2">
              <w:rPr>
                <w:rFonts w:cs="Calibri"/>
                <w:sz w:val="22"/>
                <w:szCs w:val="22"/>
                <w:lang w:val="en-GB"/>
              </w:rPr>
              <w:t>Project Management plan</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bottom w:val="single" w:sz="4" w:space="0" w:color="A8B400"/>
              <w:right w:val="single" w:sz="4" w:space="0" w:color="A8B400"/>
            </w:tcBorders>
          </w:tcPr>
          <w:p w14:paraId="5D5D0AF7" w14:textId="77777777" w:rsidR="00AF6EDB" w:rsidRPr="004423C2" w:rsidRDefault="00AF6EDB" w:rsidP="006C6E7B">
            <w:pPr>
              <w:spacing w:line="276" w:lineRule="auto"/>
              <w:rPr>
                <w:rFonts w:cs="Calibri"/>
                <w:sz w:val="22"/>
                <w:szCs w:val="22"/>
                <w:lang w:val="en-GB"/>
              </w:rPr>
            </w:pPr>
          </w:p>
        </w:tc>
      </w:tr>
      <w:tr w:rsidR="00AF6EDB" w:rsidRPr="004423C2" w14:paraId="6056919A" w14:textId="77777777" w:rsidTr="00233B0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bottom w:val="single" w:sz="4" w:space="0" w:color="A8B400"/>
              <w:right w:val="single" w:sz="4" w:space="0" w:color="A8B400"/>
            </w:tcBorders>
          </w:tcPr>
          <w:p w14:paraId="5B11CC74" w14:textId="77777777" w:rsidR="00AF6EDB" w:rsidRPr="004423C2" w:rsidRDefault="00AF6EDB" w:rsidP="006C6E7B">
            <w:pPr>
              <w:spacing w:line="276" w:lineRule="auto"/>
              <w:rPr>
                <w:rFonts w:cs="Calibri"/>
                <w:b/>
                <w:sz w:val="22"/>
                <w:szCs w:val="22"/>
                <w:lang w:val="en-GB"/>
              </w:rPr>
            </w:pPr>
            <w:r w:rsidRPr="004423C2">
              <w:rPr>
                <w:rFonts w:cs="Calibri"/>
                <w:b/>
                <w:sz w:val="22"/>
                <w:szCs w:val="22"/>
                <w:lang w:val="en-GB"/>
              </w:rPr>
              <w:t>Deliverable Date</w:t>
            </w:r>
          </w:p>
        </w:tc>
        <w:tc>
          <w:tcPr>
            <w:tcW w:w="2835" w:type="pct"/>
            <w:tcBorders>
              <w:top w:val="single" w:sz="4" w:space="0" w:color="A8B400"/>
              <w:left w:val="single" w:sz="4" w:space="0" w:color="A8B400"/>
              <w:bottom w:val="single" w:sz="4" w:space="0" w:color="A8B400"/>
              <w:right w:val="single" w:sz="4" w:space="0" w:color="A8B400"/>
            </w:tcBorders>
          </w:tcPr>
          <w:p w14:paraId="54DD73A1" w14:textId="2B2C82FC" w:rsidR="00AF6EDB" w:rsidRPr="004423C2" w:rsidRDefault="009D783D" w:rsidP="006C6E7B">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2020</w:t>
            </w:r>
            <w:r w:rsidR="00581868" w:rsidRPr="004423C2">
              <w:rPr>
                <w:rFonts w:cs="Calibri"/>
                <w:sz w:val="22"/>
                <w:szCs w:val="22"/>
                <w:lang w:val="en-GB"/>
              </w:rPr>
              <w:t>-</w:t>
            </w:r>
            <w:r w:rsidRPr="004423C2">
              <w:rPr>
                <w:rFonts w:cs="Calibri"/>
                <w:sz w:val="22"/>
                <w:szCs w:val="22"/>
                <w:lang w:val="en-GB"/>
              </w:rPr>
              <w:t>0</w:t>
            </w:r>
            <w:r w:rsidR="00E1374F" w:rsidRPr="004423C2">
              <w:rPr>
                <w:rFonts w:cs="Calibri"/>
                <w:sz w:val="22"/>
                <w:szCs w:val="22"/>
                <w:lang w:val="en-GB"/>
              </w:rPr>
              <w:t>2-</w:t>
            </w:r>
            <w:commentRangeStart w:id="1"/>
            <w:r w:rsidR="00DA4CB4">
              <w:rPr>
                <w:rFonts w:cs="Calibri"/>
                <w:sz w:val="22"/>
                <w:szCs w:val="22"/>
                <w:lang w:val="en-GB"/>
              </w:rPr>
              <w:t>XX</w:t>
            </w:r>
            <w:commentRangeEnd w:id="1"/>
            <w:r w:rsidR="00DA4CB4">
              <w:rPr>
                <w:rStyle w:val="CommentReference"/>
              </w:rPr>
              <w:commentReference w:id="1"/>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bottom w:val="single" w:sz="4" w:space="0" w:color="A8B400"/>
              <w:right w:val="single" w:sz="4" w:space="0" w:color="A8B400"/>
            </w:tcBorders>
          </w:tcPr>
          <w:p w14:paraId="4EA9BA22" w14:textId="77777777" w:rsidR="00AF6EDB" w:rsidRPr="004423C2" w:rsidRDefault="00AF6EDB" w:rsidP="006C6E7B">
            <w:pPr>
              <w:spacing w:line="276" w:lineRule="auto"/>
              <w:rPr>
                <w:rFonts w:cs="Calibri"/>
                <w:sz w:val="22"/>
                <w:szCs w:val="22"/>
                <w:lang w:val="en-GB"/>
              </w:rPr>
            </w:pPr>
          </w:p>
        </w:tc>
      </w:tr>
      <w:tr w:rsidR="00AF6EDB" w:rsidRPr="004423C2" w14:paraId="6F3C88C0" w14:textId="77777777" w:rsidTr="00233B0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bottom w:val="single" w:sz="4" w:space="0" w:color="A8B400"/>
              <w:right w:val="single" w:sz="4" w:space="0" w:color="A8B400"/>
            </w:tcBorders>
          </w:tcPr>
          <w:p w14:paraId="741CA652" w14:textId="77777777" w:rsidR="00AF6EDB" w:rsidRPr="004423C2" w:rsidRDefault="00AF6EDB" w:rsidP="006C6E7B">
            <w:pPr>
              <w:spacing w:line="276" w:lineRule="auto"/>
              <w:rPr>
                <w:rFonts w:cs="Calibri"/>
                <w:b/>
                <w:sz w:val="22"/>
                <w:szCs w:val="22"/>
                <w:lang w:val="en-GB"/>
              </w:rPr>
            </w:pPr>
            <w:r w:rsidRPr="004423C2">
              <w:rPr>
                <w:rFonts w:cs="Calibri"/>
                <w:b/>
                <w:sz w:val="22"/>
                <w:szCs w:val="22"/>
                <w:lang w:val="en-GB"/>
              </w:rPr>
              <w:t>Deliverable Type</w:t>
            </w:r>
          </w:p>
        </w:tc>
        <w:tc>
          <w:tcPr>
            <w:tcW w:w="2835" w:type="pct"/>
            <w:tcBorders>
              <w:top w:val="single" w:sz="4" w:space="0" w:color="A8B400"/>
              <w:left w:val="single" w:sz="4" w:space="0" w:color="A8B400"/>
              <w:bottom w:val="single" w:sz="4" w:space="0" w:color="A8B400"/>
              <w:right w:val="single" w:sz="4" w:space="0" w:color="A8B400"/>
            </w:tcBorders>
          </w:tcPr>
          <w:p w14:paraId="0A258EC7" w14:textId="191EBF29" w:rsidR="00AF6EDB" w:rsidRPr="004423C2" w:rsidRDefault="00F2653B" w:rsidP="006C6E7B">
            <w:pPr>
              <w:spacing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423C2">
              <w:rPr>
                <w:rFonts w:cs="Calibri"/>
                <w:sz w:val="22"/>
                <w:szCs w:val="22"/>
                <w:lang w:val="en-GB"/>
              </w:rPr>
              <w:t xml:space="preserve">REPORT </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bottom w:val="single" w:sz="4" w:space="0" w:color="A8B400"/>
              <w:right w:val="single" w:sz="4" w:space="0" w:color="A8B400"/>
            </w:tcBorders>
          </w:tcPr>
          <w:p w14:paraId="5DE32CDA" w14:textId="77777777" w:rsidR="00AF6EDB" w:rsidRPr="004423C2" w:rsidRDefault="00AF6EDB" w:rsidP="006C6E7B">
            <w:pPr>
              <w:spacing w:line="276" w:lineRule="auto"/>
              <w:rPr>
                <w:rFonts w:cs="Calibri"/>
                <w:sz w:val="22"/>
                <w:szCs w:val="22"/>
                <w:lang w:val="en-GB"/>
              </w:rPr>
            </w:pPr>
          </w:p>
        </w:tc>
      </w:tr>
      <w:tr w:rsidR="00AF6EDB" w:rsidRPr="004423C2" w14:paraId="5F416554" w14:textId="77777777" w:rsidTr="00233B0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bottom w:val="single" w:sz="4" w:space="0" w:color="A8B400"/>
              <w:right w:val="single" w:sz="4" w:space="0" w:color="A8B400"/>
            </w:tcBorders>
          </w:tcPr>
          <w:p w14:paraId="00571AA0" w14:textId="77777777" w:rsidR="00AF6EDB" w:rsidRPr="004423C2" w:rsidRDefault="00AF6EDB" w:rsidP="006C6E7B">
            <w:pPr>
              <w:spacing w:line="276" w:lineRule="auto"/>
              <w:rPr>
                <w:rFonts w:cs="Calibri"/>
                <w:b/>
                <w:sz w:val="22"/>
                <w:szCs w:val="22"/>
                <w:lang w:val="en-GB"/>
              </w:rPr>
            </w:pPr>
            <w:r w:rsidRPr="004423C2">
              <w:rPr>
                <w:rFonts w:cs="Calibri"/>
                <w:b/>
                <w:sz w:val="22"/>
                <w:szCs w:val="22"/>
                <w:lang w:val="en-GB"/>
              </w:rPr>
              <w:t>Dissemination level</w:t>
            </w:r>
          </w:p>
        </w:tc>
        <w:tc>
          <w:tcPr>
            <w:tcW w:w="2835" w:type="pct"/>
            <w:tcBorders>
              <w:top w:val="single" w:sz="4" w:space="0" w:color="A8B400"/>
              <w:left w:val="single" w:sz="4" w:space="0" w:color="A8B400"/>
              <w:bottom w:val="single" w:sz="4" w:space="0" w:color="A8B400"/>
              <w:right w:val="single" w:sz="4" w:space="0" w:color="A8B400"/>
            </w:tcBorders>
          </w:tcPr>
          <w:p w14:paraId="28A51CC1" w14:textId="76993694" w:rsidR="00AF6EDB" w:rsidRPr="004423C2" w:rsidRDefault="00F2653B" w:rsidP="006C6E7B">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vertAlign w:val="superscript"/>
                <w:lang w:val="en-GB"/>
              </w:rPr>
            </w:pPr>
            <w:bookmarkStart w:id="2" w:name="DelLevel"/>
            <w:r w:rsidRPr="004423C2">
              <w:rPr>
                <w:rFonts w:cs="Calibri"/>
                <w:sz w:val="22"/>
                <w:szCs w:val="22"/>
                <w:lang w:val="en-GB"/>
              </w:rPr>
              <w:t>Confidential – member</w:t>
            </w:r>
            <w:r w:rsidR="00DA4CB4">
              <w:rPr>
                <w:rFonts w:cs="Calibri"/>
                <w:sz w:val="22"/>
                <w:szCs w:val="22"/>
                <w:lang w:val="en-GB"/>
              </w:rPr>
              <w:t>s</w:t>
            </w:r>
            <w:r w:rsidRPr="004423C2">
              <w:rPr>
                <w:rFonts w:cs="Calibri"/>
                <w:sz w:val="22"/>
                <w:szCs w:val="22"/>
                <w:lang w:val="en-GB"/>
              </w:rPr>
              <w:t xml:space="preserve"> only (CO)</w:t>
            </w:r>
            <w:bookmarkEnd w:id="2"/>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bottom w:val="single" w:sz="4" w:space="0" w:color="A8B400"/>
              <w:right w:val="single" w:sz="4" w:space="0" w:color="A8B400"/>
            </w:tcBorders>
          </w:tcPr>
          <w:p w14:paraId="614CED88" w14:textId="77777777" w:rsidR="00AF6EDB" w:rsidRPr="004423C2" w:rsidRDefault="00AF6EDB" w:rsidP="006C6E7B">
            <w:pPr>
              <w:spacing w:line="276" w:lineRule="auto"/>
              <w:rPr>
                <w:rFonts w:cs="Calibri"/>
                <w:sz w:val="22"/>
                <w:szCs w:val="22"/>
                <w:lang w:val="en-GB"/>
              </w:rPr>
            </w:pPr>
          </w:p>
        </w:tc>
      </w:tr>
      <w:tr w:rsidR="00750622" w:rsidRPr="004423C2" w14:paraId="24321F23" w14:textId="77777777" w:rsidTr="00E1374F">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right w:val="single" w:sz="4" w:space="0" w:color="A8B400"/>
            </w:tcBorders>
          </w:tcPr>
          <w:p w14:paraId="6AD92912" w14:textId="77777777" w:rsidR="00AF6EDB" w:rsidRPr="004423C2" w:rsidRDefault="00AF6EDB" w:rsidP="006C6E7B">
            <w:pPr>
              <w:spacing w:line="276" w:lineRule="auto"/>
              <w:rPr>
                <w:rFonts w:cs="Calibri"/>
                <w:b/>
                <w:sz w:val="22"/>
                <w:szCs w:val="22"/>
                <w:lang w:val="en-GB"/>
              </w:rPr>
            </w:pPr>
            <w:r w:rsidRPr="004423C2">
              <w:rPr>
                <w:rFonts w:cs="Calibri"/>
                <w:b/>
                <w:sz w:val="22"/>
                <w:szCs w:val="22"/>
                <w:lang w:val="en-GB"/>
              </w:rPr>
              <w:t>Written By</w:t>
            </w:r>
          </w:p>
        </w:tc>
        <w:tc>
          <w:tcPr>
            <w:tcW w:w="2835" w:type="pct"/>
            <w:tcBorders>
              <w:top w:val="single" w:sz="4" w:space="0" w:color="A8B400"/>
              <w:left w:val="single" w:sz="4" w:space="0" w:color="A8B400"/>
              <w:right w:val="single" w:sz="4" w:space="0" w:color="A8B400"/>
            </w:tcBorders>
          </w:tcPr>
          <w:p w14:paraId="042F6BD6" w14:textId="7448E5FE" w:rsidR="00AF6EDB" w:rsidRPr="004423C2" w:rsidRDefault="00E1374F" w:rsidP="006C6E7B">
            <w:pPr>
              <w:spacing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sidRPr="004423C2">
              <w:rPr>
                <w:rFonts w:cs="Calibri"/>
                <w:sz w:val="22"/>
                <w:szCs w:val="22"/>
                <w:lang w:val="en-GB"/>
              </w:rPr>
              <w:t>Roos Leupen</w:t>
            </w:r>
            <w:r w:rsidR="00F2653B" w:rsidRPr="004423C2">
              <w:rPr>
                <w:rFonts w:cs="Calibri"/>
                <w:sz w:val="22"/>
                <w:szCs w:val="22"/>
                <w:lang w:val="en-GB"/>
              </w:rPr>
              <w:t xml:space="preserve"> (</w:t>
            </w:r>
            <w:r w:rsidR="009D783D" w:rsidRPr="004423C2">
              <w:rPr>
                <w:rFonts w:cs="Calibri"/>
                <w:sz w:val="22"/>
                <w:szCs w:val="22"/>
                <w:lang w:val="en-GB"/>
              </w:rPr>
              <w:t>UNR</w:t>
            </w:r>
            <w:r w:rsidR="00F2653B" w:rsidRPr="004423C2">
              <w:rPr>
                <w:rFonts w:cs="Calibri"/>
                <w:sz w:val="22"/>
                <w:szCs w:val="22"/>
                <w:lang w:val="en-GB"/>
              </w:rPr>
              <w:t>)</w:t>
            </w:r>
          </w:p>
          <w:p w14:paraId="28098469" w14:textId="60632D26" w:rsidR="000A6AE9" w:rsidRPr="004423C2" w:rsidRDefault="000A6AE9" w:rsidP="006C6E7B">
            <w:pPr>
              <w:spacing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right w:val="single" w:sz="4" w:space="0" w:color="A8B400"/>
            </w:tcBorders>
          </w:tcPr>
          <w:p w14:paraId="10298724" w14:textId="33CC9985" w:rsidR="00AF6EDB" w:rsidRPr="004423C2" w:rsidRDefault="009D783D" w:rsidP="006C6E7B">
            <w:pPr>
              <w:spacing w:line="276" w:lineRule="auto"/>
              <w:rPr>
                <w:rFonts w:cs="Calibri"/>
                <w:sz w:val="22"/>
                <w:szCs w:val="22"/>
                <w:lang w:val="en-GB"/>
              </w:rPr>
            </w:pPr>
            <w:r w:rsidRPr="004423C2">
              <w:rPr>
                <w:rFonts w:cs="Calibri"/>
                <w:sz w:val="22"/>
                <w:szCs w:val="22"/>
                <w:lang w:val="en-GB"/>
              </w:rPr>
              <w:t>2020</w:t>
            </w:r>
            <w:r w:rsidR="00F2653B" w:rsidRPr="004423C2">
              <w:rPr>
                <w:rFonts w:cs="Calibri"/>
                <w:sz w:val="22"/>
                <w:szCs w:val="22"/>
                <w:lang w:val="en-GB"/>
              </w:rPr>
              <w:t>-</w:t>
            </w:r>
            <w:r w:rsidRPr="004423C2">
              <w:rPr>
                <w:rFonts w:cs="Calibri"/>
                <w:sz w:val="22"/>
                <w:szCs w:val="22"/>
                <w:lang w:val="en-GB"/>
              </w:rPr>
              <w:t>0</w:t>
            </w:r>
            <w:r w:rsidR="00E1374F" w:rsidRPr="004423C2">
              <w:rPr>
                <w:rFonts w:cs="Calibri"/>
                <w:sz w:val="22"/>
                <w:szCs w:val="22"/>
                <w:lang w:val="en-GB"/>
              </w:rPr>
              <w:t>2</w:t>
            </w:r>
            <w:r w:rsidR="00F2653B" w:rsidRPr="004423C2">
              <w:rPr>
                <w:rFonts w:cs="Calibri"/>
                <w:sz w:val="22"/>
                <w:szCs w:val="22"/>
                <w:lang w:val="en-GB"/>
              </w:rPr>
              <w:t>-</w:t>
            </w:r>
            <w:r w:rsidR="00E1374F" w:rsidRPr="004423C2">
              <w:rPr>
                <w:rFonts w:cs="Calibri"/>
                <w:sz w:val="22"/>
                <w:szCs w:val="22"/>
                <w:lang w:val="en-GB"/>
              </w:rPr>
              <w:t>14</w:t>
            </w:r>
          </w:p>
        </w:tc>
      </w:tr>
      <w:tr w:rsidR="00AF6EDB" w:rsidRPr="004423C2" w14:paraId="5B3FD4DB" w14:textId="77777777" w:rsidTr="00233B0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right w:val="single" w:sz="4" w:space="0" w:color="A8B400"/>
            </w:tcBorders>
          </w:tcPr>
          <w:p w14:paraId="31E137E4" w14:textId="77777777" w:rsidR="00AF6EDB" w:rsidRPr="004423C2" w:rsidRDefault="00AF6EDB" w:rsidP="006C6E7B">
            <w:pPr>
              <w:spacing w:line="276" w:lineRule="auto"/>
              <w:rPr>
                <w:rFonts w:cs="Calibri"/>
                <w:b/>
                <w:sz w:val="22"/>
                <w:szCs w:val="22"/>
                <w:lang w:val="en-GB"/>
              </w:rPr>
            </w:pPr>
            <w:r w:rsidRPr="004423C2">
              <w:rPr>
                <w:rFonts w:cs="Calibri"/>
                <w:b/>
                <w:sz w:val="22"/>
                <w:szCs w:val="22"/>
                <w:lang w:val="en-GB"/>
              </w:rPr>
              <w:t>Checked by</w:t>
            </w:r>
          </w:p>
        </w:tc>
        <w:tc>
          <w:tcPr>
            <w:tcW w:w="2835" w:type="pct"/>
            <w:tcBorders>
              <w:top w:val="single" w:sz="4" w:space="0" w:color="A8B400"/>
              <w:left w:val="single" w:sz="4" w:space="0" w:color="A8B400"/>
              <w:right w:val="single" w:sz="4" w:space="0" w:color="A8B400"/>
            </w:tcBorders>
          </w:tcPr>
          <w:p w14:paraId="2829E5D2" w14:textId="18E2B4D1" w:rsidR="00AF6EDB" w:rsidRPr="00DA4CB4" w:rsidRDefault="00E1374F" w:rsidP="006C6E7B">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val="nl-NL"/>
              </w:rPr>
            </w:pPr>
            <w:r w:rsidRPr="00DA4CB4">
              <w:rPr>
                <w:rFonts w:cs="Calibri"/>
                <w:sz w:val="22"/>
                <w:szCs w:val="22"/>
                <w:lang w:val="nl-NL"/>
              </w:rPr>
              <w:t xml:space="preserve">Maaike van </w:t>
            </w:r>
            <w:r w:rsidR="00DA4CB4" w:rsidRPr="00DA4CB4">
              <w:rPr>
                <w:rFonts w:cs="Calibri"/>
                <w:sz w:val="22"/>
                <w:szCs w:val="22"/>
                <w:lang w:val="nl-NL"/>
              </w:rPr>
              <w:t>der Kamp</w:t>
            </w:r>
            <w:r w:rsidR="00AB4B99" w:rsidRPr="00DA4CB4">
              <w:rPr>
                <w:rFonts w:cs="Calibri"/>
                <w:sz w:val="22"/>
                <w:szCs w:val="22"/>
                <w:lang w:val="nl-NL"/>
              </w:rPr>
              <w:t xml:space="preserve"> (UNR)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right w:val="single" w:sz="4" w:space="0" w:color="A8B400"/>
            </w:tcBorders>
          </w:tcPr>
          <w:p w14:paraId="6A626168" w14:textId="5D7CD86C" w:rsidR="00AF6EDB" w:rsidRPr="004423C2" w:rsidRDefault="00DA4CB4" w:rsidP="006C6E7B">
            <w:pPr>
              <w:spacing w:line="276" w:lineRule="auto"/>
              <w:rPr>
                <w:rFonts w:cs="Calibri"/>
                <w:sz w:val="22"/>
                <w:szCs w:val="22"/>
                <w:lang w:val="en-GB"/>
              </w:rPr>
            </w:pPr>
            <w:r>
              <w:rPr>
                <w:rFonts w:cs="Calibri"/>
                <w:sz w:val="22"/>
                <w:szCs w:val="22"/>
                <w:lang w:val="en-GB"/>
              </w:rPr>
              <w:t>2020-02-17</w:t>
            </w:r>
          </w:p>
        </w:tc>
      </w:tr>
      <w:tr w:rsidR="00D668D6" w:rsidRPr="004423C2" w14:paraId="06B6CB76" w14:textId="77777777" w:rsidTr="00233B0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bottom w:val="single" w:sz="4" w:space="0" w:color="A8B400"/>
              <w:right w:val="single" w:sz="4" w:space="0" w:color="A8B400"/>
            </w:tcBorders>
          </w:tcPr>
          <w:p w14:paraId="07E111FE" w14:textId="6817FF01" w:rsidR="00D668D6" w:rsidRPr="004423C2" w:rsidRDefault="00D668D6" w:rsidP="006C6E7B">
            <w:pPr>
              <w:spacing w:line="276" w:lineRule="auto"/>
              <w:rPr>
                <w:rFonts w:cs="Calibri"/>
                <w:b/>
                <w:sz w:val="22"/>
                <w:szCs w:val="22"/>
                <w:lang w:val="en-GB"/>
              </w:rPr>
            </w:pPr>
            <w:r w:rsidRPr="004423C2">
              <w:rPr>
                <w:rFonts w:cs="Calibri"/>
                <w:b/>
                <w:sz w:val="22"/>
                <w:szCs w:val="22"/>
                <w:lang w:val="en-GB"/>
              </w:rPr>
              <w:t xml:space="preserve">Reviewed by </w:t>
            </w:r>
          </w:p>
        </w:tc>
        <w:tc>
          <w:tcPr>
            <w:tcW w:w="2835" w:type="pct"/>
            <w:tcBorders>
              <w:top w:val="single" w:sz="4" w:space="0" w:color="A8B400"/>
              <w:left w:val="single" w:sz="4" w:space="0" w:color="A8B400"/>
              <w:bottom w:val="single" w:sz="4" w:space="0" w:color="A8B400"/>
              <w:right w:val="single" w:sz="4" w:space="0" w:color="A8B400"/>
            </w:tcBorders>
          </w:tcPr>
          <w:p w14:paraId="607BF7B7" w14:textId="37554836" w:rsidR="00D668D6" w:rsidRPr="004423C2" w:rsidRDefault="00D668D6" w:rsidP="006C6E7B">
            <w:pPr>
              <w:spacing w:line="276" w:lineRule="auto"/>
              <w:cnfStyle w:val="000000100000" w:firstRow="0" w:lastRow="0" w:firstColumn="0" w:lastColumn="0" w:oddVBand="0" w:evenVBand="0" w:oddHBand="1" w:evenHBand="0" w:firstRowFirstColumn="0" w:firstRowLastColumn="0" w:lastRowFirstColumn="0" w:lastRowLastColumn="0"/>
              <w:rPr>
                <w:rFonts w:cs="Calibri"/>
                <w:sz w:val="22"/>
                <w:szCs w:val="22"/>
                <w:lang w:val="en-GB"/>
              </w:rPr>
            </w:pPr>
            <w:r>
              <w:rPr>
                <w:rFonts w:cs="Calibri"/>
                <w:sz w:val="22"/>
                <w:szCs w:val="22"/>
                <w:lang w:val="en-GB"/>
              </w:rPr>
              <w:t>Frederic Aguesse (CICe)</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bottom w:val="single" w:sz="4" w:space="0" w:color="A8B400"/>
              <w:right w:val="single" w:sz="4" w:space="0" w:color="A8B400"/>
            </w:tcBorders>
          </w:tcPr>
          <w:p w14:paraId="0EDB1B66" w14:textId="7D8E9787" w:rsidR="00D668D6" w:rsidRPr="004423C2" w:rsidRDefault="00D668D6" w:rsidP="006C6E7B">
            <w:pPr>
              <w:spacing w:line="276" w:lineRule="auto"/>
              <w:rPr>
                <w:rFonts w:cs="Calibri"/>
                <w:sz w:val="22"/>
                <w:szCs w:val="22"/>
                <w:lang w:val="en-GB"/>
              </w:rPr>
            </w:pPr>
            <w:r>
              <w:rPr>
                <w:rFonts w:cs="Calibri"/>
                <w:sz w:val="22"/>
                <w:szCs w:val="22"/>
                <w:lang w:val="en-GB"/>
              </w:rPr>
              <w:t>2020-02-21</w:t>
            </w:r>
          </w:p>
        </w:tc>
      </w:tr>
      <w:tr w:rsidR="00D668D6" w:rsidRPr="004423C2" w14:paraId="348AC941" w14:textId="77777777" w:rsidTr="00233B0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bottom w:val="single" w:sz="4" w:space="0" w:color="A8B400"/>
              <w:right w:val="single" w:sz="4" w:space="0" w:color="A8B400"/>
            </w:tcBorders>
          </w:tcPr>
          <w:p w14:paraId="0A573435" w14:textId="7B9EA85E" w:rsidR="00D668D6" w:rsidRPr="004423C2" w:rsidRDefault="00D668D6" w:rsidP="006C6E7B">
            <w:pPr>
              <w:spacing w:line="276" w:lineRule="auto"/>
              <w:rPr>
                <w:rFonts w:cs="Calibri"/>
                <w:b/>
                <w:sz w:val="22"/>
                <w:szCs w:val="22"/>
                <w:lang w:val="en-GB"/>
              </w:rPr>
            </w:pPr>
            <w:r w:rsidRPr="004423C2">
              <w:rPr>
                <w:rFonts w:cs="Calibri"/>
                <w:b/>
                <w:sz w:val="22"/>
                <w:szCs w:val="22"/>
                <w:lang w:val="en-GB"/>
              </w:rPr>
              <w:t xml:space="preserve">Reviewed </w:t>
            </w:r>
            <w:commentRangeStart w:id="3"/>
            <w:r w:rsidRPr="004423C2">
              <w:rPr>
                <w:rFonts w:cs="Calibri"/>
                <w:b/>
                <w:sz w:val="22"/>
                <w:szCs w:val="22"/>
                <w:lang w:val="en-GB"/>
              </w:rPr>
              <w:t>by</w:t>
            </w:r>
            <w:commentRangeEnd w:id="3"/>
            <w:r>
              <w:rPr>
                <w:rStyle w:val="CommentReference"/>
              </w:rPr>
              <w:commentReference w:id="3"/>
            </w:r>
            <w:r w:rsidRPr="004423C2">
              <w:rPr>
                <w:rFonts w:cs="Calibri"/>
                <w:b/>
                <w:sz w:val="22"/>
                <w:szCs w:val="22"/>
                <w:lang w:val="en-GB"/>
              </w:rPr>
              <w:t xml:space="preserve"> </w:t>
            </w:r>
          </w:p>
        </w:tc>
        <w:tc>
          <w:tcPr>
            <w:tcW w:w="2835" w:type="pct"/>
            <w:tcBorders>
              <w:top w:val="single" w:sz="4" w:space="0" w:color="A8B400"/>
              <w:left w:val="single" w:sz="4" w:space="0" w:color="A8B400"/>
              <w:bottom w:val="single" w:sz="4" w:space="0" w:color="A8B400"/>
              <w:right w:val="single" w:sz="4" w:space="0" w:color="A8B400"/>
            </w:tcBorders>
          </w:tcPr>
          <w:p w14:paraId="4E7A9B89" w14:textId="2CFC766B" w:rsidR="00D668D6" w:rsidRPr="004423C2" w:rsidRDefault="00D668D6" w:rsidP="006C6E7B">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Pr>
                <w:rFonts w:cs="Calibri"/>
                <w:sz w:val="22"/>
                <w:szCs w:val="22"/>
                <w:lang w:val="en-GB"/>
              </w:rPr>
              <w:t>Leire Olaeta (CICe)</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bottom w:val="single" w:sz="4" w:space="0" w:color="A8B400"/>
              <w:right w:val="single" w:sz="4" w:space="0" w:color="A8B400"/>
            </w:tcBorders>
          </w:tcPr>
          <w:p w14:paraId="50ADBF25" w14:textId="4CE5F533" w:rsidR="00D668D6" w:rsidRPr="004423C2" w:rsidRDefault="00D668D6" w:rsidP="006C6E7B">
            <w:pPr>
              <w:spacing w:line="276" w:lineRule="auto"/>
              <w:rPr>
                <w:rFonts w:cs="Calibri"/>
                <w:sz w:val="22"/>
                <w:szCs w:val="22"/>
                <w:lang w:val="en-GB"/>
              </w:rPr>
            </w:pPr>
            <w:r>
              <w:rPr>
                <w:rFonts w:cs="Calibri"/>
                <w:sz w:val="22"/>
                <w:szCs w:val="22"/>
                <w:lang w:val="en-GB"/>
              </w:rPr>
              <w:t>2020-02-25</w:t>
            </w:r>
          </w:p>
        </w:tc>
      </w:tr>
      <w:tr w:rsidR="00D668D6" w:rsidRPr="004423C2" w14:paraId="2BA7E0F7" w14:textId="77777777" w:rsidTr="00233B02">
        <w:trPr>
          <w:cnfStyle w:val="000000100000" w:firstRow="0" w:lastRow="0" w:firstColumn="0" w:lastColumn="0" w:oddVBand="0" w:evenVBand="0" w:oddHBand="1" w:evenHBand="0" w:firstRowFirstColumn="0" w:firstRowLastColumn="0" w:lastRowFirstColumn="0" w:lastRowLastColumn="0"/>
          <w:trHeight w:val="651"/>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bottom w:val="single" w:sz="4" w:space="0" w:color="A8B400"/>
              <w:right w:val="single" w:sz="4" w:space="0" w:color="A8B400"/>
            </w:tcBorders>
          </w:tcPr>
          <w:p w14:paraId="3AD5BBFC" w14:textId="64BDE6B7" w:rsidR="00D668D6" w:rsidRPr="004423C2" w:rsidRDefault="00D668D6" w:rsidP="006C6E7B">
            <w:pPr>
              <w:spacing w:line="276" w:lineRule="auto"/>
              <w:rPr>
                <w:rFonts w:cs="Calibri"/>
                <w:b/>
                <w:sz w:val="22"/>
                <w:szCs w:val="22"/>
                <w:lang w:val="en-GB"/>
              </w:rPr>
            </w:pPr>
            <w:r w:rsidRPr="004423C2">
              <w:rPr>
                <w:rFonts w:cs="Calibri"/>
                <w:b/>
                <w:sz w:val="22"/>
                <w:szCs w:val="22"/>
                <w:lang w:val="en-GB"/>
              </w:rPr>
              <w:t>Approved by</w:t>
            </w:r>
          </w:p>
        </w:tc>
        <w:tc>
          <w:tcPr>
            <w:tcW w:w="2835" w:type="pct"/>
            <w:tcBorders>
              <w:top w:val="single" w:sz="4" w:space="0" w:color="A8B400"/>
              <w:left w:val="single" w:sz="4" w:space="0" w:color="A8B400"/>
              <w:bottom w:val="single" w:sz="4" w:space="0" w:color="A8B400"/>
              <w:right w:val="single" w:sz="4" w:space="0" w:color="A8B400"/>
            </w:tcBorders>
          </w:tcPr>
          <w:p w14:paraId="03690F98" w14:textId="5CB1571D" w:rsidR="00D668D6" w:rsidRPr="004423C2" w:rsidRDefault="00D668D6" w:rsidP="006C6E7B">
            <w:pPr>
              <w:cnfStyle w:val="000000100000" w:firstRow="0" w:lastRow="0" w:firstColumn="0" w:lastColumn="0" w:oddVBand="0" w:evenVBand="0" w:oddHBand="1" w:evenHBand="0" w:firstRowFirstColumn="0" w:firstRowLastColumn="0" w:lastRowFirstColumn="0" w:lastRowLastColumn="0"/>
              <w:rPr>
                <w:rFonts w:cs="Calibri"/>
                <w:sz w:val="22"/>
                <w:szCs w:val="22"/>
                <w:lang w:val="it-IT"/>
              </w:rPr>
            </w:pP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bottom w:val="single" w:sz="4" w:space="0" w:color="A8B400"/>
              <w:right w:val="single" w:sz="4" w:space="0" w:color="A8B400"/>
            </w:tcBorders>
          </w:tcPr>
          <w:p w14:paraId="7087FAA8" w14:textId="012AA966" w:rsidR="00D668D6" w:rsidRPr="004423C2" w:rsidRDefault="00D668D6" w:rsidP="006C6E7B">
            <w:pPr>
              <w:spacing w:line="276" w:lineRule="auto"/>
              <w:rPr>
                <w:rFonts w:cs="Calibri"/>
                <w:sz w:val="22"/>
                <w:szCs w:val="22"/>
                <w:lang w:val="en-GB"/>
              </w:rPr>
            </w:pPr>
          </w:p>
        </w:tc>
      </w:tr>
      <w:tr w:rsidR="00D668D6" w:rsidRPr="004423C2" w14:paraId="00C3CAB5" w14:textId="77777777" w:rsidTr="00233B0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8B400"/>
              <w:left w:val="single" w:sz="4" w:space="0" w:color="A8B400"/>
              <w:bottom w:val="single" w:sz="4" w:space="0" w:color="A8B400"/>
              <w:right w:val="single" w:sz="4" w:space="0" w:color="A8B400"/>
            </w:tcBorders>
          </w:tcPr>
          <w:p w14:paraId="646EB99C" w14:textId="77777777" w:rsidR="00D668D6" w:rsidRPr="004423C2" w:rsidRDefault="00D668D6" w:rsidP="006C6E7B">
            <w:pPr>
              <w:spacing w:line="276" w:lineRule="auto"/>
              <w:rPr>
                <w:rFonts w:cs="Calibri"/>
                <w:b/>
                <w:sz w:val="22"/>
                <w:szCs w:val="22"/>
                <w:lang w:val="en-GB"/>
              </w:rPr>
            </w:pPr>
            <w:r w:rsidRPr="004423C2">
              <w:rPr>
                <w:rFonts w:cs="Calibri"/>
                <w:b/>
                <w:sz w:val="22"/>
                <w:szCs w:val="22"/>
                <w:lang w:val="en-GB"/>
              </w:rPr>
              <w:t>Status</w:t>
            </w:r>
          </w:p>
        </w:tc>
        <w:tc>
          <w:tcPr>
            <w:tcW w:w="2835" w:type="pct"/>
            <w:tcBorders>
              <w:top w:val="single" w:sz="4" w:space="0" w:color="A8B400"/>
              <w:left w:val="single" w:sz="4" w:space="0" w:color="A8B400"/>
              <w:bottom w:val="single" w:sz="4" w:space="0" w:color="A8B400"/>
              <w:right w:val="single" w:sz="4" w:space="0" w:color="A8B400"/>
            </w:tcBorders>
          </w:tcPr>
          <w:p w14:paraId="06D37C8D" w14:textId="1A67E20F" w:rsidR="00D668D6" w:rsidRPr="004423C2" w:rsidRDefault="00D668D6" w:rsidP="006C6E7B">
            <w:pPr>
              <w:spacing w:line="276" w:lineRule="auto"/>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8B400"/>
              <w:left w:val="single" w:sz="4" w:space="0" w:color="A8B400"/>
              <w:bottom w:val="single" w:sz="4" w:space="0" w:color="A8B400"/>
              <w:right w:val="single" w:sz="4" w:space="0" w:color="A8B400"/>
            </w:tcBorders>
          </w:tcPr>
          <w:p w14:paraId="7A5DEFC1" w14:textId="01CD70B3" w:rsidR="00D668D6" w:rsidRPr="004423C2" w:rsidRDefault="00D668D6" w:rsidP="006C6E7B">
            <w:pPr>
              <w:spacing w:line="276" w:lineRule="auto"/>
              <w:rPr>
                <w:rFonts w:cs="Calibri"/>
                <w:sz w:val="22"/>
                <w:szCs w:val="22"/>
                <w:lang w:val="en-GB"/>
              </w:rPr>
            </w:pPr>
          </w:p>
        </w:tc>
      </w:tr>
    </w:tbl>
    <w:p w14:paraId="72444483" w14:textId="77777777" w:rsidR="00AF6EDB" w:rsidRPr="004423C2" w:rsidRDefault="00AF6EDB" w:rsidP="006C6E7B">
      <w:pPr>
        <w:rPr>
          <w:rFonts w:cs="Calibri"/>
          <w:sz w:val="22"/>
          <w:szCs w:val="22"/>
          <w:lang w:val="en-GB"/>
        </w:rPr>
      </w:pPr>
    </w:p>
    <w:p w14:paraId="40054FB9" w14:textId="77777777" w:rsidR="00AF6EDB" w:rsidRPr="004423C2" w:rsidRDefault="00AF6EDB" w:rsidP="00DA310D">
      <w:pPr>
        <w:rPr>
          <w:rFonts w:cs="Calibri"/>
          <w:sz w:val="22"/>
          <w:szCs w:val="22"/>
          <w:lang w:val="en-GB"/>
        </w:rPr>
      </w:pPr>
      <w:r w:rsidRPr="004423C2">
        <w:rPr>
          <w:rFonts w:cs="Calibri"/>
          <w:b/>
          <w:sz w:val="22"/>
          <w:szCs w:val="22"/>
          <w:lang w:val="en-GB"/>
        </w:rPr>
        <w:br/>
      </w:r>
    </w:p>
    <w:p w14:paraId="26D0546F" w14:textId="77777777" w:rsidR="00AF6EDB" w:rsidRPr="004423C2" w:rsidRDefault="00AF6EDB" w:rsidP="006C6E7B">
      <w:pPr>
        <w:rPr>
          <w:rFonts w:cs="Calibri"/>
          <w:sz w:val="22"/>
          <w:szCs w:val="22"/>
          <w:lang w:val="en-GB"/>
        </w:rPr>
      </w:pPr>
    </w:p>
    <w:p w14:paraId="2143F334" w14:textId="77777777" w:rsidR="00AF6EDB" w:rsidRPr="004423C2" w:rsidRDefault="00AF6EDB" w:rsidP="00DA310D">
      <w:pPr>
        <w:spacing w:after="160" w:line="259" w:lineRule="auto"/>
        <w:rPr>
          <w:rFonts w:cs="Calibri"/>
          <w:sz w:val="22"/>
          <w:szCs w:val="22"/>
          <w:lang w:val="en-GB"/>
        </w:rPr>
      </w:pPr>
    </w:p>
    <w:p w14:paraId="73B780E6" w14:textId="77777777" w:rsidR="00B37A32" w:rsidRPr="004423C2" w:rsidRDefault="00B37A32" w:rsidP="00DA310D">
      <w:pPr>
        <w:spacing w:after="160" w:line="259" w:lineRule="auto"/>
        <w:rPr>
          <w:rFonts w:cs="Calibri"/>
          <w:sz w:val="22"/>
          <w:szCs w:val="22"/>
          <w:lang w:val="en-GB"/>
        </w:rPr>
      </w:pPr>
    </w:p>
    <w:p w14:paraId="22370A74" w14:textId="77777777" w:rsidR="00D34E10" w:rsidRPr="004423C2" w:rsidRDefault="00D34E10" w:rsidP="00DA310D">
      <w:pPr>
        <w:spacing w:after="160" w:line="259" w:lineRule="auto"/>
        <w:rPr>
          <w:rFonts w:cs="Calibri"/>
          <w:sz w:val="22"/>
          <w:szCs w:val="22"/>
          <w:lang w:val="en-GB"/>
        </w:rPr>
      </w:pPr>
    </w:p>
    <w:p w14:paraId="3477CC27" w14:textId="77777777" w:rsidR="00AF6EDB" w:rsidRPr="004423C2" w:rsidRDefault="00AF6EDB" w:rsidP="00DA310D">
      <w:pPr>
        <w:pStyle w:val="Subtitle"/>
        <w:jc w:val="both"/>
        <w:rPr>
          <w:rStyle w:val="IntenseEmphasis"/>
          <w:rFonts w:ascii="Calibri" w:hAnsi="Calibri" w:cs="Calibri"/>
          <w:color w:val="404040" w:themeColor="text1" w:themeTint="BF"/>
        </w:rPr>
      </w:pPr>
      <w:r w:rsidRPr="004423C2">
        <w:rPr>
          <w:rStyle w:val="IntenseEmphasis"/>
          <w:rFonts w:ascii="Calibri" w:hAnsi="Calibri" w:cs="Calibri"/>
          <w:color w:val="404040" w:themeColor="text1" w:themeTint="BF"/>
        </w:rPr>
        <w:t xml:space="preserve">Disclaimer/ Acknowledgment </w:t>
      </w:r>
    </w:p>
    <w:p w14:paraId="72DFBD38" w14:textId="77777777" w:rsidR="00AF6EDB" w:rsidRPr="004423C2" w:rsidRDefault="00AF6EDB" w:rsidP="006C6E7B">
      <w:pPr>
        <w:rPr>
          <w:rFonts w:cs="Calibri"/>
          <w:sz w:val="22"/>
          <w:szCs w:val="22"/>
          <w:lang w:val="en-GB"/>
        </w:rPr>
      </w:pPr>
    </w:p>
    <w:p w14:paraId="0C6B115F" w14:textId="431F8BF0" w:rsidR="00AF6EDB" w:rsidRPr="004423C2" w:rsidRDefault="00AF6EDB" w:rsidP="006C6E7B">
      <w:pPr>
        <w:rPr>
          <w:rFonts w:eastAsia="Cambria" w:cs="Calibri"/>
          <w:sz w:val="22"/>
          <w:szCs w:val="22"/>
          <w:lang w:val="en-GB"/>
        </w:rPr>
      </w:pPr>
      <w:r w:rsidRPr="004423C2">
        <w:rPr>
          <w:rFonts w:cs="Calibri"/>
          <w:noProof/>
          <w:sz w:val="22"/>
          <w:szCs w:val="22"/>
          <w:lang w:val="en-GB" w:eastAsia="en-GB"/>
        </w:rPr>
        <w:drawing>
          <wp:anchor distT="0" distB="0" distL="114300" distR="114300" simplePos="0" relativeHeight="251661312"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3C2">
        <w:rPr>
          <w:rFonts w:eastAsia="Cambria" w:cs="Calibri"/>
          <w:sz w:val="22"/>
          <w:szCs w:val="22"/>
          <w:lang w:val="en-GB"/>
        </w:rPr>
        <w:t xml:space="preserve">Copyright ©, all rights reserved. This document or any part thereof may not be made public or disclosed, copied or otherwise reproduced or used in any form or by any means, without prior permission in writing from the </w:t>
      </w:r>
      <w:r w:rsidR="00E1374F" w:rsidRPr="004423C2">
        <w:rPr>
          <w:rFonts w:eastAsia="Cambria" w:cs="Calibri"/>
          <w:sz w:val="22"/>
          <w:szCs w:val="22"/>
          <w:lang w:val="en-GB"/>
        </w:rPr>
        <w:t>SAFELiMOVE</w:t>
      </w:r>
      <w:r w:rsidRPr="004423C2">
        <w:rPr>
          <w:rFonts w:eastAsia="Cambria" w:cs="Calibri"/>
          <w:sz w:val="22"/>
          <w:szCs w:val="22"/>
          <w:lang w:val="en-GB"/>
        </w:rPr>
        <w:t xml:space="preserve"> Consortium. Neither the </w:t>
      </w:r>
      <w:r w:rsidR="00E1374F" w:rsidRPr="004423C2">
        <w:rPr>
          <w:rFonts w:eastAsia="Cambria" w:cs="Calibri"/>
          <w:sz w:val="22"/>
          <w:szCs w:val="22"/>
          <w:lang w:val="en-GB"/>
        </w:rPr>
        <w:t>SAFELiMOVE</w:t>
      </w:r>
      <w:r w:rsidRPr="004423C2">
        <w:rPr>
          <w:rFonts w:eastAsia="Cambria" w:cs="Calibri"/>
          <w:sz w:val="22"/>
          <w:szCs w:val="22"/>
          <w:lang w:val="en-GB"/>
        </w:rPr>
        <w:t xml:space="preserv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423C2" w:rsidRDefault="00AF6EDB" w:rsidP="006C6E7B">
      <w:pPr>
        <w:rPr>
          <w:rFonts w:eastAsia="Cambria" w:cs="Calibri"/>
          <w:sz w:val="22"/>
          <w:szCs w:val="22"/>
          <w:lang w:val="en-GB"/>
        </w:rPr>
      </w:pPr>
    </w:p>
    <w:p w14:paraId="6E6363F5" w14:textId="6F4C7607" w:rsidR="00AF6EDB" w:rsidRPr="004423C2" w:rsidRDefault="00AF6EDB" w:rsidP="006C6E7B">
      <w:pPr>
        <w:rPr>
          <w:rFonts w:eastAsia="Cambria" w:cs="Calibri"/>
          <w:sz w:val="22"/>
          <w:szCs w:val="22"/>
          <w:lang w:val="en-GB"/>
        </w:rPr>
      </w:pPr>
      <w:r w:rsidRPr="004423C2">
        <w:rPr>
          <w:rFonts w:eastAsia="Cambria" w:cs="Calibri"/>
          <w:sz w:val="22"/>
          <w:szCs w:val="22"/>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E1374F" w:rsidRPr="004423C2">
        <w:rPr>
          <w:rFonts w:eastAsia="Cambria" w:cs="Calibri"/>
          <w:sz w:val="22"/>
          <w:szCs w:val="22"/>
          <w:lang w:val="en-GB"/>
        </w:rPr>
        <w:t>SAFELiMOVE</w:t>
      </w:r>
      <w:r w:rsidRPr="004423C2">
        <w:rPr>
          <w:rFonts w:eastAsia="Cambria" w:cs="Calibri"/>
          <w:sz w:val="22"/>
          <w:szCs w:val="22"/>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423C2" w:rsidRDefault="00AF6EDB" w:rsidP="006C6E7B">
      <w:pPr>
        <w:rPr>
          <w:rFonts w:eastAsia="Cambria" w:cs="Calibri"/>
          <w:sz w:val="22"/>
          <w:szCs w:val="22"/>
          <w:lang w:val="en-GB"/>
        </w:rPr>
      </w:pPr>
    </w:p>
    <w:p w14:paraId="46515139" w14:textId="730CECFE" w:rsidR="00AF6EDB" w:rsidRPr="004423C2" w:rsidRDefault="00AF6EDB" w:rsidP="006C6E7B">
      <w:pPr>
        <w:rPr>
          <w:rFonts w:eastAsia="Cambria" w:cs="Calibri"/>
          <w:sz w:val="22"/>
          <w:szCs w:val="22"/>
          <w:lang w:val="en-GB"/>
        </w:rPr>
      </w:pPr>
      <w:r w:rsidRPr="004423C2">
        <w:rPr>
          <w:rFonts w:eastAsia="Cambria" w:cs="Calibri"/>
          <w:sz w:val="22"/>
          <w:szCs w:val="22"/>
          <w:lang w:val="en-GB"/>
        </w:rPr>
        <w:t xml:space="preserve">This project has received funding from the European Union’s Horizon 2020 research and innovation programme under grant agreement No </w:t>
      </w:r>
      <w:r w:rsidR="006E0F81" w:rsidRPr="004423C2">
        <w:rPr>
          <w:rFonts w:eastAsia="Cambria" w:cs="Calibri"/>
          <w:sz w:val="22"/>
          <w:szCs w:val="22"/>
          <w:lang w:val="en-GB"/>
        </w:rPr>
        <w:t>87</w:t>
      </w:r>
      <w:r w:rsidR="00E1374F" w:rsidRPr="004423C2">
        <w:rPr>
          <w:rFonts w:eastAsia="Cambria" w:cs="Calibri"/>
          <w:sz w:val="22"/>
          <w:szCs w:val="22"/>
          <w:lang w:val="en-GB"/>
        </w:rPr>
        <w:t>5189</w:t>
      </w:r>
      <w:r w:rsidRPr="004423C2">
        <w:rPr>
          <w:rFonts w:eastAsia="Cambria" w:cs="Calibri"/>
          <w:sz w:val="22"/>
          <w:szCs w:val="22"/>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0FD120A9" w14:textId="36E4D86B" w:rsidR="00AF6EDB" w:rsidRPr="004423C2" w:rsidRDefault="00032649" w:rsidP="00DA310D">
      <w:pPr>
        <w:spacing w:after="160" w:line="259" w:lineRule="auto"/>
        <w:rPr>
          <w:rFonts w:cs="Calibri"/>
          <w:sz w:val="26"/>
          <w:szCs w:val="26"/>
          <w:lang w:val="en-GB"/>
        </w:rPr>
      </w:pPr>
      <w:r w:rsidRPr="004423C2">
        <w:rPr>
          <w:rFonts w:cs="Calibri"/>
          <w:sz w:val="22"/>
          <w:szCs w:val="22"/>
          <w:lang w:val="en-GB"/>
        </w:rPr>
        <w:br w:type="page"/>
      </w:r>
      <w:r w:rsidR="00357DF2" w:rsidRPr="004423C2">
        <w:rPr>
          <w:rFonts w:cs="Calibri"/>
          <w:b/>
          <w:bCs/>
          <w:sz w:val="26"/>
          <w:szCs w:val="26"/>
          <w:lang w:val="en-GB"/>
        </w:rPr>
        <w:lastRenderedPageBreak/>
        <w:t>Su</w:t>
      </w:r>
      <w:r w:rsidRPr="004423C2">
        <w:rPr>
          <w:rFonts w:cs="Calibri"/>
          <w:b/>
          <w:bCs/>
          <w:sz w:val="26"/>
          <w:szCs w:val="26"/>
          <w:lang w:val="en-GB"/>
        </w:rPr>
        <w:t>mmary</w:t>
      </w:r>
    </w:p>
    <w:p w14:paraId="0E91F0CE" w14:textId="3C5C4798" w:rsidR="000A6AE9" w:rsidRPr="004423C2" w:rsidRDefault="00357DF2" w:rsidP="006C6E7B">
      <w:pPr>
        <w:spacing w:line="276" w:lineRule="auto"/>
        <w:rPr>
          <w:rFonts w:cs="Calibri"/>
          <w:sz w:val="22"/>
          <w:szCs w:val="22"/>
          <w:lang w:val="en-GB"/>
        </w:rPr>
      </w:pPr>
      <w:r w:rsidRPr="004423C2">
        <w:rPr>
          <w:rFonts w:cs="Calibri"/>
          <w:sz w:val="22"/>
          <w:szCs w:val="22"/>
          <w:lang w:val="en-GB"/>
        </w:rPr>
        <w:t xml:space="preserve">This handbook is meant as a </w:t>
      </w:r>
      <w:r w:rsidR="00E1374F" w:rsidRPr="004423C2">
        <w:rPr>
          <w:rFonts w:cs="Calibri"/>
          <w:sz w:val="22"/>
          <w:szCs w:val="22"/>
          <w:lang w:val="en-GB"/>
        </w:rPr>
        <w:t>guide</w:t>
      </w:r>
      <w:r w:rsidRPr="004423C2">
        <w:rPr>
          <w:rFonts w:cs="Calibri"/>
          <w:sz w:val="22"/>
          <w:szCs w:val="22"/>
          <w:lang w:val="en-GB"/>
        </w:rPr>
        <w:t xml:space="preserve"> for the </w:t>
      </w:r>
      <w:r w:rsidR="00DA4CB4">
        <w:rPr>
          <w:rFonts w:cs="Calibri"/>
          <w:sz w:val="22"/>
          <w:szCs w:val="22"/>
          <w:lang w:val="en-GB"/>
        </w:rPr>
        <w:t xml:space="preserve">execution of the </w:t>
      </w:r>
      <w:r w:rsidR="00E1374F" w:rsidRPr="004423C2">
        <w:rPr>
          <w:rFonts w:cs="Calibri"/>
          <w:sz w:val="22"/>
          <w:szCs w:val="22"/>
          <w:lang w:val="en-GB"/>
        </w:rPr>
        <w:t>SAFELiMOVE</w:t>
      </w:r>
      <w:r w:rsidRPr="004423C2">
        <w:rPr>
          <w:rFonts w:cs="Calibri"/>
          <w:sz w:val="22"/>
          <w:szCs w:val="22"/>
          <w:lang w:val="en-GB"/>
        </w:rPr>
        <w:t xml:space="preserve"> project. It contains information about the project necessary in </w:t>
      </w:r>
      <w:r w:rsidR="00E1374F" w:rsidRPr="004423C2">
        <w:rPr>
          <w:rFonts w:cs="Calibri"/>
          <w:sz w:val="22"/>
          <w:szCs w:val="22"/>
          <w:lang w:val="en-GB"/>
        </w:rPr>
        <w:t>day-to-day</w:t>
      </w:r>
      <w:r w:rsidRPr="004423C2">
        <w:rPr>
          <w:rFonts w:cs="Calibri"/>
          <w:sz w:val="22"/>
          <w:szCs w:val="22"/>
          <w:lang w:val="en-GB"/>
        </w:rPr>
        <w:t xml:space="preserve"> practice. The document is based on Annex I to the Grant Agreement. </w:t>
      </w:r>
    </w:p>
    <w:p w14:paraId="2FB7EDBC" w14:textId="5F8EA504" w:rsidR="00357DF2" w:rsidRPr="004423C2" w:rsidRDefault="00E1374F" w:rsidP="006C6E7B">
      <w:pPr>
        <w:spacing w:line="276" w:lineRule="auto"/>
        <w:rPr>
          <w:rFonts w:cs="Calibri"/>
          <w:sz w:val="22"/>
          <w:szCs w:val="22"/>
          <w:lang w:val="en-GB"/>
        </w:rPr>
      </w:pPr>
      <w:r w:rsidRPr="004423C2">
        <w:rPr>
          <w:rFonts w:cs="Calibri"/>
          <w:sz w:val="22"/>
          <w:szCs w:val="22"/>
          <w:lang w:val="en-GB"/>
        </w:rPr>
        <w:t xml:space="preserve">Next to </w:t>
      </w:r>
      <w:r w:rsidR="00357DF2" w:rsidRPr="004423C2">
        <w:rPr>
          <w:rFonts w:cs="Calibri"/>
          <w:sz w:val="22"/>
          <w:szCs w:val="22"/>
          <w:lang w:val="en-GB"/>
        </w:rPr>
        <w:t xml:space="preserve">summarizing the project structure, all procedures relevant </w:t>
      </w:r>
      <w:r w:rsidR="00DA4CB4">
        <w:rPr>
          <w:rFonts w:cs="Calibri"/>
          <w:sz w:val="22"/>
          <w:szCs w:val="22"/>
          <w:lang w:val="en-GB"/>
        </w:rPr>
        <w:t>to</w:t>
      </w:r>
      <w:r w:rsidR="00357DF2" w:rsidRPr="004423C2">
        <w:rPr>
          <w:rFonts w:cs="Calibri"/>
          <w:sz w:val="22"/>
          <w:szCs w:val="22"/>
          <w:lang w:val="en-GB"/>
        </w:rPr>
        <w:t xml:space="preserve"> the project </w:t>
      </w:r>
      <w:r w:rsidR="00DA4CB4">
        <w:rPr>
          <w:rFonts w:cs="Calibri"/>
          <w:sz w:val="22"/>
          <w:szCs w:val="22"/>
          <w:lang w:val="en-GB"/>
        </w:rPr>
        <w:t xml:space="preserve">execution </w:t>
      </w:r>
      <w:r w:rsidR="00357DF2" w:rsidRPr="004423C2">
        <w:rPr>
          <w:rFonts w:cs="Calibri"/>
          <w:sz w:val="22"/>
          <w:szCs w:val="22"/>
          <w:lang w:val="en-GB"/>
        </w:rPr>
        <w:t xml:space="preserve">are described. These procedures are intended to </w:t>
      </w:r>
      <w:r w:rsidRPr="004423C2">
        <w:rPr>
          <w:rFonts w:cs="Calibri"/>
          <w:sz w:val="22"/>
          <w:szCs w:val="22"/>
          <w:lang w:val="en-GB"/>
        </w:rPr>
        <w:t>improve</w:t>
      </w:r>
      <w:r w:rsidR="00357DF2" w:rsidRPr="004423C2">
        <w:rPr>
          <w:rFonts w:cs="Calibri"/>
          <w:sz w:val="22"/>
          <w:szCs w:val="22"/>
          <w:lang w:val="en-GB"/>
        </w:rPr>
        <w:t xml:space="preserve"> decision making, progress monitoring,</w:t>
      </w:r>
      <w:r w:rsidR="000457FE" w:rsidRPr="004423C2">
        <w:rPr>
          <w:rFonts w:cs="Calibri"/>
          <w:sz w:val="22"/>
          <w:szCs w:val="22"/>
          <w:lang w:val="en-GB"/>
        </w:rPr>
        <w:t xml:space="preserve"> communication and</w:t>
      </w:r>
      <w:r w:rsidR="00357DF2" w:rsidRPr="004423C2">
        <w:rPr>
          <w:rFonts w:cs="Calibri"/>
          <w:sz w:val="22"/>
          <w:szCs w:val="22"/>
          <w:lang w:val="en-GB"/>
        </w:rPr>
        <w:t xml:space="preserve"> management of changes, innovations </w:t>
      </w:r>
      <w:r w:rsidR="000457FE" w:rsidRPr="004423C2">
        <w:rPr>
          <w:rFonts w:cs="Calibri"/>
          <w:sz w:val="22"/>
          <w:szCs w:val="22"/>
          <w:lang w:val="en-GB"/>
        </w:rPr>
        <w:t xml:space="preserve">and risks. </w:t>
      </w:r>
      <w:r w:rsidRPr="004423C2">
        <w:rPr>
          <w:rFonts w:cs="Calibri"/>
          <w:sz w:val="22"/>
          <w:szCs w:val="22"/>
          <w:lang w:val="en-GB"/>
        </w:rPr>
        <w:t xml:space="preserve">They intend </w:t>
      </w:r>
      <w:r w:rsidR="000457FE" w:rsidRPr="004423C2">
        <w:rPr>
          <w:rFonts w:cs="Calibri"/>
          <w:sz w:val="22"/>
          <w:szCs w:val="22"/>
          <w:lang w:val="en-GB"/>
        </w:rPr>
        <w:t xml:space="preserve">to assure good quality of all deliverables in the </w:t>
      </w:r>
      <w:r w:rsidRPr="004423C2">
        <w:rPr>
          <w:rFonts w:cs="Calibri"/>
          <w:sz w:val="22"/>
          <w:szCs w:val="22"/>
          <w:lang w:val="en-GB"/>
        </w:rPr>
        <w:t>SAFELiMOVE</w:t>
      </w:r>
      <w:r w:rsidR="000457FE" w:rsidRPr="004423C2">
        <w:rPr>
          <w:rFonts w:cs="Calibri"/>
          <w:sz w:val="22"/>
          <w:szCs w:val="22"/>
          <w:lang w:val="en-GB"/>
        </w:rPr>
        <w:t xml:space="preserve"> project. </w:t>
      </w:r>
      <w:r w:rsidR="00357DF2" w:rsidRPr="004423C2">
        <w:rPr>
          <w:rFonts w:cs="Calibri"/>
          <w:sz w:val="22"/>
          <w:szCs w:val="22"/>
          <w:lang w:val="en-GB"/>
        </w:rPr>
        <w:t xml:space="preserve"> </w:t>
      </w:r>
    </w:p>
    <w:p w14:paraId="5497301C" w14:textId="30902C2B" w:rsidR="00AF6EDB" w:rsidRPr="004423C2" w:rsidRDefault="00DA4CB4" w:rsidP="006C6E7B">
      <w:pPr>
        <w:rPr>
          <w:rFonts w:cs="Calibri"/>
          <w:sz w:val="22"/>
          <w:szCs w:val="22"/>
          <w:lang w:val="en-GB"/>
        </w:rPr>
      </w:pPr>
      <w:r>
        <w:rPr>
          <w:rFonts w:cs="Calibri"/>
          <w:sz w:val="22"/>
          <w:szCs w:val="22"/>
          <w:lang w:val="en-GB"/>
        </w:rPr>
        <w:t>There are no deviations from the description of this deliverable as given in Annex I of the GA.</w:t>
      </w:r>
    </w:p>
    <w:p w14:paraId="471D8DB2" w14:textId="77777777" w:rsidR="00AF6EDB" w:rsidRPr="004423C2" w:rsidRDefault="00AF6EDB" w:rsidP="006C6E7B">
      <w:pPr>
        <w:rPr>
          <w:rFonts w:cs="Calibri"/>
          <w:sz w:val="22"/>
          <w:szCs w:val="22"/>
          <w:lang w:val="en-GB"/>
        </w:rPr>
      </w:pPr>
    </w:p>
    <w:p w14:paraId="53D1B23D" w14:textId="77777777" w:rsidR="00017D36" w:rsidRPr="004423C2" w:rsidRDefault="00017D36" w:rsidP="00DA310D">
      <w:pPr>
        <w:spacing w:after="160" w:line="259" w:lineRule="auto"/>
        <w:rPr>
          <w:rFonts w:cs="Calibri"/>
          <w:sz w:val="22"/>
          <w:szCs w:val="22"/>
          <w:lang w:val="en-GB"/>
        </w:rPr>
      </w:pPr>
      <w:r w:rsidRPr="004423C2">
        <w:rPr>
          <w:rFonts w:cs="Calibri"/>
          <w:sz w:val="22"/>
          <w:szCs w:val="22"/>
          <w:lang w:val="en-GB"/>
        </w:rPr>
        <w:br w:type="page"/>
      </w:r>
    </w:p>
    <w:sdt>
      <w:sdtPr>
        <w:rPr>
          <w:rFonts w:cs="Calibri"/>
          <w:sz w:val="22"/>
          <w:szCs w:val="22"/>
          <w:lang w:val="en-GB"/>
        </w:rPr>
        <w:id w:val="-214440870"/>
        <w:docPartObj>
          <w:docPartGallery w:val="Table of Contents"/>
          <w:docPartUnique/>
        </w:docPartObj>
      </w:sdtPr>
      <w:sdtEndPr>
        <w:rPr>
          <w:bCs/>
          <w:noProof/>
        </w:rPr>
      </w:sdtEndPr>
      <w:sdtContent>
        <w:commentRangeStart w:id="4" w:displacedByCustomXml="prev"/>
        <w:p w14:paraId="32473F3D" w14:textId="61E96EE6" w:rsidR="00AA0F22" w:rsidRPr="004423C2" w:rsidRDefault="00AA0F22" w:rsidP="006C6E7B">
          <w:pPr>
            <w:rPr>
              <w:rFonts w:cs="Calibri"/>
              <w:b/>
              <w:bCs/>
              <w:sz w:val="26"/>
              <w:szCs w:val="26"/>
              <w:lang w:val="en-GB"/>
            </w:rPr>
          </w:pPr>
          <w:r w:rsidRPr="004423C2">
            <w:rPr>
              <w:rFonts w:cs="Calibri"/>
              <w:b/>
              <w:bCs/>
              <w:sz w:val="26"/>
              <w:szCs w:val="26"/>
              <w:lang w:val="en-GB"/>
            </w:rPr>
            <w:t>Contents</w:t>
          </w:r>
          <w:commentRangeEnd w:id="4"/>
          <w:r w:rsidR="00DA310D">
            <w:rPr>
              <w:rStyle w:val="CommentReference"/>
            </w:rPr>
            <w:commentReference w:id="4"/>
          </w:r>
        </w:p>
        <w:p w14:paraId="73FD26AF" w14:textId="77777777" w:rsidR="00AA0F22" w:rsidRPr="004423C2" w:rsidRDefault="00AA0F22" w:rsidP="006C6E7B">
          <w:pPr>
            <w:rPr>
              <w:rFonts w:cs="Calibri"/>
              <w:sz w:val="22"/>
              <w:szCs w:val="22"/>
              <w:lang w:val="en-GB"/>
            </w:rPr>
          </w:pPr>
        </w:p>
        <w:p w14:paraId="38A10271" w14:textId="0C42E794" w:rsidR="00A3427C" w:rsidRDefault="00AF6EDB">
          <w:pPr>
            <w:pStyle w:val="TOC1"/>
            <w:tabs>
              <w:tab w:val="left" w:pos="420"/>
            </w:tabs>
            <w:rPr>
              <w:rFonts w:asciiTheme="minorHAnsi" w:eastAsiaTheme="minorEastAsia" w:hAnsiTheme="minorHAnsi" w:cstheme="minorBidi"/>
              <w:noProof/>
              <w:color w:val="auto"/>
              <w:sz w:val="22"/>
              <w:szCs w:val="22"/>
              <w:lang w:val="nl-NL" w:eastAsia="nl-NL"/>
            </w:rPr>
          </w:pPr>
          <w:r w:rsidRPr="004423C2">
            <w:rPr>
              <w:rFonts w:cs="Calibri"/>
              <w:sz w:val="22"/>
              <w:szCs w:val="22"/>
              <w:lang w:val="en-GB"/>
            </w:rPr>
            <w:fldChar w:fldCharType="begin"/>
          </w:r>
          <w:r w:rsidRPr="004423C2">
            <w:rPr>
              <w:rFonts w:cs="Calibri"/>
              <w:sz w:val="22"/>
              <w:szCs w:val="22"/>
              <w:lang w:val="en-GB"/>
            </w:rPr>
            <w:instrText xml:space="preserve"> TOC \o "1-3" \h \z \u </w:instrText>
          </w:r>
          <w:r w:rsidRPr="004423C2">
            <w:rPr>
              <w:rFonts w:cs="Calibri"/>
              <w:sz w:val="22"/>
              <w:szCs w:val="22"/>
              <w:lang w:val="en-GB"/>
            </w:rPr>
            <w:fldChar w:fldCharType="separate"/>
          </w:r>
          <w:hyperlink w:anchor="_Toc33606367" w:history="1">
            <w:r w:rsidR="00A3427C" w:rsidRPr="006E085A">
              <w:rPr>
                <w:rStyle w:val="Hyperlink"/>
                <w:rFonts w:cs="Calibri"/>
                <w:noProof/>
                <w:lang w:val="en-GB"/>
              </w:rPr>
              <w:t>1</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rFonts w:cs="Calibri"/>
                <w:noProof/>
                <w:lang w:val="en-GB"/>
              </w:rPr>
              <w:t>Project structure</w:t>
            </w:r>
            <w:r w:rsidR="00A3427C">
              <w:rPr>
                <w:noProof/>
                <w:webHidden/>
              </w:rPr>
              <w:tab/>
            </w:r>
            <w:r w:rsidR="00A3427C">
              <w:rPr>
                <w:noProof/>
                <w:webHidden/>
              </w:rPr>
              <w:fldChar w:fldCharType="begin"/>
            </w:r>
            <w:r w:rsidR="00A3427C">
              <w:rPr>
                <w:noProof/>
                <w:webHidden/>
              </w:rPr>
              <w:instrText xml:space="preserve"> PAGEREF _Toc33606367 \h </w:instrText>
            </w:r>
            <w:r w:rsidR="00A3427C">
              <w:rPr>
                <w:noProof/>
                <w:webHidden/>
              </w:rPr>
            </w:r>
            <w:r w:rsidR="00A3427C">
              <w:rPr>
                <w:noProof/>
                <w:webHidden/>
              </w:rPr>
              <w:fldChar w:fldCharType="separate"/>
            </w:r>
            <w:r w:rsidR="00A3427C">
              <w:rPr>
                <w:noProof/>
                <w:webHidden/>
              </w:rPr>
              <w:t>6</w:t>
            </w:r>
            <w:r w:rsidR="00A3427C">
              <w:rPr>
                <w:noProof/>
                <w:webHidden/>
              </w:rPr>
              <w:fldChar w:fldCharType="end"/>
            </w:r>
          </w:hyperlink>
        </w:p>
        <w:p w14:paraId="13E78896" w14:textId="461EB0DD"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68" w:history="1">
            <w:r w:rsidR="00A3427C" w:rsidRPr="006E085A">
              <w:rPr>
                <w:rStyle w:val="Hyperlink"/>
                <w:noProof/>
              </w:rPr>
              <w:t>1.1</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Work packages (WP)</w:t>
            </w:r>
            <w:r w:rsidR="00A3427C">
              <w:rPr>
                <w:noProof/>
                <w:webHidden/>
              </w:rPr>
              <w:tab/>
            </w:r>
            <w:r w:rsidR="00A3427C">
              <w:rPr>
                <w:noProof/>
                <w:webHidden/>
              </w:rPr>
              <w:fldChar w:fldCharType="begin"/>
            </w:r>
            <w:r w:rsidR="00A3427C">
              <w:rPr>
                <w:noProof/>
                <w:webHidden/>
              </w:rPr>
              <w:instrText xml:space="preserve"> PAGEREF _Toc33606368 \h </w:instrText>
            </w:r>
            <w:r w:rsidR="00A3427C">
              <w:rPr>
                <w:noProof/>
                <w:webHidden/>
              </w:rPr>
            </w:r>
            <w:r w:rsidR="00A3427C">
              <w:rPr>
                <w:noProof/>
                <w:webHidden/>
              </w:rPr>
              <w:fldChar w:fldCharType="separate"/>
            </w:r>
            <w:r w:rsidR="00A3427C">
              <w:rPr>
                <w:noProof/>
                <w:webHidden/>
              </w:rPr>
              <w:t>6</w:t>
            </w:r>
            <w:r w:rsidR="00A3427C">
              <w:rPr>
                <w:noProof/>
                <w:webHidden/>
              </w:rPr>
              <w:fldChar w:fldCharType="end"/>
            </w:r>
          </w:hyperlink>
        </w:p>
        <w:p w14:paraId="346FACAC" w14:textId="54964364"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69" w:history="1">
            <w:r w:rsidR="00A3427C" w:rsidRPr="006E085A">
              <w:rPr>
                <w:rStyle w:val="Hyperlink"/>
                <w:noProof/>
              </w:rPr>
              <w:t>WP dependencies</w:t>
            </w:r>
            <w:r w:rsidR="00A3427C">
              <w:rPr>
                <w:noProof/>
                <w:webHidden/>
              </w:rPr>
              <w:tab/>
            </w:r>
            <w:r w:rsidR="00A3427C">
              <w:rPr>
                <w:noProof/>
                <w:webHidden/>
              </w:rPr>
              <w:fldChar w:fldCharType="begin"/>
            </w:r>
            <w:r w:rsidR="00A3427C">
              <w:rPr>
                <w:noProof/>
                <w:webHidden/>
              </w:rPr>
              <w:instrText xml:space="preserve"> PAGEREF _Toc33606369 \h </w:instrText>
            </w:r>
            <w:r w:rsidR="00A3427C">
              <w:rPr>
                <w:noProof/>
                <w:webHidden/>
              </w:rPr>
            </w:r>
            <w:r w:rsidR="00A3427C">
              <w:rPr>
                <w:noProof/>
                <w:webHidden/>
              </w:rPr>
              <w:fldChar w:fldCharType="separate"/>
            </w:r>
            <w:r w:rsidR="00A3427C">
              <w:rPr>
                <w:noProof/>
                <w:webHidden/>
              </w:rPr>
              <w:t>7</w:t>
            </w:r>
            <w:r w:rsidR="00A3427C">
              <w:rPr>
                <w:noProof/>
                <w:webHidden/>
              </w:rPr>
              <w:fldChar w:fldCharType="end"/>
            </w:r>
          </w:hyperlink>
        </w:p>
        <w:p w14:paraId="3B401595" w14:textId="19BB2E88"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70" w:history="1">
            <w:r w:rsidR="00A3427C" w:rsidRPr="006E085A">
              <w:rPr>
                <w:rStyle w:val="Hyperlink"/>
                <w:noProof/>
              </w:rPr>
              <w:t>WP and task schedule, responsible partners, deliverables</w:t>
            </w:r>
            <w:r w:rsidR="00A3427C">
              <w:rPr>
                <w:noProof/>
                <w:webHidden/>
              </w:rPr>
              <w:tab/>
            </w:r>
            <w:r w:rsidR="00A3427C">
              <w:rPr>
                <w:noProof/>
                <w:webHidden/>
              </w:rPr>
              <w:fldChar w:fldCharType="begin"/>
            </w:r>
            <w:r w:rsidR="00A3427C">
              <w:rPr>
                <w:noProof/>
                <w:webHidden/>
              </w:rPr>
              <w:instrText xml:space="preserve"> PAGEREF _Toc33606370 \h </w:instrText>
            </w:r>
            <w:r w:rsidR="00A3427C">
              <w:rPr>
                <w:noProof/>
                <w:webHidden/>
              </w:rPr>
            </w:r>
            <w:r w:rsidR="00A3427C">
              <w:rPr>
                <w:noProof/>
                <w:webHidden/>
              </w:rPr>
              <w:fldChar w:fldCharType="separate"/>
            </w:r>
            <w:r w:rsidR="00A3427C">
              <w:rPr>
                <w:noProof/>
                <w:webHidden/>
              </w:rPr>
              <w:t>7</w:t>
            </w:r>
            <w:r w:rsidR="00A3427C">
              <w:rPr>
                <w:noProof/>
                <w:webHidden/>
              </w:rPr>
              <w:fldChar w:fldCharType="end"/>
            </w:r>
          </w:hyperlink>
        </w:p>
        <w:p w14:paraId="2488B977" w14:textId="129A56BE"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71" w:history="1">
            <w:r w:rsidR="00A3427C" w:rsidRPr="006E085A">
              <w:rPr>
                <w:rStyle w:val="Hyperlink"/>
                <w:noProof/>
              </w:rPr>
              <w:t>1.2</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Management and consortium bodies</w:t>
            </w:r>
            <w:r w:rsidR="00A3427C">
              <w:rPr>
                <w:noProof/>
                <w:webHidden/>
              </w:rPr>
              <w:tab/>
            </w:r>
            <w:r w:rsidR="00A3427C">
              <w:rPr>
                <w:noProof/>
                <w:webHidden/>
              </w:rPr>
              <w:fldChar w:fldCharType="begin"/>
            </w:r>
            <w:r w:rsidR="00A3427C">
              <w:rPr>
                <w:noProof/>
                <w:webHidden/>
              </w:rPr>
              <w:instrText xml:space="preserve"> PAGEREF _Toc33606371 \h </w:instrText>
            </w:r>
            <w:r w:rsidR="00A3427C">
              <w:rPr>
                <w:noProof/>
                <w:webHidden/>
              </w:rPr>
            </w:r>
            <w:r w:rsidR="00A3427C">
              <w:rPr>
                <w:noProof/>
                <w:webHidden/>
              </w:rPr>
              <w:fldChar w:fldCharType="separate"/>
            </w:r>
            <w:r w:rsidR="00A3427C">
              <w:rPr>
                <w:noProof/>
                <w:webHidden/>
              </w:rPr>
              <w:t>12</w:t>
            </w:r>
            <w:r w:rsidR="00A3427C">
              <w:rPr>
                <w:noProof/>
                <w:webHidden/>
              </w:rPr>
              <w:fldChar w:fldCharType="end"/>
            </w:r>
          </w:hyperlink>
        </w:p>
        <w:p w14:paraId="2C3FD6E2" w14:textId="3E66CE27"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72" w:history="1">
            <w:r w:rsidR="00A3427C" w:rsidRPr="006E085A">
              <w:rPr>
                <w:rStyle w:val="Hyperlink"/>
                <w:noProof/>
              </w:rPr>
              <w:t>Management structure</w:t>
            </w:r>
            <w:r w:rsidR="00A3427C">
              <w:rPr>
                <w:noProof/>
                <w:webHidden/>
              </w:rPr>
              <w:tab/>
            </w:r>
            <w:r w:rsidR="00A3427C">
              <w:rPr>
                <w:noProof/>
                <w:webHidden/>
              </w:rPr>
              <w:fldChar w:fldCharType="begin"/>
            </w:r>
            <w:r w:rsidR="00A3427C">
              <w:rPr>
                <w:noProof/>
                <w:webHidden/>
              </w:rPr>
              <w:instrText xml:space="preserve"> PAGEREF _Toc33606372 \h </w:instrText>
            </w:r>
            <w:r w:rsidR="00A3427C">
              <w:rPr>
                <w:noProof/>
                <w:webHidden/>
              </w:rPr>
            </w:r>
            <w:r w:rsidR="00A3427C">
              <w:rPr>
                <w:noProof/>
                <w:webHidden/>
              </w:rPr>
              <w:fldChar w:fldCharType="separate"/>
            </w:r>
            <w:r w:rsidR="00A3427C">
              <w:rPr>
                <w:noProof/>
                <w:webHidden/>
              </w:rPr>
              <w:t>12</w:t>
            </w:r>
            <w:r w:rsidR="00A3427C">
              <w:rPr>
                <w:noProof/>
                <w:webHidden/>
              </w:rPr>
              <w:fldChar w:fldCharType="end"/>
            </w:r>
          </w:hyperlink>
        </w:p>
        <w:p w14:paraId="28236EF9" w14:textId="2E8115E2"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73" w:history="1">
            <w:r w:rsidR="00A3427C" w:rsidRPr="006E085A">
              <w:rPr>
                <w:rStyle w:val="Hyperlink"/>
                <w:noProof/>
              </w:rPr>
              <w:t>Project Coordinator</w:t>
            </w:r>
            <w:r w:rsidR="00A3427C">
              <w:rPr>
                <w:noProof/>
                <w:webHidden/>
              </w:rPr>
              <w:tab/>
            </w:r>
            <w:r w:rsidR="00A3427C">
              <w:rPr>
                <w:noProof/>
                <w:webHidden/>
              </w:rPr>
              <w:fldChar w:fldCharType="begin"/>
            </w:r>
            <w:r w:rsidR="00A3427C">
              <w:rPr>
                <w:noProof/>
                <w:webHidden/>
              </w:rPr>
              <w:instrText xml:space="preserve"> PAGEREF _Toc33606373 \h </w:instrText>
            </w:r>
            <w:r w:rsidR="00A3427C">
              <w:rPr>
                <w:noProof/>
                <w:webHidden/>
              </w:rPr>
            </w:r>
            <w:r w:rsidR="00A3427C">
              <w:rPr>
                <w:noProof/>
                <w:webHidden/>
              </w:rPr>
              <w:fldChar w:fldCharType="separate"/>
            </w:r>
            <w:r w:rsidR="00A3427C">
              <w:rPr>
                <w:noProof/>
                <w:webHidden/>
              </w:rPr>
              <w:t>12</w:t>
            </w:r>
            <w:r w:rsidR="00A3427C">
              <w:rPr>
                <w:noProof/>
                <w:webHidden/>
              </w:rPr>
              <w:fldChar w:fldCharType="end"/>
            </w:r>
          </w:hyperlink>
        </w:p>
        <w:p w14:paraId="72651C3F" w14:textId="164CFDE2"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74" w:history="1">
            <w:r w:rsidR="00A3427C" w:rsidRPr="006E085A">
              <w:rPr>
                <w:rStyle w:val="Hyperlink"/>
                <w:noProof/>
              </w:rPr>
              <w:t>General Assembly</w:t>
            </w:r>
            <w:r w:rsidR="00A3427C">
              <w:rPr>
                <w:noProof/>
                <w:webHidden/>
              </w:rPr>
              <w:tab/>
            </w:r>
            <w:r w:rsidR="00A3427C">
              <w:rPr>
                <w:noProof/>
                <w:webHidden/>
              </w:rPr>
              <w:fldChar w:fldCharType="begin"/>
            </w:r>
            <w:r w:rsidR="00A3427C">
              <w:rPr>
                <w:noProof/>
                <w:webHidden/>
              </w:rPr>
              <w:instrText xml:space="preserve"> PAGEREF _Toc33606374 \h </w:instrText>
            </w:r>
            <w:r w:rsidR="00A3427C">
              <w:rPr>
                <w:noProof/>
                <w:webHidden/>
              </w:rPr>
            </w:r>
            <w:r w:rsidR="00A3427C">
              <w:rPr>
                <w:noProof/>
                <w:webHidden/>
              </w:rPr>
              <w:fldChar w:fldCharType="separate"/>
            </w:r>
            <w:r w:rsidR="00A3427C">
              <w:rPr>
                <w:noProof/>
                <w:webHidden/>
              </w:rPr>
              <w:t>13</w:t>
            </w:r>
            <w:r w:rsidR="00A3427C">
              <w:rPr>
                <w:noProof/>
                <w:webHidden/>
              </w:rPr>
              <w:fldChar w:fldCharType="end"/>
            </w:r>
          </w:hyperlink>
        </w:p>
        <w:p w14:paraId="2BF99C44" w14:textId="00C0FB39"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75" w:history="1">
            <w:r w:rsidR="00A3427C" w:rsidRPr="006E085A">
              <w:rPr>
                <w:rStyle w:val="Hyperlink"/>
                <w:noProof/>
              </w:rPr>
              <w:t>Work Package Leader Board (WPLB)</w:t>
            </w:r>
            <w:r w:rsidR="00A3427C">
              <w:rPr>
                <w:noProof/>
                <w:webHidden/>
              </w:rPr>
              <w:tab/>
            </w:r>
            <w:r w:rsidR="00A3427C">
              <w:rPr>
                <w:noProof/>
                <w:webHidden/>
              </w:rPr>
              <w:fldChar w:fldCharType="begin"/>
            </w:r>
            <w:r w:rsidR="00A3427C">
              <w:rPr>
                <w:noProof/>
                <w:webHidden/>
              </w:rPr>
              <w:instrText xml:space="preserve"> PAGEREF _Toc33606375 \h </w:instrText>
            </w:r>
            <w:r w:rsidR="00A3427C">
              <w:rPr>
                <w:noProof/>
                <w:webHidden/>
              </w:rPr>
            </w:r>
            <w:r w:rsidR="00A3427C">
              <w:rPr>
                <w:noProof/>
                <w:webHidden/>
              </w:rPr>
              <w:fldChar w:fldCharType="separate"/>
            </w:r>
            <w:r w:rsidR="00A3427C">
              <w:rPr>
                <w:noProof/>
                <w:webHidden/>
              </w:rPr>
              <w:t>14</w:t>
            </w:r>
            <w:r w:rsidR="00A3427C">
              <w:rPr>
                <w:noProof/>
                <w:webHidden/>
              </w:rPr>
              <w:fldChar w:fldCharType="end"/>
            </w:r>
          </w:hyperlink>
        </w:p>
        <w:p w14:paraId="21ECAE74" w14:textId="590D7A4C"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76" w:history="1">
            <w:r w:rsidR="00A3427C" w:rsidRPr="006E085A">
              <w:rPr>
                <w:rStyle w:val="Hyperlink"/>
                <w:noProof/>
              </w:rPr>
              <w:t>Work Package Leaders</w:t>
            </w:r>
            <w:r w:rsidR="00A3427C">
              <w:rPr>
                <w:noProof/>
                <w:webHidden/>
              </w:rPr>
              <w:tab/>
            </w:r>
            <w:r w:rsidR="00A3427C">
              <w:rPr>
                <w:noProof/>
                <w:webHidden/>
              </w:rPr>
              <w:fldChar w:fldCharType="begin"/>
            </w:r>
            <w:r w:rsidR="00A3427C">
              <w:rPr>
                <w:noProof/>
                <w:webHidden/>
              </w:rPr>
              <w:instrText xml:space="preserve"> PAGEREF _Toc33606376 \h </w:instrText>
            </w:r>
            <w:r w:rsidR="00A3427C">
              <w:rPr>
                <w:noProof/>
                <w:webHidden/>
              </w:rPr>
            </w:r>
            <w:r w:rsidR="00A3427C">
              <w:rPr>
                <w:noProof/>
                <w:webHidden/>
              </w:rPr>
              <w:fldChar w:fldCharType="separate"/>
            </w:r>
            <w:r w:rsidR="00A3427C">
              <w:rPr>
                <w:noProof/>
                <w:webHidden/>
              </w:rPr>
              <w:t>14</w:t>
            </w:r>
            <w:r w:rsidR="00A3427C">
              <w:rPr>
                <w:noProof/>
                <w:webHidden/>
              </w:rPr>
              <w:fldChar w:fldCharType="end"/>
            </w:r>
          </w:hyperlink>
        </w:p>
        <w:p w14:paraId="0FED5223" w14:textId="1A919CAC"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77" w:history="1">
            <w:r w:rsidR="00A3427C" w:rsidRPr="006E085A">
              <w:rPr>
                <w:rStyle w:val="Hyperlink"/>
                <w:noProof/>
              </w:rPr>
              <w:t>Exploitation and Innovation Manager (EIM)</w:t>
            </w:r>
            <w:r w:rsidR="00A3427C">
              <w:rPr>
                <w:noProof/>
                <w:webHidden/>
              </w:rPr>
              <w:tab/>
            </w:r>
            <w:r w:rsidR="00A3427C">
              <w:rPr>
                <w:noProof/>
                <w:webHidden/>
              </w:rPr>
              <w:fldChar w:fldCharType="begin"/>
            </w:r>
            <w:r w:rsidR="00A3427C">
              <w:rPr>
                <w:noProof/>
                <w:webHidden/>
              </w:rPr>
              <w:instrText xml:space="preserve"> PAGEREF _Toc33606377 \h </w:instrText>
            </w:r>
            <w:r w:rsidR="00A3427C">
              <w:rPr>
                <w:noProof/>
                <w:webHidden/>
              </w:rPr>
            </w:r>
            <w:r w:rsidR="00A3427C">
              <w:rPr>
                <w:noProof/>
                <w:webHidden/>
              </w:rPr>
              <w:fldChar w:fldCharType="separate"/>
            </w:r>
            <w:r w:rsidR="00A3427C">
              <w:rPr>
                <w:noProof/>
                <w:webHidden/>
              </w:rPr>
              <w:t>15</w:t>
            </w:r>
            <w:r w:rsidR="00A3427C">
              <w:rPr>
                <w:noProof/>
                <w:webHidden/>
              </w:rPr>
              <w:fldChar w:fldCharType="end"/>
            </w:r>
          </w:hyperlink>
        </w:p>
        <w:p w14:paraId="1E74D2D2" w14:textId="2C52EA4B"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78" w:history="1">
            <w:r w:rsidR="00A3427C" w:rsidRPr="006E085A">
              <w:rPr>
                <w:rStyle w:val="Hyperlink"/>
                <w:noProof/>
              </w:rPr>
              <w:t>Innovation Team</w:t>
            </w:r>
            <w:r w:rsidR="00A3427C">
              <w:rPr>
                <w:noProof/>
                <w:webHidden/>
              </w:rPr>
              <w:tab/>
            </w:r>
            <w:r w:rsidR="00A3427C">
              <w:rPr>
                <w:noProof/>
                <w:webHidden/>
              </w:rPr>
              <w:fldChar w:fldCharType="begin"/>
            </w:r>
            <w:r w:rsidR="00A3427C">
              <w:rPr>
                <w:noProof/>
                <w:webHidden/>
              </w:rPr>
              <w:instrText xml:space="preserve"> PAGEREF _Toc33606378 \h </w:instrText>
            </w:r>
            <w:r w:rsidR="00A3427C">
              <w:rPr>
                <w:noProof/>
                <w:webHidden/>
              </w:rPr>
            </w:r>
            <w:r w:rsidR="00A3427C">
              <w:rPr>
                <w:noProof/>
                <w:webHidden/>
              </w:rPr>
              <w:fldChar w:fldCharType="separate"/>
            </w:r>
            <w:r w:rsidR="00A3427C">
              <w:rPr>
                <w:noProof/>
                <w:webHidden/>
              </w:rPr>
              <w:t>15</w:t>
            </w:r>
            <w:r w:rsidR="00A3427C">
              <w:rPr>
                <w:noProof/>
                <w:webHidden/>
              </w:rPr>
              <w:fldChar w:fldCharType="end"/>
            </w:r>
          </w:hyperlink>
        </w:p>
        <w:p w14:paraId="02C88E6C" w14:textId="113655A6" w:rsidR="00A3427C" w:rsidRDefault="00C00F68">
          <w:pPr>
            <w:pStyle w:val="TOC1"/>
            <w:tabs>
              <w:tab w:val="left" w:pos="420"/>
            </w:tabs>
            <w:rPr>
              <w:rFonts w:asciiTheme="minorHAnsi" w:eastAsiaTheme="minorEastAsia" w:hAnsiTheme="minorHAnsi" w:cstheme="minorBidi"/>
              <w:noProof/>
              <w:color w:val="auto"/>
              <w:sz w:val="22"/>
              <w:szCs w:val="22"/>
              <w:lang w:val="nl-NL" w:eastAsia="nl-NL"/>
            </w:rPr>
          </w:pPr>
          <w:hyperlink w:anchor="_Toc33606379" w:history="1">
            <w:r w:rsidR="00A3427C" w:rsidRPr="006E085A">
              <w:rPr>
                <w:rStyle w:val="Hyperlink"/>
                <w:rFonts w:cs="Calibri"/>
                <w:noProof/>
                <w:lang w:val="en-GB"/>
              </w:rPr>
              <w:t>2</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rFonts w:cs="Calibri"/>
                <w:noProof/>
                <w:lang w:val="en-GB"/>
              </w:rPr>
              <w:t>Management plan</w:t>
            </w:r>
            <w:r w:rsidR="00A3427C">
              <w:rPr>
                <w:noProof/>
                <w:webHidden/>
              </w:rPr>
              <w:tab/>
            </w:r>
            <w:r w:rsidR="00A3427C">
              <w:rPr>
                <w:noProof/>
                <w:webHidden/>
              </w:rPr>
              <w:fldChar w:fldCharType="begin"/>
            </w:r>
            <w:r w:rsidR="00A3427C">
              <w:rPr>
                <w:noProof/>
                <w:webHidden/>
              </w:rPr>
              <w:instrText xml:space="preserve"> PAGEREF _Toc33606379 \h </w:instrText>
            </w:r>
            <w:r w:rsidR="00A3427C">
              <w:rPr>
                <w:noProof/>
                <w:webHidden/>
              </w:rPr>
            </w:r>
            <w:r w:rsidR="00A3427C">
              <w:rPr>
                <w:noProof/>
                <w:webHidden/>
              </w:rPr>
              <w:fldChar w:fldCharType="separate"/>
            </w:r>
            <w:r w:rsidR="00A3427C">
              <w:rPr>
                <w:noProof/>
                <w:webHidden/>
              </w:rPr>
              <w:t>16</w:t>
            </w:r>
            <w:r w:rsidR="00A3427C">
              <w:rPr>
                <w:noProof/>
                <w:webHidden/>
              </w:rPr>
              <w:fldChar w:fldCharType="end"/>
            </w:r>
          </w:hyperlink>
        </w:p>
        <w:p w14:paraId="630C6753" w14:textId="50908460"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80" w:history="1">
            <w:r w:rsidR="00A3427C" w:rsidRPr="006E085A">
              <w:rPr>
                <w:rStyle w:val="Hyperlink"/>
                <w:noProof/>
              </w:rPr>
              <w:t>2.1</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External project monitoring</w:t>
            </w:r>
            <w:r w:rsidR="00A3427C">
              <w:rPr>
                <w:noProof/>
                <w:webHidden/>
              </w:rPr>
              <w:tab/>
            </w:r>
            <w:r w:rsidR="00A3427C">
              <w:rPr>
                <w:noProof/>
                <w:webHidden/>
              </w:rPr>
              <w:fldChar w:fldCharType="begin"/>
            </w:r>
            <w:r w:rsidR="00A3427C">
              <w:rPr>
                <w:noProof/>
                <w:webHidden/>
              </w:rPr>
              <w:instrText xml:space="preserve"> PAGEREF _Toc33606380 \h </w:instrText>
            </w:r>
            <w:r w:rsidR="00A3427C">
              <w:rPr>
                <w:noProof/>
                <w:webHidden/>
              </w:rPr>
            </w:r>
            <w:r w:rsidR="00A3427C">
              <w:rPr>
                <w:noProof/>
                <w:webHidden/>
              </w:rPr>
              <w:fldChar w:fldCharType="separate"/>
            </w:r>
            <w:r w:rsidR="00A3427C">
              <w:rPr>
                <w:noProof/>
                <w:webHidden/>
              </w:rPr>
              <w:t>16</w:t>
            </w:r>
            <w:r w:rsidR="00A3427C">
              <w:rPr>
                <w:noProof/>
                <w:webHidden/>
              </w:rPr>
              <w:fldChar w:fldCharType="end"/>
            </w:r>
          </w:hyperlink>
        </w:p>
        <w:p w14:paraId="6DE4CDCB" w14:textId="2B5A57EF"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81" w:history="1">
            <w:r w:rsidR="00A3427C" w:rsidRPr="006E085A">
              <w:rPr>
                <w:rStyle w:val="Hyperlink"/>
                <w:noProof/>
              </w:rPr>
              <w:t>Periodic reporting</w:t>
            </w:r>
            <w:r w:rsidR="00A3427C">
              <w:rPr>
                <w:noProof/>
                <w:webHidden/>
              </w:rPr>
              <w:tab/>
            </w:r>
            <w:r w:rsidR="00A3427C">
              <w:rPr>
                <w:noProof/>
                <w:webHidden/>
              </w:rPr>
              <w:fldChar w:fldCharType="begin"/>
            </w:r>
            <w:r w:rsidR="00A3427C">
              <w:rPr>
                <w:noProof/>
                <w:webHidden/>
              </w:rPr>
              <w:instrText xml:space="preserve"> PAGEREF _Toc33606381 \h </w:instrText>
            </w:r>
            <w:r w:rsidR="00A3427C">
              <w:rPr>
                <w:noProof/>
                <w:webHidden/>
              </w:rPr>
            </w:r>
            <w:r w:rsidR="00A3427C">
              <w:rPr>
                <w:noProof/>
                <w:webHidden/>
              </w:rPr>
              <w:fldChar w:fldCharType="separate"/>
            </w:r>
            <w:r w:rsidR="00A3427C">
              <w:rPr>
                <w:noProof/>
                <w:webHidden/>
              </w:rPr>
              <w:t>16</w:t>
            </w:r>
            <w:r w:rsidR="00A3427C">
              <w:rPr>
                <w:noProof/>
                <w:webHidden/>
              </w:rPr>
              <w:fldChar w:fldCharType="end"/>
            </w:r>
          </w:hyperlink>
        </w:p>
        <w:p w14:paraId="7DB7D223" w14:textId="5E2439C4"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82" w:history="1">
            <w:r w:rsidR="00A3427C" w:rsidRPr="006E085A">
              <w:rPr>
                <w:rStyle w:val="Hyperlink"/>
                <w:noProof/>
              </w:rPr>
              <w:t>Deliverables and milestones</w:t>
            </w:r>
            <w:r w:rsidR="00A3427C">
              <w:rPr>
                <w:noProof/>
                <w:webHidden/>
              </w:rPr>
              <w:tab/>
            </w:r>
            <w:r w:rsidR="00A3427C">
              <w:rPr>
                <w:noProof/>
                <w:webHidden/>
              </w:rPr>
              <w:fldChar w:fldCharType="begin"/>
            </w:r>
            <w:r w:rsidR="00A3427C">
              <w:rPr>
                <w:noProof/>
                <w:webHidden/>
              </w:rPr>
              <w:instrText xml:space="preserve"> PAGEREF _Toc33606382 \h </w:instrText>
            </w:r>
            <w:r w:rsidR="00A3427C">
              <w:rPr>
                <w:noProof/>
                <w:webHidden/>
              </w:rPr>
            </w:r>
            <w:r w:rsidR="00A3427C">
              <w:rPr>
                <w:noProof/>
                <w:webHidden/>
              </w:rPr>
              <w:fldChar w:fldCharType="separate"/>
            </w:r>
            <w:r w:rsidR="00A3427C">
              <w:rPr>
                <w:noProof/>
                <w:webHidden/>
              </w:rPr>
              <w:t>16</w:t>
            </w:r>
            <w:r w:rsidR="00A3427C">
              <w:rPr>
                <w:noProof/>
                <w:webHidden/>
              </w:rPr>
              <w:fldChar w:fldCharType="end"/>
            </w:r>
          </w:hyperlink>
        </w:p>
        <w:p w14:paraId="1005906A" w14:textId="61790FBC"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83" w:history="1">
            <w:r w:rsidR="00A3427C" w:rsidRPr="006E085A">
              <w:rPr>
                <w:rStyle w:val="Hyperlink"/>
                <w:noProof/>
              </w:rPr>
              <w:t>2.2</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Internal project monitoring</w:t>
            </w:r>
            <w:r w:rsidR="00A3427C">
              <w:rPr>
                <w:noProof/>
                <w:webHidden/>
              </w:rPr>
              <w:tab/>
            </w:r>
            <w:r w:rsidR="00A3427C">
              <w:rPr>
                <w:noProof/>
                <w:webHidden/>
              </w:rPr>
              <w:fldChar w:fldCharType="begin"/>
            </w:r>
            <w:r w:rsidR="00A3427C">
              <w:rPr>
                <w:noProof/>
                <w:webHidden/>
              </w:rPr>
              <w:instrText xml:space="preserve"> PAGEREF _Toc33606383 \h </w:instrText>
            </w:r>
            <w:r w:rsidR="00A3427C">
              <w:rPr>
                <w:noProof/>
                <w:webHidden/>
              </w:rPr>
            </w:r>
            <w:r w:rsidR="00A3427C">
              <w:rPr>
                <w:noProof/>
                <w:webHidden/>
              </w:rPr>
              <w:fldChar w:fldCharType="separate"/>
            </w:r>
            <w:r w:rsidR="00A3427C">
              <w:rPr>
                <w:noProof/>
                <w:webHidden/>
              </w:rPr>
              <w:t>17</w:t>
            </w:r>
            <w:r w:rsidR="00A3427C">
              <w:rPr>
                <w:noProof/>
                <w:webHidden/>
              </w:rPr>
              <w:fldChar w:fldCharType="end"/>
            </w:r>
          </w:hyperlink>
        </w:p>
        <w:p w14:paraId="4081E430" w14:textId="064CE093"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84" w:history="1">
            <w:r w:rsidR="00A3427C" w:rsidRPr="006E085A">
              <w:rPr>
                <w:rStyle w:val="Hyperlink"/>
                <w:noProof/>
              </w:rPr>
              <w:t>Management tools</w:t>
            </w:r>
            <w:r w:rsidR="00A3427C">
              <w:rPr>
                <w:noProof/>
                <w:webHidden/>
              </w:rPr>
              <w:tab/>
            </w:r>
            <w:r w:rsidR="00A3427C">
              <w:rPr>
                <w:noProof/>
                <w:webHidden/>
              </w:rPr>
              <w:fldChar w:fldCharType="begin"/>
            </w:r>
            <w:r w:rsidR="00A3427C">
              <w:rPr>
                <w:noProof/>
                <w:webHidden/>
              </w:rPr>
              <w:instrText xml:space="preserve"> PAGEREF _Toc33606384 \h </w:instrText>
            </w:r>
            <w:r w:rsidR="00A3427C">
              <w:rPr>
                <w:noProof/>
                <w:webHidden/>
              </w:rPr>
            </w:r>
            <w:r w:rsidR="00A3427C">
              <w:rPr>
                <w:noProof/>
                <w:webHidden/>
              </w:rPr>
              <w:fldChar w:fldCharType="separate"/>
            </w:r>
            <w:r w:rsidR="00A3427C">
              <w:rPr>
                <w:noProof/>
                <w:webHidden/>
              </w:rPr>
              <w:t>18</w:t>
            </w:r>
            <w:r w:rsidR="00A3427C">
              <w:rPr>
                <w:noProof/>
                <w:webHidden/>
              </w:rPr>
              <w:fldChar w:fldCharType="end"/>
            </w:r>
          </w:hyperlink>
        </w:p>
        <w:p w14:paraId="521BC952" w14:textId="273D4D8F"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85" w:history="1">
            <w:r w:rsidR="00A3427C" w:rsidRPr="006E085A">
              <w:rPr>
                <w:rStyle w:val="Hyperlink"/>
                <w:noProof/>
              </w:rPr>
              <w:t>Mett</w:t>
            </w:r>
            <w:r w:rsidR="00A3427C">
              <w:rPr>
                <w:noProof/>
                <w:webHidden/>
              </w:rPr>
              <w:tab/>
            </w:r>
            <w:r w:rsidR="00A3427C">
              <w:rPr>
                <w:noProof/>
                <w:webHidden/>
              </w:rPr>
              <w:fldChar w:fldCharType="begin"/>
            </w:r>
            <w:r w:rsidR="00A3427C">
              <w:rPr>
                <w:noProof/>
                <w:webHidden/>
              </w:rPr>
              <w:instrText xml:space="preserve"> PAGEREF _Toc33606385 \h </w:instrText>
            </w:r>
            <w:r w:rsidR="00A3427C">
              <w:rPr>
                <w:noProof/>
                <w:webHidden/>
              </w:rPr>
            </w:r>
            <w:r w:rsidR="00A3427C">
              <w:rPr>
                <w:noProof/>
                <w:webHidden/>
              </w:rPr>
              <w:fldChar w:fldCharType="separate"/>
            </w:r>
            <w:r w:rsidR="00A3427C">
              <w:rPr>
                <w:noProof/>
                <w:webHidden/>
              </w:rPr>
              <w:t>18</w:t>
            </w:r>
            <w:r w:rsidR="00A3427C">
              <w:rPr>
                <w:noProof/>
                <w:webHidden/>
              </w:rPr>
              <w:fldChar w:fldCharType="end"/>
            </w:r>
          </w:hyperlink>
        </w:p>
        <w:p w14:paraId="0F073E5C" w14:textId="5784C5A6"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86" w:history="1">
            <w:r w:rsidR="00A3427C" w:rsidRPr="006E085A">
              <w:rPr>
                <w:rStyle w:val="Hyperlink"/>
                <w:noProof/>
              </w:rPr>
              <w:t>EU-fin</w:t>
            </w:r>
            <w:r w:rsidR="00A3427C">
              <w:rPr>
                <w:noProof/>
                <w:webHidden/>
              </w:rPr>
              <w:tab/>
            </w:r>
            <w:r w:rsidR="00A3427C">
              <w:rPr>
                <w:noProof/>
                <w:webHidden/>
              </w:rPr>
              <w:fldChar w:fldCharType="begin"/>
            </w:r>
            <w:r w:rsidR="00A3427C">
              <w:rPr>
                <w:noProof/>
                <w:webHidden/>
              </w:rPr>
              <w:instrText xml:space="preserve"> PAGEREF _Toc33606386 \h </w:instrText>
            </w:r>
            <w:r w:rsidR="00A3427C">
              <w:rPr>
                <w:noProof/>
                <w:webHidden/>
              </w:rPr>
            </w:r>
            <w:r w:rsidR="00A3427C">
              <w:rPr>
                <w:noProof/>
                <w:webHidden/>
              </w:rPr>
              <w:fldChar w:fldCharType="separate"/>
            </w:r>
            <w:r w:rsidR="00A3427C">
              <w:rPr>
                <w:noProof/>
                <w:webHidden/>
              </w:rPr>
              <w:t>18</w:t>
            </w:r>
            <w:r w:rsidR="00A3427C">
              <w:rPr>
                <w:noProof/>
                <w:webHidden/>
              </w:rPr>
              <w:fldChar w:fldCharType="end"/>
            </w:r>
          </w:hyperlink>
        </w:p>
        <w:p w14:paraId="23F014A8" w14:textId="7208E1A2"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87" w:history="1">
            <w:r w:rsidR="00A3427C" w:rsidRPr="006E085A">
              <w:rPr>
                <w:rStyle w:val="Hyperlink"/>
                <w:noProof/>
              </w:rPr>
              <w:t>2.3</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Decision making</w:t>
            </w:r>
            <w:r w:rsidR="00A3427C">
              <w:rPr>
                <w:noProof/>
                <w:webHidden/>
              </w:rPr>
              <w:tab/>
            </w:r>
            <w:r w:rsidR="00A3427C">
              <w:rPr>
                <w:noProof/>
                <w:webHidden/>
              </w:rPr>
              <w:fldChar w:fldCharType="begin"/>
            </w:r>
            <w:r w:rsidR="00A3427C">
              <w:rPr>
                <w:noProof/>
                <w:webHidden/>
              </w:rPr>
              <w:instrText xml:space="preserve"> PAGEREF _Toc33606387 \h </w:instrText>
            </w:r>
            <w:r w:rsidR="00A3427C">
              <w:rPr>
                <w:noProof/>
                <w:webHidden/>
              </w:rPr>
            </w:r>
            <w:r w:rsidR="00A3427C">
              <w:rPr>
                <w:noProof/>
                <w:webHidden/>
              </w:rPr>
              <w:fldChar w:fldCharType="separate"/>
            </w:r>
            <w:r w:rsidR="00A3427C">
              <w:rPr>
                <w:noProof/>
                <w:webHidden/>
              </w:rPr>
              <w:t>19</w:t>
            </w:r>
            <w:r w:rsidR="00A3427C">
              <w:rPr>
                <w:noProof/>
                <w:webHidden/>
              </w:rPr>
              <w:fldChar w:fldCharType="end"/>
            </w:r>
          </w:hyperlink>
        </w:p>
        <w:p w14:paraId="4C554493" w14:textId="17B1337C"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88" w:history="1">
            <w:r w:rsidR="00A3427C" w:rsidRPr="006E085A">
              <w:rPr>
                <w:rStyle w:val="Hyperlink"/>
                <w:noProof/>
              </w:rPr>
              <w:t>2.4</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Change management</w:t>
            </w:r>
            <w:r w:rsidR="00A3427C">
              <w:rPr>
                <w:noProof/>
                <w:webHidden/>
              </w:rPr>
              <w:tab/>
            </w:r>
            <w:r w:rsidR="00A3427C">
              <w:rPr>
                <w:noProof/>
                <w:webHidden/>
              </w:rPr>
              <w:fldChar w:fldCharType="begin"/>
            </w:r>
            <w:r w:rsidR="00A3427C">
              <w:rPr>
                <w:noProof/>
                <w:webHidden/>
              </w:rPr>
              <w:instrText xml:space="preserve"> PAGEREF _Toc33606388 \h </w:instrText>
            </w:r>
            <w:r w:rsidR="00A3427C">
              <w:rPr>
                <w:noProof/>
                <w:webHidden/>
              </w:rPr>
            </w:r>
            <w:r w:rsidR="00A3427C">
              <w:rPr>
                <w:noProof/>
                <w:webHidden/>
              </w:rPr>
              <w:fldChar w:fldCharType="separate"/>
            </w:r>
            <w:r w:rsidR="00A3427C">
              <w:rPr>
                <w:noProof/>
                <w:webHidden/>
              </w:rPr>
              <w:t>20</w:t>
            </w:r>
            <w:r w:rsidR="00A3427C">
              <w:rPr>
                <w:noProof/>
                <w:webHidden/>
              </w:rPr>
              <w:fldChar w:fldCharType="end"/>
            </w:r>
          </w:hyperlink>
        </w:p>
        <w:p w14:paraId="7E34A98B" w14:textId="51AB8DE7"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89" w:history="1">
            <w:r w:rsidR="00A3427C" w:rsidRPr="006E085A">
              <w:rPr>
                <w:rStyle w:val="Hyperlink"/>
                <w:noProof/>
              </w:rPr>
              <w:t>Changes in budget</w:t>
            </w:r>
            <w:r w:rsidR="00A3427C">
              <w:rPr>
                <w:noProof/>
                <w:webHidden/>
              </w:rPr>
              <w:tab/>
            </w:r>
            <w:r w:rsidR="00A3427C">
              <w:rPr>
                <w:noProof/>
                <w:webHidden/>
              </w:rPr>
              <w:fldChar w:fldCharType="begin"/>
            </w:r>
            <w:r w:rsidR="00A3427C">
              <w:rPr>
                <w:noProof/>
                <w:webHidden/>
              </w:rPr>
              <w:instrText xml:space="preserve"> PAGEREF _Toc33606389 \h </w:instrText>
            </w:r>
            <w:r w:rsidR="00A3427C">
              <w:rPr>
                <w:noProof/>
                <w:webHidden/>
              </w:rPr>
            </w:r>
            <w:r w:rsidR="00A3427C">
              <w:rPr>
                <w:noProof/>
                <w:webHidden/>
              </w:rPr>
              <w:fldChar w:fldCharType="separate"/>
            </w:r>
            <w:r w:rsidR="00A3427C">
              <w:rPr>
                <w:noProof/>
                <w:webHidden/>
              </w:rPr>
              <w:t>20</w:t>
            </w:r>
            <w:r w:rsidR="00A3427C">
              <w:rPr>
                <w:noProof/>
                <w:webHidden/>
              </w:rPr>
              <w:fldChar w:fldCharType="end"/>
            </w:r>
          </w:hyperlink>
        </w:p>
        <w:p w14:paraId="45593A26" w14:textId="7BF44B8A"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90" w:history="1">
            <w:r w:rsidR="00A3427C" w:rsidRPr="006E085A">
              <w:rPr>
                <w:rStyle w:val="Hyperlink"/>
                <w:noProof/>
              </w:rPr>
              <w:t>Changes in personnel or roles</w:t>
            </w:r>
            <w:r w:rsidR="00A3427C">
              <w:rPr>
                <w:noProof/>
                <w:webHidden/>
              </w:rPr>
              <w:tab/>
            </w:r>
            <w:r w:rsidR="00A3427C">
              <w:rPr>
                <w:noProof/>
                <w:webHidden/>
              </w:rPr>
              <w:fldChar w:fldCharType="begin"/>
            </w:r>
            <w:r w:rsidR="00A3427C">
              <w:rPr>
                <w:noProof/>
                <w:webHidden/>
              </w:rPr>
              <w:instrText xml:space="preserve"> PAGEREF _Toc33606390 \h </w:instrText>
            </w:r>
            <w:r w:rsidR="00A3427C">
              <w:rPr>
                <w:noProof/>
                <w:webHidden/>
              </w:rPr>
            </w:r>
            <w:r w:rsidR="00A3427C">
              <w:rPr>
                <w:noProof/>
                <w:webHidden/>
              </w:rPr>
              <w:fldChar w:fldCharType="separate"/>
            </w:r>
            <w:r w:rsidR="00A3427C">
              <w:rPr>
                <w:noProof/>
                <w:webHidden/>
              </w:rPr>
              <w:t>20</w:t>
            </w:r>
            <w:r w:rsidR="00A3427C">
              <w:rPr>
                <w:noProof/>
                <w:webHidden/>
              </w:rPr>
              <w:fldChar w:fldCharType="end"/>
            </w:r>
          </w:hyperlink>
        </w:p>
        <w:p w14:paraId="0B189900" w14:textId="16C5DFD8"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91" w:history="1">
            <w:r w:rsidR="00A3427C" w:rsidRPr="006E085A">
              <w:rPr>
                <w:rStyle w:val="Hyperlink"/>
                <w:noProof/>
              </w:rPr>
              <w:t>Changes in technical content and timing</w:t>
            </w:r>
            <w:r w:rsidR="00A3427C">
              <w:rPr>
                <w:noProof/>
                <w:webHidden/>
              </w:rPr>
              <w:tab/>
            </w:r>
            <w:r w:rsidR="00A3427C">
              <w:rPr>
                <w:noProof/>
                <w:webHidden/>
              </w:rPr>
              <w:fldChar w:fldCharType="begin"/>
            </w:r>
            <w:r w:rsidR="00A3427C">
              <w:rPr>
                <w:noProof/>
                <w:webHidden/>
              </w:rPr>
              <w:instrText xml:space="preserve"> PAGEREF _Toc33606391 \h </w:instrText>
            </w:r>
            <w:r w:rsidR="00A3427C">
              <w:rPr>
                <w:noProof/>
                <w:webHidden/>
              </w:rPr>
            </w:r>
            <w:r w:rsidR="00A3427C">
              <w:rPr>
                <w:noProof/>
                <w:webHidden/>
              </w:rPr>
              <w:fldChar w:fldCharType="separate"/>
            </w:r>
            <w:r w:rsidR="00A3427C">
              <w:rPr>
                <w:noProof/>
                <w:webHidden/>
              </w:rPr>
              <w:t>21</w:t>
            </w:r>
            <w:r w:rsidR="00A3427C">
              <w:rPr>
                <w:noProof/>
                <w:webHidden/>
              </w:rPr>
              <w:fldChar w:fldCharType="end"/>
            </w:r>
          </w:hyperlink>
        </w:p>
        <w:p w14:paraId="49B25CA2" w14:textId="42FD4126" w:rsidR="00A3427C" w:rsidRDefault="00C00F68">
          <w:pPr>
            <w:pStyle w:val="TOC1"/>
            <w:tabs>
              <w:tab w:val="left" w:pos="420"/>
            </w:tabs>
            <w:rPr>
              <w:rFonts w:asciiTheme="minorHAnsi" w:eastAsiaTheme="minorEastAsia" w:hAnsiTheme="minorHAnsi" w:cstheme="minorBidi"/>
              <w:noProof/>
              <w:color w:val="auto"/>
              <w:sz w:val="22"/>
              <w:szCs w:val="22"/>
              <w:lang w:val="nl-NL" w:eastAsia="nl-NL"/>
            </w:rPr>
          </w:pPr>
          <w:hyperlink w:anchor="_Toc33606392" w:history="1">
            <w:r w:rsidR="00A3427C" w:rsidRPr="006E085A">
              <w:rPr>
                <w:rStyle w:val="Hyperlink"/>
                <w:rFonts w:cs="Calibri"/>
                <w:noProof/>
                <w:lang w:val="en-GB"/>
              </w:rPr>
              <w:t>3</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rFonts w:cs="Calibri"/>
                <w:noProof/>
                <w:lang w:val="en-GB"/>
              </w:rPr>
              <w:t>Risk management</w:t>
            </w:r>
            <w:r w:rsidR="00A3427C">
              <w:rPr>
                <w:noProof/>
                <w:webHidden/>
              </w:rPr>
              <w:tab/>
            </w:r>
            <w:r w:rsidR="00A3427C">
              <w:rPr>
                <w:noProof/>
                <w:webHidden/>
              </w:rPr>
              <w:fldChar w:fldCharType="begin"/>
            </w:r>
            <w:r w:rsidR="00A3427C">
              <w:rPr>
                <w:noProof/>
                <w:webHidden/>
              </w:rPr>
              <w:instrText xml:space="preserve"> PAGEREF _Toc33606392 \h </w:instrText>
            </w:r>
            <w:r w:rsidR="00A3427C">
              <w:rPr>
                <w:noProof/>
                <w:webHidden/>
              </w:rPr>
            </w:r>
            <w:r w:rsidR="00A3427C">
              <w:rPr>
                <w:noProof/>
                <w:webHidden/>
              </w:rPr>
              <w:fldChar w:fldCharType="separate"/>
            </w:r>
            <w:r w:rsidR="00A3427C">
              <w:rPr>
                <w:noProof/>
                <w:webHidden/>
              </w:rPr>
              <w:t>22</w:t>
            </w:r>
            <w:r w:rsidR="00A3427C">
              <w:rPr>
                <w:noProof/>
                <w:webHidden/>
              </w:rPr>
              <w:fldChar w:fldCharType="end"/>
            </w:r>
          </w:hyperlink>
        </w:p>
        <w:p w14:paraId="5A987F34" w14:textId="1D8E261F"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93" w:history="1">
            <w:r w:rsidR="00A3427C" w:rsidRPr="006E085A">
              <w:rPr>
                <w:rStyle w:val="Hyperlink"/>
                <w:noProof/>
              </w:rPr>
              <w:t>3.1</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Risk Analysis</w:t>
            </w:r>
            <w:r w:rsidR="00A3427C">
              <w:rPr>
                <w:noProof/>
                <w:webHidden/>
              </w:rPr>
              <w:tab/>
            </w:r>
            <w:r w:rsidR="00A3427C">
              <w:rPr>
                <w:noProof/>
                <w:webHidden/>
              </w:rPr>
              <w:fldChar w:fldCharType="begin"/>
            </w:r>
            <w:r w:rsidR="00A3427C">
              <w:rPr>
                <w:noProof/>
                <w:webHidden/>
              </w:rPr>
              <w:instrText xml:space="preserve"> PAGEREF _Toc33606393 \h </w:instrText>
            </w:r>
            <w:r w:rsidR="00A3427C">
              <w:rPr>
                <w:noProof/>
                <w:webHidden/>
              </w:rPr>
            </w:r>
            <w:r w:rsidR="00A3427C">
              <w:rPr>
                <w:noProof/>
                <w:webHidden/>
              </w:rPr>
              <w:fldChar w:fldCharType="separate"/>
            </w:r>
            <w:r w:rsidR="00A3427C">
              <w:rPr>
                <w:noProof/>
                <w:webHidden/>
              </w:rPr>
              <w:t>22</w:t>
            </w:r>
            <w:r w:rsidR="00A3427C">
              <w:rPr>
                <w:noProof/>
                <w:webHidden/>
              </w:rPr>
              <w:fldChar w:fldCharType="end"/>
            </w:r>
          </w:hyperlink>
        </w:p>
        <w:p w14:paraId="2754CB41" w14:textId="502C659E"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94" w:history="1">
            <w:r w:rsidR="00A3427C" w:rsidRPr="006E085A">
              <w:rPr>
                <w:rStyle w:val="Hyperlink"/>
                <w:noProof/>
              </w:rPr>
              <w:t>3.2</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Critical risks and risk mitigation</w:t>
            </w:r>
            <w:r w:rsidR="00A3427C">
              <w:rPr>
                <w:noProof/>
                <w:webHidden/>
              </w:rPr>
              <w:tab/>
            </w:r>
            <w:r w:rsidR="00A3427C">
              <w:rPr>
                <w:noProof/>
                <w:webHidden/>
              </w:rPr>
              <w:fldChar w:fldCharType="begin"/>
            </w:r>
            <w:r w:rsidR="00A3427C">
              <w:rPr>
                <w:noProof/>
                <w:webHidden/>
              </w:rPr>
              <w:instrText xml:space="preserve"> PAGEREF _Toc33606394 \h </w:instrText>
            </w:r>
            <w:r w:rsidR="00A3427C">
              <w:rPr>
                <w:noProof/>
                <w:webHidden/>
              </w:rPr>
            </w:r>
            <w:r w:rsidR="00A3427C">
              <w:rPr>
                <w:noProof/>
                <w:webHidden/>
              </w:rPr>
              <w:fldChar w:fldCharType="separate"/>
            </w:r>
            <w:r w:rsidR="00A3427C">
              <w:rPr>
                <w:noProof/>
                <w:webHidden/>
              </w:rPr>
              <w:t>22</w:t>
            </w:r>
            <w:r w:rsidR="00A3427C">
              <w:rPr>
                <w:noProof/>
                <w:webHidden/>
              </w:rPr>
              <w:fldChar w:fldCharType="end"/>
            </w:r>
          </w:hyperlink>
        </w:p>
        <w:p w14:paraId="7B063C86" w14:textId="533E2148"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95" w:history="1">
            <w:r w:rsidR="00A3427C" w:rsidRPr="006E085A">
              <w:rPr>
                <w:rStyle w:val="Hyperlink"/>
                <w:noProof/>
              </w:rPr>
              <w:t>3.3</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Role of the partners and the coordinator in risk management</w:t>
            </w:r>
            <w:r w:rsidR="00A3427C">
              <w:rPr>
                <w:noProof/>
                <w:webHidden/>
              </w:rPr>
              <w:tab/>
            </w:r>
            <w:r w:rsidR="00A3427C">
              <w:rPr>
                <w:noProof/>
                <w:webHidden/>
              </w:rPr>
              <w:fldChar w:fldCharType="begin"/>
            </w:r>
            <w:r w:rsidR="00A3427C">
              <w:rPr>
                <w:noProof/>
                <w:webHidden/>
              </w:rPr>
              <w:instrText xml:space="preserve"> PAGEREF _Toc33606395 \h </w:instrText>
            </w:r>
            <w:r w:rsidR="00A3427C">
              <w:rPr>
                <w:noProof/>
                <w:webHidden/>
              </w:rPr>
            </w:r>
            <w:r w:rsidR="00A3427C">
              <w:rPr>
                <w:noProof/>
                <w:webHidden/>
              </w:rPr>
              <w:fldChar w:fldCharType="separate"/>
            </w:r>
            <w:r w:rsidR="00A3427C">
              <w:rPr>
                <w:noProof/>
                <w:webHidden/>
              </w:rPr>
              <w:t>24</w:t>
            </w:r>
            <w:r w:rsidR="00A3427C">
              <w:rPr>
                <w:noProof/>
                <w:webHidden/>
              </w:rPr>
              <w:fldChar w:fldCharType="end"/>
            </w:r>
          </w:hyperlink>
        </w:p>
        <w:p w14:paraId="394CDE8F" w14:textId="598FDA00" w:rsidR="00A3427C" w:rsidRDefault="00C00F68">
          <w:pPr>
            <w:pStyle w:val="TOC1"/>
            <w:tabs>
              <w:tab w:val="left" w:pos="420"/>
            </w:tabs>
            <w:rPr>
              <w:rFonts w:asciiTheme="minorHAnsi" w:eastAsiaTheme="minorEastAsia" w:hAnsiTheme="minorHAnsi" w:cstheme="minorBidi"/>
              <w:noProof/>
              <w:color w:val="auto"/>
              <w:sz w:val="22"/>
              <w:szCs w:val="22"/>
              <w:lang w:val="nl-NL" w:eastAsia="nl-NL"/>
            </w:rPr>
          </w:pPr>
          <w:hyperlink w:anchor="_Toc33606396" w:history="1">
            <w:r w:rsidR="00A3427C" w:rsidRPr="006E085A">
              <w:rPr>
                <w:rStyle w:val="Hyperlink"/>
                <w:rFonts w:cs="Calibri"/>
                <w:noProof/>
                <w:lang w:val="en-GB"/>
              </w:rPr>
              <w:t>4</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rFonts w:cs="Calibri"/>
                <w:noProof/>
                <w:lang w:val="en-GB"/>
              </w:rPr>
              <w:t>Quality Assurance</w:t>
            </w:r>
            <w:r w:rsidR="00A3427C">
              <w:rPr>
                <w:noProof/>
                <w:webHidden/>
              </w:rPr>
              <w:tab/>
            </w:r>
            <w:r w:rsidR="00A3427C">
              <w:rPr>
                <w:noProof/>
                <w:webHidden/>
              </w:rPr>
              <w:fldChar w:fldCharType="begin"/>
            </w:r>
            <w:r w:rsidR="00A3427C">
              <w:rPr>
                <w:noProof/>
                <w:webHidden/>
              </w:rPr>
              <w:instrText xml:space="preserve"> PAGEREF _Toc33606396 \h </w:instrText>
            </w:r>
            <w:r w:rsidR="00A3427C">
              <w:rPr>
                <w:noProof/>
                <w:webHidden/>
              </w:rPr>
            </w:r>
            <w:r w:rsidR="00A3427C">
              <w:rPr>
                <w:noProof/>
                <w:webHidden/>
              </w:rPr>
              <w:fldChar w:fldCharType="separate"/>
            </w:r>
            <w:r w:rsidR="00A3427C">
              <w:rPr>
                <w:noProof/>
                <w:webHidden/>
              </w:rPr>
              <w:t>25</w:t>
            </w:r>
            <w:r w:rsidR="00A3427C">
              <w:rPr>
                <w:noProof/>
                <w:webHidden/>
              </w:rPr>
              <w:fldChar w:fldCharType="end"/>
            </w:r>
          </w:hyperlink>
        </w:p>
        <w:p w14:paraId="5502F3C8" w14:textId="7D366C89"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97" w:history="1">
            <w:r w:rsidR="00A3427C" w:rsidRPr="006E085A">
              <w:rPr>
                <w:rStyle w:val="Hyperlink"/>
                <w:noProof/>
              </w:rPr>
              <w:t>4.1</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Quality assurance procedure for deliverables</w:t>
            </w:r>
            <w:r w:rsidR="00A3427C">
              <w:rPr>
                <w:noProof/>
                <w:webHidden/>
              </w:rPr>
              <w:tab/>
            </w:r>
            <w:r w:rsidR="00A3427C">
              <w:rPr>
                <w:noProof/>
                <w:webHidden/>
              </w:rPr>
              <w:fldChar w:fldCharType="begin"/>
            </w:r>
            <w:r w:rsidR="00A3427C">
              <w:rPr>
                <w:noProof/>
                <w:webHidden/>
              </w:rPr>
              <w:instrText xml:space="preserve"> PAGEREF _Toc33606397 \h </w:instrText>
            </w:r>
            <w:r w:rsidR="00A3427C">
              <w:rPr>
                <w:noProof/>
                <w:webHidden/>
              </w:rPr>
            </w:r>
            <w:r w:rsidR="00A3427C">
              <w:rPr>
                <w:noProof/>
                <w:webHidden/>
              </w:rPr>
              <w:fldChar w:fldCharType="separate"/>
            </w:r>
            <w:r w:rsidR="00A3427C">
              <w:rPr>
                <w:noProof/>
                <w:webHidden/>
              </w:rPr>
              <w:t>25</w:t>
            </w:r>
            <w:r w:rsidR="00A3427C">
              <w:rPr>
                <w:noProof/>
                <w:webHidden/>
              </w:rPr>
              <w:fldChar w:fldCharType="end"/>
            </w:r>
          </w:hyperlink>
        </w:p>
        <w:p w14:paraId="6D4F25B5" w14:textId="3B044EDF" w:rsidR="00A3427C" w:rsidRDefault="00C00F68">
          <w:pPr>
            <w:pStyle w:val="TOC3"/>
            <w:tabs>
              <w:tab w:val="right" w:leader="dot" w:pos="9062"/>
            </w:tabs>
            <w:rPr>
              <w:rFonts w:asciiTheme="minorHAnsi" w:eastAsiaTheme="minorEastAsia" w:hAnsiTheme="minorHAnsi" w:cstheme="minorBidi"/>
              <w:noProof/>
              <w:color w:val="auto"/>
              <w:sz w:val="22"/>
              <w:szCs w:val="22"/>
              <w:lang w:val="nl-NL" w:eastAsia="nl-NL"/>
            </w:rPr>
          </w:pPr>
          <w:hyperlink w:anchor="_Toc33606398" w:history="1">
            <w:r w:rsidR="00A3427C" w:rsidRPr="006E085A">
              <w:rPr>
                <w:rStyle w:val="Hyperlink"/>
                <w:noProof/>
              </w:rPr>
              <w:t>General review procedure</w:t>
            </w:r>
            <w:r w:rsidR="00A3427C">
              <w:rPr>
                <w:noProof/>
                <w:webHidden/>
              </w:rPr>
              <w:tab/>
            </w:r>
            <w:r w:rsidR="00A3427C">
              <w:rPr>
                <w:noProof/>
                <w:webHidden/>
              </w:rPr>
              <w:fldChar w:fldCharType="begin"/>
            </w:r>
            <w:r w:rsidR="00A3427C">
              <w:rPr>
                <w:noProof/>
                <w:webHidden/>
              </w:rPr>
              <w:instrText xml:space="preserve"> PAGEREF _Toc33606398 \h </w:instrText>
            </w:r>
            <w:r w:rsidR="00A3427C">
              <w:rPr>
                <w:noProof/>
                <w:webHidden/>
              </w:rPr>
            </w:r>
            <w:r w:rsidR="00A3427C">
              <w:rPr>
                <w:noProof/>
                <w:webHidden/>
              </w:rPr>
              <w:fldChar w:fldCharType="separate"/>
            </w:r>
            <w:r w:rsidR="00A3427C">
              <w:rPr>
                <w:noProof/>
                <w:webHidden/>
              </w:rPr>
              <w:t>25</w:t>
            </w:r>
            <w:r w:rsidR="00A3427C">
              <w:rPr>
                <w:noProof/>
                <w:webHidden/>
              </w:rPr>
              <w:fldChar w:fldCharType="end"/>
            </w:r>
          </w:hyperlink>
        </w:p>
        <w:p w14:paraId="106679BB" w14:textId="59583C52"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399" w:history="1">
            <w:r w:rsidR="00A3427C" w:rsidRPr="006E085A">
              <w:rPr>
                <w:rStyle w:val="Hyperlink"/>
                <w:noProof/>
              </w:rPr>
              <w:t>4.2</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Milestones</w:t>
            </w:r>
            <w:r w:rsidR="00A3427C">
              <w:rPr>
                <w:noProof/>
                <w:webHidden/>
              </w:rPr>
              <w:tab/>
            </w:r>
            <w:r w:rsidR="00A3427C">
              <w:rPr>
                <w:noProof/>
                <w:webHidden/>
              </w:rPr>
              <w:fldChar w:fldCharType="begin"/>
            </w:r>
            <w:r w:rsidR="00A3427C">
              <w:rPr>
                <w:noProof/>
                <w:webHidden/>
              </w:rPr>
              <w:instrText xml:space="preserve"> PAGEREF _Toc33606399 \h </w:instrText>
            </w:r>
            <w:r w:rsidR="00A3427C">
              <w:rPr>
                <w:noProof/>
                <w:webHidden/>
              </w:rPr>
            </w:r>
            <w:r w:rsidR="00A3427C">
              <w:rPr>
                <w:noProof/>
                <w:webHidden/>
              </w:rPr>
              <w:fldChar w:fldCharType="separate"/>
            </w:r>
            <w:r w:rsidR="00A3427C">
              <w:rPr>
                <w:noProof/>
                <w:webHidden/>
              </w:rPr>
              <w:t>28</w:t>
            </w:r>
            <w:r w:rsidR="00A3427C">
              <w:rPr>
                <w:noProof/>
                <w:webHidden/>
              </w:rPr>
              <w:fldChar w:fldCharType="end"/>
            </w:r>
          </w:hyperlink>
        </w:p>
        <w:p w14:paraId="4658C0D7" w14:textId="1D2706A6" w:rsidR="00A3427C" w:rsidRDefault="00C00F68">
          <w:pPr>
            <w:pStyle w:val="TOC1"/>
            <w:tabs>
              <w:tab w:val="left" w:pos="420"/>
            </w:tabs>
            <w:rPr>
              <w:rFonts w:asciiTheme="minorHAnsi" w:eastAsiaTheme="minorEastAsia" w:hAnsiTheme="minorHAnsi" w:cstheme="minorBidi"/>
              <w:noProof/>
              <w:color w:val="auto"/>
              <w:sz w:val="22"/>
              <w:szCs w:val="22"/>
              <w:lang w:val="nl-NL" w:eastAsia="nl-NL"/>
            </w:rPr>
          </w:pPr>
          <w:hyperlink w:anchor="_Toc33606400" w:history="1">
            <w:r w:rsidR="00A3427C" w:rsidRPr="006E085A">
              <w:rPr>
                <w:rStyle w:val="Hyperlink"/>
                <w:rFonts w:cs="Calibri"/>
                <w:noProof/>
                <w:lang w:val="en-GB"/>
              </w:rPr>
              <w:t>5</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rFonts w:cs="Calibri"/>
                <w:noProof/>
                <w:lang w:val="en-GB"/>
              </w:rPr>
              <w:t>Communication</w:t>
            </w:r>
            <w:r w:rsidR="00A3427C">
              <w:rPr>
                <w:noProof/>
                <w:webHidden/>
              </w:rPr>
              <w:tab/>
            </w:r>
            <w:r w:rsidR="00A3427C">
              <w:rPr>
                <w:noProof/>
                <w:webHidden/>
              </w:rPr>
              <w:fldChar w:fldCharType="begin"/>
            </w:r>
            <w:r w:rsidR="00A3427C">
              <w:rPr>
                <w:noProof/>
                <w:webHidden/>
              </w:rPr>
              <w:instrText xml:space="preserve"> PAGEREF _Toc33606400 \h </w:instrText>
            </w:r>
            <w:r w:rsidR="00A3427C">
              <w:rPr>
                <w:noProof/>
                <w:webHidden/>
              </w:rPr>
            </w:r>
            <w:r w:rsidR="00A3427C">
              <w:rPr>
                <w:noProof/>
                <w:webHidden/>
              </w:rPr>
              <w:fldChar w:fldCharType="separate"/>
            </w:r>
            <w:r w:rsidR="00A3427C">
              <w:rPr>
                <w:noProof/>
                <w:webHidden/>
              </w:rPr>
              <w:t>29</w:t>
            </w:r>
            <w:r w:rsidR="00A3427C">
              <w:rPr>
                <w:noProof/>
                <w:webHidden/>
              </w:rPr>
              <w:fldChar w:fldCharType="end"/>
            </w:r>
          </w:hyperlink>
        </w:p>
        <w:p w14:paraId="55EAE400" w14:textId="65AF8604"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401" w:history="1">
            <w:r w:rsidR="00A3427C" w:rsidRPr="006E085A">
              <w:rPr>
                <w:rStyle w:val="Hyperlink"/>
                <w:noProof/>
              </w:rPr>
              <w:t>5.1</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Acknowledgement of EU funding</w:t>
            </w:r>
            <w:r w:rsidR="00A3427C">
              <w:rPr>
                <w:noProof/>
                <w:webHidden/>
              </w:rPr>
              <w:tab/>
            </w:r>
            <w:r w:rsidR="00A3427C">
              <w:rPr>
                <w:noProof/>
                <w:webHidden/>
              </w:rPr>
              <w:fldChar w:fldCharType="begin"/>
            </w:r>
            <w:r w:rsidR="00A3427C">
              <w:rPr>
                <w:noProof/>
                <w:webHidden/>
              </w:rPr>
              <w:instrText xml:space="preserve"> PAGEREF _Toc33606401 \h </w:instrText>
            </w:r>
            <w:r w:rsidR="00A3427C">
              <w:rPr>
                <w:noProof/>
                <w:webHidden/>
              </w:rPr>
            </w:r>
            <w:r w:rsidR="00A3427C">
              <w:rPr>
                <w:noProof/>
                <w:webHidden/>
              </w:rPr>
              <w:fldChar w:fldCharType="separate"/>
            </w:r>
            <w:r w:rsidR="00A3427C">
              <w:rPr>
                <w:noProof/>
                <w:webHidden/>
              </w:rPr>
              <w:t>29</w:t>
            </w:r>
            <w:r w:rsidR="00A3427C">
              <w:rPr>
                <w:noProof/>
                <w:webHidden/>
              </w:rPr>
              <w:fldChar w:fldCharType="end"/>
            </w:r>
          </w:hyperlink>
        </w:p>
        <w:p w14:paraId="2F39C36B" w14:textId="268491C0"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402" w:history="1">
            <w:r w:rsidR="00A3427C" w:rsidRPr="006E085A">
              <w:rPr>
                <w:rStyle w:val="Hyperlink"/>
                <w:noProof/>
              </w:rPr>
              <w:t>5.2</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Early information of planned dissemination</w:t>
            </w:r>
            <w:r w:rsidR="00A3427C">
              <w:rPr>
                <w:noProof/>
                <w:webHidden/>
              </w:rPr>
              <w:tab/>
            </w:r>
            <w:r w:rsidR="00A3427C">
              <w:rPr>
                <w:noProof/>
                <w:webHidden/>
              </w:rPr>
              <w:fldChar w:fldCharType="begin"/>
            </w:r>
            <w:r w:rsidR="00A3427C">
              <w:rPr>
                <w:noProof/>
                <w:webHidden/>
              </w:rPr>
              <w:instrText xml:space="preserve"> PAGEREF _Toc33606402 \h </w:instrText>
            </w:r>
            <w:r w:rsidR="00A3427C">
              <w:rPr>
                <w:noProof/>
                <w:webHidden/>
              </w:rPr>
            </w:r>
            <w:r w:rsidR="00A3427C">
              <w:rPr>
                <w:noProof/>
                <w:webHidden/>
              </w:rPr>
              <w:fldChar w:fldCharType="separate"/>
            </w:r>
            <w:r w:rsidR="00A3427C">
              <w:rPr>
                <w:noProof/>
                <w:webHidden/>
              </w:rPr>
              <w:t>29</w:t>
            </w:r>
            <w:r w:rsidR="00A3427C">
              <w:rPr>
                <w:noProof/>
                <w:webHidden/>
              </w:rPr>
              <w:fldChar w:fldCharType="end"/>
            </w:r>
          </w:hyperlink>
        </w:p>
        <w:p w14:paraId="560ABD88" w14:textId="12DB6928" w:rsidR="00A3427C" w:rsidRDefault="00C00F68">
          <w:pPr>
            <w:pStyle w:val="TOC2"/>
            <w:tabs>
              <w:tab w:val="left" w:pos="880"/>
              <w:tab w:val="right" w:leader="dot" w:pos="9062"/>
            </w:tabs>
            <w:rPr>
              <w:rFonts w:asciiTheme="minorHAnsi" w:eastAsiaTheme="minorEastAsia" w:hAnsiTheme="minorHAnsi" w:cstheme="minorBidi"/>
              <w:noProof/>
              <w:color w:val="auto"/>
              <w:sz w:val="22"/>
              <w:szCs w:val="22"/>
              <w:lang w:val="nl-NL" w:eastAsia="nl-NL"/>
            </w:rPr>
          </w:pPr>
          <w:hyperlink w:anchor="_Toc33606403" w:history="1">
            <w:r w:rsidR="00A3427C" w:rsidRPr="006E085A">
              <w:rPr>
                <w:rStyle w:val="Hyperlink"/>
                <w:noProof/>
              </w:rPr>
              <w:t>5.3</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noProof/>
              </w:rPr>
              <w:t>Internal communication</w:t>
            </w:r>
            <w:r w:rsidR="00A3427C">
              <w:rPr>
                <w:noProof/>
                <w:webHidden/>
              </w:rPr>
              <w:tab/>
            </w:r>
            <w:r w:rsidR="00A3427C">
              <w:rPr>
                <w:noProof/>
                <w:webHidden/>
              </w:rPr>
              <w:fldChar w:fldCharType="begin"/>
            </w:r>
            <w:r w:rsidR="00A3427C">
              <w:rPr>
                <w:noProof/>
                <w:webHidden/>
              </w:rPr>
              <w:instrText xml:space="preserve"> PAGEREF _Toc33606403 \h </w:instrText>
            </w:r>
            <w:r w:rsidR="00A3427C">
              <w:rPr>
                <w:noProof/>
                <w:webHidden/>
              </w:rPr>
            </w:r>
            <w:r w:rsidR="00A3427C">
              <w:rPr>
                <w:noProof/>
                <w:webHidden/>
              </w:rPr>
              <w:fldChar w:fldCharType="separate"/>
            </w:r>
            <w:r w:rsidR="00A3427C">
              <w:rPr>
                <w:noProof/>
                <w:webHidden/>
              </w:rPr>
              <w:t>29</w:t>
            </w:r>
            <w:r w:rsidR="00A3427C">
              <w:rPr>
                <w:noProof/>
                <w:webHidden/>
              </w:rPr>
              <w:fldChar w:fldCharType="end"/>
            </w:r>
          </w:hyperlink>
        </w:p>
        <w:p w14:paraId="7515E631" w14:textId="3F546C01" w:rsidR="00A3427C" w:rsidRDefault="00C00F68">
          <w:pPr>
            <w:pStyle w:val="TOC1"/>
            <w:tabs>
              <w:tab w:val="left" w:pos="420"/>
            </w:tabs>
            <w:rPr>
              <w:rFonts w:asciiTheme="minorHAnsi" w:eastAsiaTheme="minorEastAsia" w:hAnsiTheme="minorHAnsi" w:cstheme="minorBidi"/>
              <w:noProof/>
              <w:color w:val="auto"/>
              <w:sz w:val="22"/>
              <w:szCs w:val="22"/>
              <w:lang w:val="nl-NL" w:eastAsia="nl-NL"/>
            </w:rPr>
          </w:pPr>
          <w:hyperlink w:anchor="_Toc33606404" w:history="1">
            <w:r w:rsidR="00A3427C" w:rsidRPr="006E085A">
              <w:rPr>
                <w:rStyle w:val="Hyperlink"/>
                <w:rFonts w:cs="Calibri"/>
                <w:noProof/>
                <w:lang w:val="en-GB"/>
              </w:rPr>
              <w:t>6</w:t>
            </w:r>
            <w:r w:rsidR="00A3427C">
              <w:rPr>
                <w:rFonts w:asciiTheme="minorHAnsi" w:eastAsiaTheme="minorEastAsia" w:hAnsiTheme="minorHAnsi" w:cstheme="minorBidi"/>
                <w:noProof/>
                <w:color w:val="auto"/>
                <w:sz w:val="22"/>
                <w:szCs w:val="22"/>
                <w:lang w:val="nl-NL" w:eastAsia="nl-NL"/>
              </w:rPr>
              <w:tab/>
            </w:r>
            <w:r w:rsidR="00A3427C" w:rsidRPr="006E085A">
              <w:rPr>
                <w:rStyle w:val="Hyperlink"/>
                <w:rFonts w:cs="Calibri"/>
                <w:noProof/>
                <w:lang w:val="en-GB"/>
              </w:rPr>
              <w:t>Acknowledgement</w:t>
            </w:r>
            <w:r w:rsidR="00A3427C">
              <w:rPr>
                <w:noProof/>
                <w:webHidden/>
              </w:rPr>
              <w:tab/>
            </w:r>
            <w:r w:rsidR="00A3427C">
              <w:rPr>
                <w:noProof/>
                <w:webHidden/>
              </w:rPr>
              <w:fldChar w:fldCharType="begin"/>
            </w:r>
            <w:r w:rsidR="00A3427C">
              <w:rPr>
                <w:noProof/>
                <w:webHidden/>
              </w:rPr>
              <w:instrText xml:space="preserve"> PAGEREF _Toc33606404 \h </w:instrText>
            </w:r>
            <w:r w:rsidR="00A3427C">
              <w:rPr>
                <w:noProof/>
                <w:webHidden/>
              </w:rPr>
            </w:r>
            <w:r w:rsidR="00A3427C">
              <w:rPr>
                <w:noProof/>
                <w:webHidden/>
              </w:rPr>
              <w:fldChar w:fldCharType="separate"/>
            </w:r>
            <w:r w:rsidR="00A3427C">
              <w:rPr>
                <w:noProof/>
                <w:webHidden/>
              </w:rPr>
              <w:t>30</w:t>
            </w:r>
            <w:r w:rsidR="00A3427C">
              <w:rPr>
                <w:noProof/>
                <w:webHidden/>
              </w:rPr>
              <w:fldChar w:fldCharType="end"/>
            </w:r>
          </w:hyperlink>
        </w:p>
        <w:p w14:paraId="642CD332" w14:textId="42060B68" w:rsidR="00A3427C" w:rsidRDefault="00C00F68">
          <w:pPr>
            <w:pStyle w:val="TOC1"/>
            <w:rPr>
              <w:rFonts w:asciiTheme="minorHAnsi" w:eastAsiaTheme="minorEastAsia" w:hAnsiTheme="minorHAnsi" w:cstheme="minorBidi"/>
              <w:noProof/>
              <w:color w:val="auto"/>
              <w:sz w:val="22"/>
              <w:szCs w:val="22"/>
              <w:lang w:val="nl-NL" w:eastAsia="nl-NL"/>
            </w:rPr>
          </w:pPr>
          <w:hyperlink w:anchor="_Toc33606405" w:history="1">
            <w:r w:rsidR="00A3427C" w:rsidRPr="006E085A">
              <w:rPr>
                <w:rStyle w:val="Hyperlink"/>
                <w:rFonts w:cs="Calibri"/>
                <w:noProof/>
                <w:lang w:val="en-GB"/>
              </w:rPr>
              <w:t>Annex A – Quality Assurance review form</w:t>
            </w:r>
            <w:r w:rsidR="00A3427C">
              <w:rPr>
                <w:noProof/>
                <w:webHidden/>
              </w:rPr>
              <w:tab/>
            </w:r>
            <w:r w:rsidR="00A3427C">
              <w:rPr>
                <w:noProof/>
                <w:webHidden/>
              </w:rPr>
              <w:fldChar w:fldCharType="begin"/>
            </w:r>
            <w:r w:rsidR="00A3427C">
              <w:rPr>
                <w:noProof/>
                <w:webHidden/>
              </w:rPr>
              <w:instrText xml:space="preserve"> PAGEREF _Toc33606405 \h </w:instrText>
            </w:r>
            <w:r w:rsidR="00A3427C">
              <w:rPr>
                <w:noProof/>
                <w:webHidden/>
              </w:rPr>
            </w:r>
            <w:r w:rsidR="00A3427C">
              <w:rPr>
                <w:noProof/>
                <w:webHidden/>
              </w:rPr>
              <w:fldChar w:fldCharType="separate"/>
            </w:r>
            <w:r w:rsidR="00A3427C">
              <w:rPr>
                <w:noProof/>
                <w:webHidden/>
              </w:rPr>
              <w:t>31</w:t>
            </w:r>
            <w:r w:rsidR="00A3427C">
              <w:rPr>
                <w:noProof/>
                <w:webHidden/>
              </w:rPr>
              <w:fldChar w:fldCharType="end"/>
            </w:r>
          </w:hyperlink>
        </w:p>
        <w:p w14:paraId="6D8DEB35" w14:textId="26AF067F" w:rsidR="004C14E2" w:rsidRPr="004423C2" w:rsidRDefault="00AF6EDB" w:rsidP="006C6E7B">
          <w:pPr>
            <w:rPr>
              <w:rFonts w:cs="Calibri"/>
              <w:b/>
              <w:bCs/>
              <w:noProof/>
              <w:sz w:val="22"/>
              <w:szCs w:val="22"/>
              <w:lang w:val="en-GB"/>
            </w:rPr>
          </w:pPr>
          <w:r w:rsidRPr="004423C2">
            <w:rPr>
              <w:rFonts w:cs="Calibri"/>
              <w:b/>
              <w:bCs/>
              <w:noProof/>
              <w:sz w:val="22"/>
              <w:szCs w:val="22"/>
              <w:lang w:val="en-GB"/>
            </w:rPr>
            <w:fldChar w:fldCharType="end"/>
          </w:r>
        </w:p>
      </w:sdtContent>
    </w:sdt>
    <w:p w14:paraId="3288E18F" w14:textId="1AE9FEEB" w:rsidR="00221275" w:rsidRPr="00221275" w:rsidRDefault="00221275">
      <w:pPr>
        <w:pStyle w:val="TableofFigures"/>
        <w:tabs>
          <w:tab w:val="right" w:leader="dot" w:pos="9062"/>
        </w:tabs>
        <w:rPr>
          <w:rFonts w:cs="Calibri"/>
          <w:b/>
          <w:bCs/>
          <w:noProof/>
          <w:sz w:val="26"/>
          <w:szCs w:val="26"/>
          <w:lang w:val="en-GB"/>
        </w:rPr>
      </w:pPr>
      <w:r w:rsidRPr="00221275">
        <w:rPr>
          <w:rFonts w:cs="Calibri"/>
          <w:b/>
          <w:bCs/>
          <w:noProof/>
          <w:sz w:val="26"/>
          <w:szCs w:val="26"/>
          <w:lang w:val="en-GB"/>
        </w:rPr>
        <w:t>Figures</w:t>
      </w:r>
    </w:p>
    <w:p w14:paraId="23ED3707" w14:textId="77777777" w:rsidR="00221275" w:rsidRPr="00221275" w:rsidRDefault="00221275" w:rsidP="00221275">
      <w:pPr>
        <w:rPr>
          <w:lang w:val="en-GB"/>
        </w:rPr>
      </w:pPr>
    </w:p>
    <w:p w14:paraId="316F6917" w14:textId="55ABEEA7" w:rsidR="00A3427C" w:rsidRDefault="00221275">
      <w:pPr>
        <w:pStyle w:val="TableofFigures"/>
        <w:tabs>
          <w:tab w:val="right" w:leader="dot" w:pos="9062"/>
        </w:tabs>
        <w:rPr>
          <w:rFonts w:asciiTheme="minorHAnsi" w:eastAsiaTheme="minorEastAsia" w:hAnsiTheme="minorHAnsi" w:cstheme="minorBidi"/>
          <w:noProof/>
          <w:color w:val="auto"/>
          <w:sz w:val="22"/>
          <w:szCs w:val="22"/>
          <w:lang w:val="nl-NL" w:eastAsia="nl-NL"/>
        </w:rPr>
      </w:pPr>
      <w:r>
        <w:rPr>
          <w:rFonts w:cs="Calibri"/>
          <w:noProof/>
          <w:sz w:val="22"/>
          <w:szCs w:val="22"/>
          <w:lang w:val="en-GB"/>
        </w:rPr>
        <w:fldChar w:fldCharType="begin"/>
      </w:r>
      <w:r>
        <w:rPr>
          <w:rFonts w:cs="Calibri"/>
          <w:noProof/>
          <w:sz w:val="22"/>
          <w:szCs w:val="22"/>
          <w:lang w:val="en-GB"/>
        </w:rPr>
        <w:instrText xml:space="preserve"> TOC \h \z \c "Figure" </w:instrText>
      </w:r>
      <w:r>
        <w:rPr>
          <w:rFonts w:cs="Calibri"/>
          <w:noProof/>
          <w:sz w:val="22"/>
          <w:szCs w:val="22"/>
          <w:lang w:val="en-GB"/>
        </w:rPr>
        <w:fldChar w:fldCharType="separate"/>
      </w:r>
      <w:hyperlink w:anchor="_Toc33606406" w:history="1">
        <w:r w:rsidR="00A3427C" w:rsidRPr="00670054">
          <w:rPr>
            <w:rStyle w:val="Hyperlink"/>
            <w:noProof/>
          </w:rPr>
          <w:t>Figure 1</w:t>
        </w:r>
        <w:r w:rsidR="00A3427C" w:rsidRPr="00670054">
          <w:rPr>
            <w:rStyle w:val="Hyperlink"/>
            <w:rFonts w:cs="Calibri"/>
            <w:noProof/>
          </w:rPr>
          <w:t xml:space="preserve"> Work package structure</w:t>
        </w:r>
        <w:r w:rsidR="00A3427C">
          <w:rPr>
            <w:noProof/>
            <w:webHidden/>
          </w:rPr>
          <w:tab/>
        </w:r>
        <w:r w:rsidR="00A3427C">
          <w:rPr>
            <w:noProof/>
            <w:webHidden/>
          </w:rPr>
          <w:fldChar w:fldCharType="begin"/>
        </w:r>
        <w:r w:rsidR="00A3427C">
          <w:rPr>
            <w:noProof/>
            <w:webHidden/>
          </w:rPr>
          <w:instrText xml:space="preserve"> PAGEREF _Toc33606406 \h </w:instrText>
        </w:r>
        <w:r w:rsidR="00A3427C">
          <w:rPr>
            <w:noProof/>
            <w:webHidden/>
          </w:rPr>
        </w:r>
        <w:r w:rsidR="00A3427C">
          <w:rPr>
            <w:noProof/>
            <w:webHidden/>
          </w:rPr>
          <w:fldChar w:fldCharType="separate"/>
        </w:r>
        <w:r w:rsidR="00A3427C">
          <w:rPr>
            <w:noProof/>
            <w:webHidden/>
          </w:rPr>
          <w:t>7</w:t>
        </w:r>
        <w:r w:rsidR="00A3427C">
          <w:rPr>
            <w:noProof/>
            <w:webHidden/>
          </w:rPr>
          <w:fldChar w:fldCharType="end"/>
        </w:r>
      </w:hyperlink>
    </w:p>
    <w:p w14:paraId="1A1F53FA" w14:textId="297722E2" w:rsidR="00A3427C" w:rsidRDefault="00C00F68">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33606407" w:history="1">
        <w:r w:rsidR="00A3427C" w:rsidRPr="00670054">
          <w:rPr>
            <w:rStyle w:val="Hyperlink"/>
            <w:rFonts w:cs="Calibri"/>
            <w:noProof/>
          </w:rPr>
          <w:t>Figure 2 Gantt Chart</w:t>
        </w:r>
        <w:r w:rsidR="00A3427C">
          <w:rPr>
            <w:noProof/>
            <w:webHidden/>
          </w:rPr>
          <w:tab/>
        </w:r>
        <w:r w:rsidR="00A3427C">
          <w:rPr>
            <w:noProof/>
            <w:webHidden/>
          </w:rPr>
          <w:fldChar w:fldCharType="begin"/>
        </w:r>
        <w:r w:rsidR="00A3427C">
          <w:rPr>
            <w:noProof/>
            <w:webHidden/>
          </w:rPr>
          <w:instrText xml:space="preserve"> PAGEREF _Toc33606407 \h </w:instrText>
        </w:r>
        <w:r w:rsidR="00A3427C">
          <w:rPr>
            <w:noProof/>
            <w:webHidden/>
          </w:rPr>
        </w:r>
        <w:r w:rsidR="00A3427C">
          <w:rPr>
            <w:noProof/>
            <w:webHidden/>
          </w:rPr>
          <w:fldChar w:fldCharType="separate"/>
        </w:r>
        <w:r w:rsidR="00A3427C">
          <w:rPr>
            <w:noProof/>
            <w:webHidden/>
          </w:rPr>
          <w:t>10</w:t>
        </w:r>
        <w:r w:rsidR="00A3427C">
          <w:rPr>
            <w:noProof/>
            <w:webHidden/>
          </w:rPr>
          <w:fldChar w:fldCharType="end"/>
        </w:r>
      </w:hyperlink>
    </w:p>
    <w:p w14:paraId="3EE54F46" w14:textId="771437CE" w:rsidR="00A3427C" w:rsidRDefault="00C00F68">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33606408" w:history="1">
        <w:r w:rsidR="00A3427C" w:rsidRPr="00670054">
          <w:rPr>
            <w:rStyle w:val="Hyperlink"/>
            <w:noProof/>
          </w:rPr>
          <w:t>Figure 3 Phase-based Work Breakdown Structure SAFELiMOVE</w:t>
        </w:r>
        <w:r w:rsidR="00A3427C">
          <w:rPr>
            <w:noProof/>
            <w:webHidden/>
          </w:rPr>
          <w:tab/>
        </w:r>
        <w:r w:rsidR="00A3427C">
          <w:rPr>
            <w:noProof/>
            <w:webHidden/>
          </w:rPr>
          <w:fldChar w:fldCharType="begin"/>
        </w:r>
        <w:r w:rsidR="00A3427C">
          <w:rPr>
            <w:noProof/>
            <w:webHidden/>
          </w:rPr>
          <w:instrText xml:space="preserve"> PAGEREF _Toc33606408 \h </w:instrText>
        </w:r>
        <w:r w:rsidR="00A3427C">
          <w:rPr>
            <w:noProof/>
            <w:webHidden/>
          </w:rPr>
        </w:r>
        <w:r w:rsidR="00A3427C">
          <w:rPr>
            <w:noProof/>
            <w:webHidden/>
          </w:rPr>
          <w:fldChar w:fldCharType="separate"/>
        </w:r>
        <w:r w:rsidR="00A3427C">
          <w:rPr>
            <w:noProof/>
            <w:webHidden/>
          </w:rPr>
          <w:t>11</w:t>
        </w:r>
        <w:r w:rsidR="00A3427C">
          <w:rPr>
            <w:noProof/>
            <w:webHidden/>
          </w:rPr>
          <w:fldChar w:fldCharType="end"/>
        </w:r>
      </w:hyperlink>
    </w:p>
    <w:p w14:paraId="7E1F05C5" w14:textId="04D631B8" w:rsidR="00A3427C" w:rsidRDefault="00C00F68">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33606409" w:history="1">
        <w:r w:rsidR="00A3427C" w:rsidRPr="00670054">
          <w:rPr>
            <w:rStyle w:val="Hyperlink"/>
            <w:noProof/>
          </w:rPr>
          <w:t xml:space="preserve">Figure 4 </w:t>
        </w:r>
        <w:r w:rsidR="00A3427C" w:rsidRPr="00670054">
          <w:rPr>
            <w:rStyle w:val="Hyperlink"/>
            <w:rFonts w:cs="Calibri"/>
            <w:noProof/>
          </w:rPr>
          <w:t>Management Structure</w:t>
        </w:r>
        <w:r w:rsidR="00A3427C">
          <w:rPr>
            <w:noProof/>
            <w:webHidden/>
          </w:rPr>
          <w:tab/>
        </w:r>
        <w:r w:rsidR="00A3427C">
          <w:rPr>
            <w:noProof/>
            <w:webHidden/>
          </w:rPr>
          <w:fldChar w:fldCharType="begin"/>
        </w:r>
        <w:r w:rsidR="00A3427C">
          <w:rPr>
            <w:noProof/>
            <w:webHidden/>
          </w:rPr>
          <w:instrText xml:space="preserve"> PAGEREF _Toc33606409 \h </w:instrText>
        </w:r>
        <w:r w:rsidR="00A3427C">
          <w:rPr>
            <w:noProof/>
            <w:webHidden/>
          </w:rPr>
        </w:r>
        <w:r w:rsidR="00A3427C">
          <w:rPr>
            <w:noProof/>
            <w:webHidden/>
          </w:rPr>
          <w:fldChar w:fldCharType="separate"/>
        </w:r>
        <w:r w:rsidR="00A3427C">
          <w:rPr>
            <w:noProof/>
            <w:webHidden/>
          </w:rPr>
          <w:t>12</w:t>
        </w:r>
        <w:r w:rsidR="00A3427C">
          <w:rPr>
            <w:noProof/>
            <w:webHidden/>
          </w:rPr>
          <w:fldChar w:fldCharType="end"/>
        </w:r>
      </w:hyperlink>
    </w:p>
    <w:p w14:paraId="072D5280" w14:textId="4D8CB135" w:rsidR="00A3427C" w:rsidRDefault="00C00F68">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33606410" w:history="1">
        <w:r w:rsidR="00A3427C" w:rsidRPr="00670054">
          <w:rPr>
            <w:rStyle w:val="Hyperlink"/>
            <w:noProof/>
          </w:rPr>
          <w:t>Figure 5 Overview of deliverable review process</w:t>
        </w:r>
        <w:r w:rsidR="00A3427C">
          <w:rPr>
            <w:noProof/>
            <w:webHidden/>
          </w:rPr>
          <w:tab/>
        </w:r>
        <w:r w:rsidR="00A3427C">
          <w:rPr>
            <w:noProof/>
            <w:webHidden/>
          </w:rPr>
          <w:fldChar w:fldCharType="begin"/>
        </w:r>
        <w:r w:rsidR="00A3427C">
          <w:rPr>
            <w:noProof/>
            <w:webHidden/>
          </w:rPr>
          <w:instrText xml:space="preserve"> PAGEREF _Toc33606410 \h </w:instrText>
        </w:r>
        <w:r w:rsidR="00A3427C">
          <w:rPr>
            <w:noProof/>
            <w:webHidden/>
          </w:rPr>
        </w:r>
        <w:r w:rsidR="00A3427C">
          <w:rPr>
            <w:noProof/>
            <w:webHidden/>
          </w:rPr>
          <w:fldChar w:fldCharType="separate"/>
        </w:r>
        <w:r w:rsidR="00A3427C">
          <w:rPr>
            <w:noProof/>
            <w:webHidden/>
          </w:rPr>
          <w:t>25</w:t>
        </w:r>
        <w:r w:rsidR="00A3427C">
          <w:rPr>
            <w:noProof/>
            <w:webHidden/>
          </w:rPr>
          <w:fldChar w:fldCharType="end"/>
        </w:r>
      </w:hyperlink>
    </w:p>
    <w:p w14:paraId="7F6705C8" w14:textId="70C2BCC2" w:rsidR="00221275" w:rsidRDefault="00221275" w:rsidP="00DA310D">
      <w:pPr>
        <w:spacing w:after="160" w:line="259" w:lineRule="auto"/>
        <w:rPr>
          <w:rFonts w:cs="Calibri"/>
          <w:noProof/>
          <w:sz w:val="22"/>
          <w:szCs w:val="22"/>
          <w:lang w:val="en-GB"/>
        </w:rPr>
      </w:pPr>
      <w:r>
        <w:rPr>
          <w:rFonts w:cs="Calibri"/>
          <w:noProof/>
          <w:sz w:val="22"/>
          <w:szCs w:val="22"/>
          <w:lang w:val="en-GB"/>
        </w:rPr>
        <w:fldChar w:fldCharType="end"/>
      </w:r>
    </w:p>
    <w:p w14:paraId="1745F261" w14:textId="77777777" w:rsidR="00221275" w:rsidRDefault="00221275" w:rsidP="00DA310D">
      <w:pPr>
        <w:spacing w:after="160" w:line="259" w:lineRule="auto"/>
        <w:rPr>
          <w:noProof/>
        </w:rPr>
      </w:pPr>
      <w:r w:rsidRPr="00221275">
        <w:rPr>
          <w:rFonts w:cs="Calibri"/>
          <w:b/>
          <w:bCs/>
          <w:noProof/>
          <w:sz w:val="26"/>
          <w:szCs w:val="26"/>
          <w:lang w:val="en-GB"/>
        </w:rPr>
        <w:t>Tables</w:t>
      </w:r>
      <w:r>
        <w:rPr>
          <w:rFonts w:cs="Calibri"/>
          <w:b/>
          <w:bCs/>
          <w:noProof/>
          <w:sz w:val="26"/>
          <w:szCs w:val="26"/>
          <w:lang w:val="en-GB"/>
        </w:rPr>
        <w:fldChar w:fldCharType="begin"/>
      </w:r>
      <w:r w:rsidRPr="00221275">
        <w:rPr>
          <w:rFonts w:cs="Calibri"/>
          <w:b/>
          <w:bCs/>
          <w:noProof/>
          <w:sz w:val="26"/>
          <w:szCs w:val="26"/>
          <w:lang w:val="en-GB"/>
        </w:rPr>
        <w:instrText xml:space="preserve"> TOC \h \z \c "Table" </w:instrText>
      </w:r>
      <w:r>
        <w:rPr>
          <w:rFonts w:cs="Calibri"/>
          <w:b/>
          <w:bCs/>
          <w:noProof/>
          <w:sz w:val="26"/>
          <w:szCs w:val="26"/>
          <w:lang w:val="en-GB"/>
        </w:rPr>
        <w:fldChar w:fldCharType="separate"/>
      </w:r>
    </w:p>
    <w:p w14:paraId="71703207" w14:textId="07C7CCC5" w:rsidR="00221275" w:rsidRDefault="00C00F68">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33606153" w:history="1">
        <w:r w:rsidR="00221275" w:rsidRPr="00E933D4">
          <w:rPr>
            <w:rStyle w:val="Hyperlink"/>
            <w:noProof/>
          </w:rPr>
          <w:t>Table 1</w:t>
        </w:r>
        <w:r w:rsidR="00221275" w:rsidRPr="00E933D4">
          <w:rPr>
            <w:rStyle w:val="Hyperlink"/>
            <w:rFonts w:cs="Calibri"/>
            <w:noProof/>
          </w:rPr>
          <w:t>: Overview of WP leaders</w:t>
        </w:r>
        <w:r w:rsidR="00221275">
          <w:rPr>
            <w:noProof/>
            <w:webHidden/>
          </w:rPr>
          <w:tab/>
        </w:r>
        <w:r w:rsidR="00221275">
          <w:rPr>
            <w:noProof/>
            <w:webHidden/>
          </w:rPr>
          <w:fldChar w:fldCharType="begin"/>
        </w:r>
        <w:r w:rsidR="00221275">
          <w:rPr>
            <w:noProof/>
            <w:webHidden/>
          </w:rPr>
          <w:instrText xml:space="preserve"> PAGEREF _Toc33606153 \h </w:instrText>
        </w:r>
        <w:r w:rsidR="00221275">
          <w:rPr>
            <w:noProof/>
            <w:webHidden/>
          </w:rPr>
        </w:r>
        <w:r w:rsidR="00221275">
          <w:rPr>
            <w:noProof/>
            <w:webHidden/>
          </w:rPr>
          <w:fldChar w:fldCharType="separate"/>
        </w:r>
        <w:r w:rsidR="00221275">
          <w:rPr>
            <w:noProof/>
            <w:webHidden/>
          </w:rPr>
          <w:t>14</w:t>
        </w:r>
        <w:r w:rsidR="00221275">
          <w:rPr>
            <w:noProof/>
            <w:webHidden/>
          </w:rPr>
          <w:fldChar w:fldCharType="end"/>
        </w:r>
      </w:hyperlink>
    </w:p>
    <w:p w14:paraId="783C189F" w14:textId="75C66301" w:rsidR="00221275" w:rsidRDefault="00C00F68">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33606154" w:history="1">
        <w:r w:rsidR="00221275" w:rsidRPr="00E933D4">
          <w:rPr>
            <w:rStyle w:val="Hyperlink"/>
            <w:noProof/>
          </w:rPr>
          <w:t xml:space="preserve">Table 2 </w:t>
        </w:r>
        <w:r w:rsidR="00221275" w:rsidRPr="00E933D4">
          <w:rPr>
            <w:rStyle w:val="Hyperlink"/>
            <w:rFonts w:cs="Calibri"/>
            <w:noProof/>
          </w:rPr>
          <w:t>Project progress monitoring: tentative GA-meetings schedule</w:t>
        </w:r>
        <w:r w:rsidR="00221275">
          <w:rPr>
            <w:noProof/>
            <w:webHidden/>
          </w:rPr>
          <w:tab/>
        </w:r>
        <w:r w:rsidR="00221275">
          <w:rPr>
            <w:noProof/>
            <w:webHidden/>
          </w:rPr>
          <w:fldChar w:fldCharType="begin"/>
        </w:r>
        <w:r w:rsidR="00221275">
          <w:rPr>
            <w:noProof/>
            <w:webHidden/>
          </w:rPr>
          <w:instrText xml:space="preserve"> PAGEREF _Toc33606154 \h </w:instrText>
        </w:r>
        <w:r w:rsidR="00221275">
          <w:rPr>
            <w:noProof/>
            <w:webHidden/>
          </w:rPr>
        </w:r>
        <w:r w:rsidR="00221275">
          <w:rPr>
            <w:noProof/>
            <w:webHidden/>
          </w:rPr>
          <w:fldChar w:fldCharType="separate"/>
        </w:r>
        <w:r w:rsidR="00221275">
          <w:rPr>
            <w:noProof/>
            <w:webHidden/>
          </w:rPr>
          <w:t>17</w:t>
        </w:r>
        <w:r w:rsidR="00221275">
          <w:rPr>
            <w:noProof/>
            <w:webHidden/>
          </w:rPr>
          <w:fldChar w:fldCharType="end"/>
        </w:r>
      </w:hyperlink>
    </w:p>
    <w:p w14:paraId="34898320" w14:textId="60AC78B2" w:rsidR="00221275" w:rsidRDefault="00C00F68">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33606155" w:history="1">
        <w:r w:rsidR="00221275" w:rsidRPr="00E933D4">
          <w:rPr>
            <w:rStyle w:val="Hyperlink"/>
            <w:noProof/>
          </w:rPr>
          <w:t xml:space="preserve">Table 3 </w:t>
        </w:r>
        <w:r w:rsidR="00221275" w:rsidRPr="00E933D4">
          <w:rPr>
            <w:rStyle w:val="Hyperlink"/>
            <w:rFonts w:cs="Calibri"/>
            <w:noProof/>
          </w:rPr>
          <w:t>Identified risks and their mitigation measures</w:t>
        </w:r>
        <w:r w:rsidR="00221275">
          <w:rPr>
            <w:noProof/>
            <w:webHidden/>
          </w:rPr>
          <w:tab/>
        </w:r>
        <w:r w:rsidR="00221275">
          <w:rPr>
            <w:noProof/>
            <w:webHidden/>
          </w:rPr>
          <w:fldChar w:fldCharType="begin"/>
        </w:r>
        <w:r w:rsidR="00221275">
          <w:rPr>
            <w:noProof/>
            <w:webHidden/>
          </w:rPr>
          <w:instrText xml:space="preserve"> PAGEREF _Toc33606155 \h </w:instrText>
        </w:r>
        <w:r w:rsidR="00221275">
          <w:rPr>
            <w:noProof/>
            <w:webHidden/>
          </w:rPr>
        </w:r>
        <w:r w:rsidR="00221275">
          <w:rPr>
            <w:noProof/>
            <w:webHidden/>
          </w:rPr>
          <w:fldChar w:fldCharType="separate"/>
        </w:r>
        <w:r w:rsidR="00221275">
          <w:rPr>
            <w:noProof/>
            <w:webHidden/>
          </w:rPr>
          <w:t>23</w:t>
        </w:r>
        <w:r w:rsidR="00221275">
          <w:rPr>
            <w:noProof/>
            <w:webHidden/>
          </w:rPr>
          <w:fldChar w:fldCharType="end"/>
        </w:r>
      </w:hyperlink>
    </w:p>
    <w:p w14:paraId="1A7823BE" w14:textId="08F5FE18" w:rsidR="00221275" w:rsidRDefault="00C00F68">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33606156" w:history="1">
        <w:r w:rsidR="00221275" w:rsidRPr="00E933D4">
          <w:rPr>
            <w:rStyle w:val="Hyperlink"/>
            <w:rFonts w:cs="Calibri"/>
            <w:noProof/>
          </w:rPr>
          <w:t>Table 5 Proposed reviewers for deliverables</w:t>
        </w:r>
        <w:r w:rsidR="00221275">
          <w:rPr>
            <w:noProof/>
            <w:webHidden/>
          </w:rPr>
          <w:tab/>
        </w:r>
        <w:r w:rsidR="00221275">
          <w:rPr>
            <w:noProof/>
            <w:webHidden/>
          </w:rPr>
          <w:fldChar w:fldCharType="begin"/>
        </w:r>
        <w:r w:rsidR="00221275">
          <w:rPr>
            <w:noProof/>
            <w:webHidden/>
          </w:rPr>
          <w:instrText xml:space="preserve"> PAGEREF _Toc33606156 \h </w:instrText>
        </w:r>
        <w:r w:rsidR="00221275">
          <w:rPr>
            <w:noProof/>
            <w:webHidden/>
          </w:rPr>
        </w:r>
        <w:r w:rsidR="00221275">
          <w:rPr>
            <w:noProof/>
            <w:webHidden/>
          </w:rPr>
          <w:fldChar w:fldCharType="separate"/>
        </w:r>
        <w:r w:rsidR="00221275">
          <w:rPr>
            <w:noProof/>
            <w:webHidden/>
          </w:rPr>
          <w:t>27</w:t>
        </w:r>
        <w:r w:rsidR="00221275">
          <w:rPr>
            <w:noProof/>
            <w:webHidden/>
          </w:rPr>
          <w:fldChar w:fldCharType="end"/>
        </w:r>
      </w:hyperlink>
    </w:p>
    <w:p w14:paraId="0DFFDD95" w14:textId="7D168D3A" w:rsidR="00221275" w:rsidRDefault="00C00F68">
      <w:pPr>
        <w:pStyle w:val="TableofFigures"/>
        <w:tabs>
          <w:tab w:val="right" w:leader="dot" w:pos="9062"/>
        </w:tabs>
        <w:rPr>
          <w:rFonts w:asciiTheme="minorHAnsi" w:eastAsiaTheme="minorEastAsia" w:hAnsiTheme="minorHAnsi" w:cstheme="minorBidi"/>
          <w:noProof/>
          <w:color w:val="auto"/>
          <w:sz w:val="22"/>
          <w:szCs w:val="22"/>
          <w:lang w:val="nl-NL" w:eastAsia="nl-NL"/>
        </w:rPr>
      </w:pPr>
      <w:hyperlink w:anchor="_Toc33606157" w:history="1">
        <w:r w:rsidR="00221275" w:rsidRPr="00E933D4">
          <w:rPr>
            <w:rStyle w:val="Hyperlink"/>
            <w:rFonts w:cs="Calibri"/>
            <w:noProof/>
          </w:rPr>
          <w:t>Table 6 List of milestones</w:t>
        </w:r>
        <w:r w:rsidR="00221275">
          <w:rPr>
            <w:noProof/>
            <w:webHidden/>
          </w:rPr>
          <w:tab/>
        </w:r>
        <w:r w:rsidR="00221275">
          <w:rPr>
            <w:noProof/>
            <w:webHidden/>
          </w:rPr>
          <w:fldChar w:fldCharType="begin"/>
        </w:r>
        <w:r w:rsidR="00221275">
          <w:rPr>
            <w:noProof/>
            <w:webHidden/>
          </w:rPr>
          <w:instrText xml:space="preserve"> PAGEREF _Toc33606157 \h </w:instrText>
        </w:r>
        <w:r w:rsidR="00221275">
          <w:rPr>
            <w:noProof/>
            <w:webHidden/>
          </w:rPr>
        </w:r>
        <w:r w:rsidR="00221275">
          <w:rPr>
            <w:noProof/>
            <w:webHidden/>
          </w:rPr>
          <w:fldChar w:fldCharType="separate"/>
        </w:r>
        <w:r w:rsidR="00221275">
          <w:rPr>
            <w:noProof/>
            <w:webHidden/>
          </w:rPr>
          <w:t>28</w:t>
        </w:r>
        <w:r w:rsidR="00221275">
          <w:rPr>
            <w:noProof/>
            <w:webHidden/>
          </w:rPr>
          <w:fldChar w:fldCharType="end"/>
        </w:r>
      </w:hyperlink>
    </w:p>
    <w:p w14:paraId="2F0C5C11" w14:textId="694CAB52" w:rsidR="00710F7F" w:rsidRPr="004423C2" w:rsidRDefault="00221275" w:rsidP="00DA310D">
      <w:pPr>
        <w:spacing w:after="160" w:line="259" w:lineRule="auto"/>
        <w:rPr>
          <w:rFonts w:cs="Calibri"/>
          <w:noProof/>
          <w:sz w:val="22"/>
          <w:szCs w:val="22"/>
          <w:lang w:val="en-GB"/>
        </w:rPr>
      </w:pPr>
      <w:r>
        <w:rPr>
          <w:rFonts w:cs="Calibri"/>
          <w:noProof/>
          <w:sz w:val="22"/>
          <w:szCs w:val="22"/>
          <w:lang w:val="en-GB"/>
        </w:rPr>
        <w:fldChar w:fldCharType="end"/>
      </w:r>
      <w:r w:rsidR="00032649" w:rsidRPr="004423C2">
        <w:rPr>
          <w:rFonts w:cs="Calibri"/>
          <w:noProof/>
          <w:sz w:val="22"/>
          <w:szCs w:val="22"/>
          <w:lang w:val="en-GB"/>
        </w:rPr>
        <w:br w:type="page"/>
      </w:r>
    </w:p>
    <w:p w14:paraId="42B3449B" w14:textId="479ED329" w:rsidR="006E0F81" w:rsidRPr="004423C2" w:rsidRDefault="0088212E" w:rsidP="006C6E7B">
      <w:pPr>
        <w:pStyle w:val="Heading1"/>
        <w:spacing w:line="276" w:lineRule="auto"/>
        <w:rPr>
          <w:rFonts w:ascii="Calibri" w:hAnsi="Calibri" w:cs="Calibri"/>
          <w:sz w:val="26"/>
          <w:szCs w:val="26"/>
          <w:lang w:val="en-GB"/>
        </w:rPr>
      </w:pPr>
      <w:bookmarkStart w:id="5" w:name="_Toc33108283"/>
      <w:bookmarkStart w:id="6" w:name="_Toc33606367"/>
      <w:bookmarkStart w:id="7" w:name="_Hlk29478496"/>
      <w:r w:rsidRPr="004423C2">
        <w:rPr>
          <w:rFonts w:ascii="Calibri" w:hAnsi="Calibri" w:cs="Calibri"/>
          <w:sz w:val="26"/>
          <w:szCs w:val="26"/>
          <w:lang w:val="en-GB"/>
        </w:rPr>
        <w:lastRenderedPageBreak/>
        <w:t>Project structure</w:t>
      </w:r>
      <w:bookmarkEnd w:id="5"/>
      <w:bookmarkEnd w:id="6"/>
    </w:p>
    <w:bookmarkEnd w:id="7"/>
    <w:p w14:paraId="208B34D8" w14:textId="4626D17D" w:rsidR="0088212E" w:rsidRPr="004423C2" w:rsidRDefault="004F4034" w:rsidP="006C6E7B">
      <w:pPr>
        <w:spacing w:line="276" w:lineRule="auto"/>
        <w:rPr>
          <w:rFonts w:cs="Calibri"/>
          <w:sz w:val="22"/>
          <w:szCs w:val="22"/>
          <w:lang w:val="en-GB"/>
        </w:rPr>
      </w:pPr>
      <w:r>
        <w:rPr>
          <w:rFonts w:cs="Calibri"/>
          <w:sz w:val="22"/>
          <w:szCs w:val="22"/>
          <w:lang w:val="en-GB"/>
        </w:rPr>
        <w:t>This chapter describes</w:t>
      </w:r>
      <w:r w:rsidR="0088212E" w:rsidRPr="004423C2">
        <w:rPr>
          <w:rFonts w:cs="Calibri"/>
          <w:sz w:val="22"/>
          <w:szCs w:val="22"/>
          <w:lang w:val="en-GB"/>
        </w:rPr>
        <w:t xml:space="preserve"> how the tasks in the </w:t>
      </w:r>
      <w:r w:rsidR="00E1374F" w:rsidRPr="004423C2">
        <w:rPr>
          <w:rFonts w:cs="Calibri"/>
          <w:sz w:val="22"/>
          <w:szCs w:val="22"/>
          <w:lang w:val="en-GB"/>
        </w:rPr>
        <w:t>SAFELiMOVE</w:t>
      </w:r>
      <w:r w:rsidR="0088212E" w:rsidRPr="004423C2">
        <w:rPr>
          <w:rFonts w:cs="Calibri"/>
          <w:sz w:val="22"/>
          <w:szCs w:val="22"/>
          <w:lang w:val="en-GB"/>
        </w:rPr>
        <w:t xml:space="preserve"> project, organized in work packages</w:t>
      </w:r>
      <w:r>
        <w:rPr>
          <w:rFonts w:cs="Calibri"/>
          <w:sz w:val="22"/>
          <w:szCs w:val="22"/>
          <w:lang w:val="en-GB"/>
        </w:rPr>
        <w:t xml:space="preserve"> (WPs)</w:t>
      </w:r>
      <w:r w:rsidR="0088212E" w:rsidRPr="004423C2">
        <w:rPr>
          <w:rFonts w:cs="Calibri"/>
          <w:sz w:val="22"/>
          <w:szCs w:val="22"/>
          <w:lang w:val="en-GB"/>
        </w:rPr>
        <w:t>, are related</w:t>
      </w:r>
      <w:r w:rsidR="00E1374F" w:rsidRPr="004423C2">
        <w:rPr>
          <w:rFonts w:cs="Calibri"/>
          <w:sz w:val="22"/>
          <w:szCs w:val="22"/>
          <w:lang w:val="en-GB"/>
        </w:rPr>
        <w:t xml:space="preserve"> to each other</w:t>
      </w:r>
      <w:r w:rsidR="0088212E" w:rsidRPr="004423C2">
        <w:rPr>
          <w:rFonts w:cs="Calibri"/>
          <w:sz w:val="22"/>
          <w:szCs w:val="22"/>
          <w:lang w:val="en-GB"/>
        </w:rPr>
        <w:t xml:space="preserve">. </w:t>
      </w:r>
      <w:r w:rsidR="00E1374F" w:rsidRPr="004423C2">
        <w:rPr>
          <w:rFonts w:cs="Calibri"/>
          <w:sz w:val="22"/>
          <w:szCs w:val="22"/>
          <w:lang w:val="en-GB"/>
        </w:rPr>
        <w:t>Additionally</w:t>
      </w:r>
      <w:r w:rsidR="00107934" w:rsidRPr="004423C2">
        <w:rPr>
          <w:rFonts w:cs="Calibri"/>
          <w:sz w:val="22"/>
          <w:szCs w:val="22"/>
          <w:lang w:val="en-GB"/>
        </w:rPr>
        <w:t>,</w:t>
      </w:r>
      <w:r w:rsidR="00E1374F" w:rsidRPr="004423C2">
        <w:rPr>
          <w:rFonts w:cs="Calibri"/>
          <w:sz w:val="22"/>
          <w:szCs w:val="22"/>
          <w:lang w:val="en-GB"/>
        </w:rPr>
        <w:t xml:space="preserve"> the management structure </w:t>
      </w:r>
      <w:r w:rsidR="00107934" w:rsidRPr="004423C2">
        <w:rPr>
          <w:rFonts w:cs="Calibri"/>
          <w:sz w:val="22"/>
          <w:szCs w:val="22"/>
          <w:lang w:val="en-GB"/>
        </w:rPr>
        <w:t xml:space="preserve">will be addressed </w:t>
      </w:r>
      <w:r w:rsidR="00E1374F" w:rsidRPr="004423C2">
        <w:rPr>
          <w:rFonts w:cs="Calibri"/>
          <w:sz w:val="22"/>
          <w:szCs w:val="22"/>
          <w:lang w:val="en-GB"/>
        </w:rPr>
        <w:t>as well</w:t>
      </w:r>
      <w:r w:rsidR="0088212E" w:rsidRPr="004423C2">
        <w:rPr>
          <w:rFonts w:cs="Calibri"/>
          <w:sz w:val="22"/>
          <w:szCs w:val="22"/>
          <w:lang w:val="en-GB"/>
        </w:rPr>
        <w:t>.</w:t>
      </w:r>
    </w:p>
    <w:p w14:paraId="3BA1443A" w14:textId="77777777" w:rsidR="0088212E" w:rsidRPr="004423C2" w:rsidRDefault="0088212E" w:rsidP="006C6E7B">
      <w:pPr>
        <w:spacing w:line="276" w:lineRule="auto"/>
        <w:rPr>
          <w:rFonts w:cs="Calibri"/>
          <w:sz w:val="22"/>
          <w:szCs w:val="22"/>
          <w:lang w:val="en-GB"/>
        </w:rPr>
      </w:pPr>
    </w:p>
    <w:p w14:paraId="141121C1" w14:textId="186F9394" w:rsidR="006E0F81" w:rsidRPr="004423C2" w:rsidRDefault="0088212E" w:rsidP="006C6E7B">
      <w:pPr>
        <w:pStyle w:val="Heading2"/>
      </w:pPr>
      <w:bookmarkStart w:id="8" w:name="_Toc33108284"/>
      <w:bookmarkStart w:id="9" w:name="_Toc33606368"/>
      <w:bookmarkStart w:id="10" w:name="_Hlk29473613"/>
      <w:r w:rsidRPr="004423C2">
        <w:t>Work packages (WP)</w:t>
      </w:r>
      <w:bookmarkEnd w:id="8"/>
      <w:bookmarkEnd w:id="9"/>
    </w:p>
    <w:bookmarkEnd w:id="10"/>
    <w:p w14:paraId="0511136E" w14:textId="09FEFF37" w:rsidR="001A53A4" w:rsidRPr="004423C2" w:rsidRDefault="00107934" w:rsidP="006C6E7B">
      <w:pPr>
        <w:spacing w:line="276" w:lineRule="auto"/>
        <w:rPr>
          <w:rFonts w:cs="Calibri"/>
          <w:sz w:val="22"/>
          <w:szCs w:val="22"/>
          <w:lang w:val="en-GB" w:eastAsia="ko-KR"/>
        </w:rPr>
      </w:pPr>
      <w:r w:rsidRPr="004423C2">
        <w:rPr>
          <w:rFonts w:cs="Calibri"/>
          <w:sz w:val="22"/>
          <w:szCs w:val="22"/>
          <w:lang w:val="en-GB" w:eastAsia="ko-KR"/>
        </w:rPr>
        <w:t>Within the SAFELiMOVE project there will be 11 WP</w:t>
      </w:r>
      <w:r w:rsidR="004F4034">
        <w:rPr>
          <w:rFonts w:cs="Calibri"/>
          <w:sz w:val="22"/>
          <w:szCs w:val="22"/>
          <w:lang w:val="en-GB" w:eastAsia="ko-KR"/>
        </w:rPr>
        <w:t>s</w:t>
      </w:r>
      <w:r w:rsidRPr="004423C2">
        <w:rPr>
          <w:rFonts w:cs="Calibri"/>
          <w:sz w:val="22"/>
          <w:szCs w:val="22"/>
          <w:lang w:val="en-GB" w:eastAsia="ko-KR"/>
        </w:rPr>
        <w:t xml:space="preserve">, each delivering </w:t>
      </w:r>
      <w:r w:rsidR="004F4034">
        <w:rPr>
          <w:rFonts w:cs="Calibri"/>
          <w:sz w:val="22"/>
          <w:szCs w:val="22"/>
          <w:lang w:val="en-GB" w:eastAsia="ko-KR"/>
        </w:rPr>
        <w:t xml:space="preserve">different </w:t>
      </w:r>
      <w:r w:rsidRPr="004423C2">
        <w:rPr>
          <w:rFonts w:cs="Calibri"/>
          <w:sz w:val="22"/>
          <w:szCs w:val="22"/>
          <w:lang w:val="en-GB" w:eastAsia="ko-KR"/>
        </w:rPr>
        <w:t>aspects for the project. The 11 W</w:t>
      </w:r>
      <w:r w:rsidR="004F4034">
        <w:rPr>
          <w:rFonts w:cs="Calibri"/>
          <w:sz w:val="22"/>
          <w:szCs w:val="22"/>
          <w:lang w:val="en-GB" w:eastAsia="ko-KR"/>
        </w:rPr>
        <w:t>Ps</w:t>
      </w:r>
      <w:r w:rsidRPr="004423C2">
        <w:rPr>
          <w:rFonts w:cs="Calibri"/>
          <w:sz w:val="22"/>
          <w:szCs w:val="22"/>
          <w:lang w:val="en-GB" w:eastAsia="ko-KR"/>
        </w:rPr>
        <w:t xml:space="preserve"> consist out of 1 management WP, 8 technical WPs including the industrialization perspective and roadmap towards 2030, 1 WP that </w:t>
      </w:r>
      <w:r w:rsidR="004F4034">
        <w:rPr>
          <w:rFonts w:cs="Calibri"/>
          <w:sz w:val="22"/>
          <w:szCs w:val="22"/>
          <w:lang w:val="en-GB" w:eastAsia="ko-KR"/>
        </w:rPr>
        <w:t>contains</w:t>
      </w:r>
      <w:r w:rsidRPr="004423C2">
        <w:rPr>
          <w:rFonts w:cs="Calibri"/>
          <w:sz w:val="22"/>
          <w:szCs w:val="22"/>
          <w:lang w:val="en-GB" w:eastAsia="ko-KR"/>
        </w:rPr>
        <w:t xml:space="preserve"> out of the dissemination and exploitation </w:t>
      </w:r>
      <w:r w:rsidR="004F4034">
        <w:rPr>
          <w:rFonts w:cs="Calibri"/>
          <w:sz w:val="22"/>
          <w:szCs w:val="22"/>
          <w:lang w:val="en-GB" w:eastAsia="ko-KR"/>
        </w:rPr>
        <w:t xml:space="preserve">strategy </w:t>
      </w:r>
      <w:r w:rsidRPr="004423C2">
        <w:rPr>
          <w:rFonts w:cs="Calibri"/>
          <w:sz w:val="22"/>
          <w:szCs w:val="22"/>
          <w:lang w:val="en-GB" w:eastAsia="ko-KR"/>
        </w:rPr>
        <w:t>of this project and one last WP that takes care of the ethics requirements.</w:t>
      </w:r>
    </w:p>
    <w:p w14:paraId="2F61E1B4" w14:textId="77777777" w:rsidR="00107934" w:rsidRPr="004423C2" w:rsidRDefault="00107934" w:rsidP="006C6E7B">
      <w:pPr>
        <w:spacing w:line="276" w:lineRule="auto"/>
        <w:rPr>
          <w:rFonts w:cs="Calibri"/>
          <w:sz w:val="22"/>
          <w:szCs w:val="22"/>
          <w:lang w:val="en-GB" w:eastAsia="ko-KR"/>
        </w:rPr>
      </w:pPr>
    </w:p>
    <w:p w14:paraId="7B230473" w14:textId="2D8AD164" w:rsidR="001A53A4" w:rsidRPr="004423C2" w:rsidRDefault="001A53A4" w:rsidP="006C6E7B">
      <w:pPr>
        <w:pStyle w:val="NoSpacing"/>
        <w:spacing w:line="276" w:lineRule="auto"/>
        <w:rPr>
          <w:rFonts w:cs="Calibri"/>
          <w:sz w:val="22"/>
          <w:szCs w:val="22"/>
          <w:lang w:val="en-GB"/>
        </w:rPr>
      </w:pPr>
      <w:r w:rsidRPr="004423C2">
        <w:rPr>
          <w:rFonts w:cs="Calibri"/>
          <w:b/>
          <w:sz w:val="22"/>
          <w:szCs w:val="22"/>
          <w:lang w:val="en-GB"/>
        </w:rPr>
        <w:t xml:space="preserve">WP1 – </w:t>
      </w:r>
      <w:r w:rsidR="00107934" w:rsidRPr="004423C2">
        <w:rPr>
          <w:rFonts w:cs="Calibri"/>
          <w:b/>
          <w:sz w:val="22"/>
          <w:szCs w:val="22"/>
          <w:lang w:val="en-GB"/>
        </w:rPr>
        <w:t>Technical coordination and</w:t>
      </w:r>
      <w:r w:rsidR="00F848E9" w:rsidRPr="004423C2">
        <w:rPr>
          <w:rFonts w:cs="Calibri"/>
          <w:b/>
          <w:sz w:val="22"/>
          <w:szCs w:val="22"/>
          <w:lang w:val="en-GB"/>
        </w:rPr>
        <w:t xml:space="preserve"> </w:t>
      </w:r>
      <w:r w:rsidR="00107934" w:rsidRPr="004423C2">
        <w:rPr>
          <w:rFonts w:cs="Calibri"/>
          <w:b/>
          <w:sz w:val="22"/>
          <w:szCs w:val="22"/>
          <w:lang w:val="en-GB"/>
        </w:rPr>
        <w:t>administration</w:t>
      </w:r>
      <w:r w:rsidR="004F4034">
        <w:rPr>
          <w:rFonts w:cs="Calibri"/>
          <w:b/>
          <w:sz w:val="22"/>
          <w:szCs w:val="22"/>
          <w:lang w:val="en-GB"/>
        </w:rPr>
        <w:t>.</w:t>
      </w:r>
      <w:r w:rsidR="004F4034">
        <w:rPr>
          <w:rFonts w:cs="Calibri"/>
          <w:bCs/>
          <w:sz w:val="22"/>
          <w:szCs w:val="22"/>
          <w:lang w:val="en-GB"/>
        </w:rPr>
        <w:t xml:space="preserve"> En</w:t>
      </w:r>
      <w:r w:rsidR="00F848E9" w:rsidRPr="004423C2">
        <w:rPr>
          <w:rFonts w:cs="Calibri"/>
          <w:bCs/>
          <w:sz w:val="22"/>
          <w:szCs w:val="22"/>
          <w:lang w:val="en-GB"/>
        </w:rPr>
        <w:t xml:space="preserve">sures the project is conducted on time according to the budget and </w:t>
      </w:r>
      <w:r w:rsidR="004F4034">
        <w:rPr>
          <w:rFonts w:cs="Calibri"/>
          <w:bCs/>
          <w:sz w:val="22"/>
          <w:szCs w:val="22"/>
          <w:lang w:val="en-GB"/>
        </w:rPr>
        <w:t xml:space="preserve">is </w:t>
      </w:r>
      <w:r w:rsidR="00F848E9" w:rsidRPr="004423C2">
        <w:rPr>
          <w:rFonts w:cs="Calibri"/>
          <w:bCs/>
          <w:sz w:val="22"/>
          <w:szCs w:val="22"/>
          <w:lang w:val="en-GB"/>
        </w:rPr>
        <w:t>directed towards the overall project objectives.</w:t>
      </w:r>
    </w:p>
    <w:p w14:paraId="096EB767" w14:textId="77777777" w:rsidR="001A53A4" w:rsidRPr="004423C2" w:rsidRDefault="001A53A4" w:rsidP="006C6E7B">
      <w:pPr>
        <w:spacing w:line="276" w:lineRule="auto"/>
        <w:rPr>
          <w:rFonts w:cs="Calibri"/>
          <w:b/>
          <w:sz w:val="22"/>
          <w:szCs w:val="22"/>
          <w:lang w:val="en-GB"/>
        </w:rPr>
      </w:pPr>
    </w:p>
    <w:p w14:paraId="777E9533" w14:textId="418FC03F" w:rsidR="001A53A4" w:rsidRPr="004423C2" w:rsidRDefault="001A53A4" w:rsidP="006C6E7B">
      <w:pPr>
        <w:spacing w:line="276" w:lineRule="auto"/>
        <w:rPr>
          <w:rFonts w:cs="Calibri"/>
          <w:sz w:val="22"/>
          <w:szCs w:val="22"/>
          <w:lang w:val="en-GB"/>
        </w:rPr>
      </w:pPr>
      <w:r w:rsidRPr="004423C2">
        <w:rPr>
          <w:rFonts w:cs="Calibri"/>
          <w:b/>
          <w:sz w:val="22"/>
          <w:szCs w:val="22"/>
          <w:lang w:val="en-GB"/>
        </w:rPr>
        <w:t>WP2</w:t>
      </w:r>
      <w:r w:rsidR="00EC1876" w:rsidRPr="004423C2">
        <w:rPr>
          <w:rFonts w:cs="Calibri"/>
          <w:b/>
          <w:sz w:val="22"/>
          <w:szCs w:val="22"/>
          <w:lang w:val="en-GB"/>
        </w:rPr>
        <w:t xml:space="preserve"> </w:t>
      </w:r>
      <w:r w:rsidRPr="004423C2">
        <w:rPr>
          <w:rFonts w:cs="Calibri"/>
          <w:b/>
          <w:sz w:val="22"/>
          <w:szCs w:val="22"/>
          <w:lang w:val="en-GB"/>
        </w:rPr>
        <w:t>–</w:t>
      </w:r>
      <w:r w:rsidR="00EC1876" w:rsidRPr="004423C2">
        <w:rPr>
          <w:rFonts w:cs="Calibri"/>
          <w:b/>
          <w:sz w:val="22"/>
          <w:szCs w:val="22"/>
          <w:lang w:val="en-GB"/>
        </w:rPr>
        <w:t xml:space="preserve"> </w:t>
      </w:r>
      <w:r w:rsidR="00107934" w:rsidRPr="004423C2">
        <w:rPr>
          <w:rFonts w:cs="Calibri"/>
          <w:b/>
          <w:sz w:val="22"/>
          <w:szCs w:val="22"/>
          <w:lang w:val="en-GB"/>
        </w:rPr>
        <w:t>Specifications and requirements</w:t>
      </w:r>
      <w:r w:rsidR="004F4034">
        <w:rPr>
          <w:rFonts w:cs="Calibri"/>
          <w:b/>
          <w:sz w:val="22"/>
          <w:szCs w:val="22"/>
          <w:lang w:val="en-GB"/>
        </w:rPr>
        <w:t>.</w:t>
      </w:r>
      <w:r w:rsidR="00107934" w:rsidRPr="004423C2">
        <w:rPr>
          <w:rFonts w:cs="Calibri"/>
          <w:b/>
          <w:sz w:val="22"/>
          <w:szCs w:val="22"/>
          <w:lang w:val="en-GB"/>
        </w:rPr>
        <w:t xml:space="preserve"> </w:t>
      </w:r>
      <w:r w:rsidR="00F848E9" w:rsidRPr="004423C2">
        <w:rPr>
          <w:rFonts w:cs="Calibri"/>
          <w:sz w:val="22"/>
          <w:szCs w:val="22"/>
          <w:lang w:val="en-GB"/>
        </w:rPr>
        <w:t>Identifies needs of the use</w:t>
      </w:r>
      <w:r w:rsidR="004F4034">
        <w:rPr>
          <w:rFonts w:cs="Calibri"/>
          <w:sz w:val="22"/>
          <w:szCs w:val="22"/>
          <w:lang w:val="en-GB"/>
        </w:rPr>
        <w:t>r</w:t>
      </w:r>
      <w:r w:rsidR="00F848E9" w:rsidRPr="004423C2">
        <w:rPr>
          <w:rFonts w:cs="Calibri"/>
          <w:sz w:val="22"/>
          <w:szCs w:val="22"/>
          <w:lang w:val="en-GB"/>
        </w:rPr>
        <w:t>s and defines at the start of every phase in the project, the KPIs and design targets to be fulfilled by the cells. It also specifies clear criteria and protocols for the testing of small and large cells and ensure</w:t>
      </w:r>
      <w:r w:rsidR="004F4034">
        <w:rPr>
          <w:rFonts w:cs="Calibri"/>
          <w:sz w:val="22"/>
          <w:szCs w:val="22"/>
          <w:lang w:val="en-GB"/>
        </w:rPr>
        <w:t>s</w:t>
      </w:r>
      <w:r w:rsidR="00F848E9" w:rsidRPr="004423C2">
        <w:rPr>
          <w:rFonts w:cs="Calibri"/>
          <w:sz w:val="22"/>
          <w:szCs w:val="22"/>
          <w:lang w:val="en-GB"/>
        </w:rPr>
        <w:t xml:space="preserve"> meaningful input and output in between the work packages.</w:t>
      </w:r>
    </w:p>
    <w:p w14:paraId="4E2EBADD" w14:textId="77777777" w:rsidR="001A53A4" w:rsidRPr="004423C2" w:rsidRDefault="001A53A4" w:rsidP="006C6E7B">
      <w:pPr>
        <w:spacing w:line="276" w:lineRule="auto"/>
        <w:rPr>
          <w:rFonts w:cs="Calibri"/>
          <w:b/>
          <w:sz w:val="22"/>
          <w:szCs w:val="22"/>
          <w:lang w:val="en-GB"/>
        </w:rPr>
      </w:pPr>
    </w:p>
    <w:p w14:paraId="2AA48E4B" w14:textId="4E466B88" w:rsidR="008D0E53" w:rsidRPr="004423C2" w:rsidRDefault="001A53A4" w:rsidP="006C6E7B">
      <w:pPr>
        <w:spacing w:line="276" w:lineRule="auto"/>
        <w:rPr>
          <w:rFonts w:cs="Calibri"/>
          <w:sz w:val="22"/>
          <w:szCs w:val="22"/>
          <w:lang w:val="en-GB"/>
        </w:rPr>
      </w:pPr>
      <w:r w:rsidRPr="004423C2">
        <w:rPr>
          <w:rFonts w:cs="Calibri"/>
          <w:b/>
          <w:sz w:val="22"/>
          <w:szCs w:val="22"/>
          <w:lang w:val="en-GB"/>
        </w:rPr>
        <w:t>WP3 –</w:t>
      </w:r>
      <w:r w:rsidR="008D0E53" w:rsidRPr="004423C2">
        <w:rPr>
          <w:rFonts w:cs="Calibri"/>
          <w:b/>
          <w:sz w:val="22"/>
          <w:szCs w:val="22"/>
          <w:lang w:val="en-GB"/>
        </w:rPr>
        <w:t xml:space="preserve"> </w:t>
      </w:r>
      <w:r w:rsidR="00107934" w:rsidRPr="004423C2">
        <w:rPr>
          <w:rFonts w:cs="Calibri"/>
          <w:b/>
          <w:sz w:val="22"/>
          <w:szCs w:val="22"/>
          <w:lang w:val="en-GB"/>
        </w:rPr>
        <w:t>Advanced material set</w:t>
      </w:r>
      <w:r w:rsidR="004F4034">
        <w:rPr>
          <w:rFonts w:cs="Calibri"/>
          <w:b/>
          <w:sz w:val="22"/>
          <w:szCs w:val="22"/>
          <w:lang w:val="en-GB"/>
        </w:rPr>
        <w:t>.</w:t>
      </w:r>
      <w:r w:rsidR="00107934" w:rsidRPr="004423C2">
        <w:rPr>
          <w:rFonts w:cs="Calibri"/>
          <w:b/>
          <w:sz w:val="22"/>
          <w:szCs w:val="22"/>
          <w:lang w:val="en-GB"/>
        </w:rPr>
        <w:t xml:space="preserve"> </w:t>
      </w:r>
      <w:r w:rsidR="004F4034" w:rsidRPr="004F4034">
        <w:rPr>
          <w:rFonts w:cs="Calibri"/>
          <w:bCs/>
          <w:sz w:val="22"/>
          <w:szCs w:val="22"/>
          <w:lang w:val="en-GB"/>
        </w:rPr>
        <w:t>P</w:t>
      </w:r>
      <w:r w:rsidR="00F848E9" w:rsidRPr="004423C2">
        <w:rPr>
          <w:rFonts w:cs="Calibri"/>
          <w:bCs/>
          <w:sz w:val="22"/>
          <w:szCs w:val="22"/>
          <w:lang w:val="en-GB"/>
        </w:rPr>
        <w:t>rovides a novel, adopted solution of an anode/electrolyte/cathode material system, which is equipped to meet the energy density and stability targets of the project.</w:t>
      </w:r>
    </w:p>
    <w:p w14:paraId="7831A14A" w14:textId="5C5B0390" w:rsidR="001A53A4" w:rsidRPr="004423C2" w:rsidRDefault="008D0E53" w:rsidP="006C6E7B">
      <w:pPr>
        <w:spacing w:line="276" w:lineRule="auto"/>
        <w:rPr>
          <w:rFonts w:cs="Calibri"/>
          <w:b/>
          <w:sz w:val="22"/>
          <w:szCs w:val="22"/>
          <w:lang w:val="en-GB"/>
        </w:rPr>
      </w:pPr>
      <w:r w:rsidRPr="004423C2">
        <w:rPr>
          <w:rFonts w:cs="Calibri"/>
          <w:b/>
          <w:sz w:val="22"/>
          <w:szCs w:val="22"/>
          <w:lang w:val="en-GB"/>
        </w:rPr>
        <w:t xml:space="preserve"> </w:t>
      </w:r>
    </w:p>
    <w:p w14:paraId="230596C9" w14:textId="43D54C03" w:rsidR="001A53A4" w:rsidRPr="004423C2" w:rsidRDefault="001A53A4" w:rsidP="006C6E7B">
      <w:pPr>
        <w:spacing w:line="276" w:lineRule="auto"/>
        <w:rPr>
          <w:rFonts w:cs="Calibri"/>
          <w:sz w:val="22"/>
          <w:szCs w:val="22"/>
          <w:lang w:val="en-GB"/>
        </w:rPr>
      </w:pPr>
      <w:r w:rsidRPr="004423C2">
        <w:rPr>
          <w:rFonts w:cs="Calibri"/>
          <w:b/>
          <w:sz w:val="22"/>
          <w:szCs w:val="22"/>
          <w:lang w:val="en-GB"/>
        </w:rPr>
        <w:t xml:space="preserve">WP4 – </w:t>
      </w:r>
      <w:r w:rsidR="00107934" w:rsidRPr="004423C2">
        <w:rPr>
          <w:rFonts w:cs="Calibri"/>
          <w:b/>
          <w:sz w:val="22"/>
          <w:szCs w:val="22"/>
          <w:lang w:val="en-GB"/>
        </w:rPr>
        <w:t>Materials processing and small cell</w:t>
      </w:r>
      <w:r w:rsidR="00F848E9" w:rsidRPr="004423C2">
        <w:rPr>
          <w:rFonts w:cs="Calibri"/>
          <w:b/>
          <w:sz w:val="22"/>
          <w:szCs w:val="22"/>
          <w:lang w:val="en-GB"/>
        </w:rPr>
        <w:t xml:space="preserve"> </w:t>
      </w:r>
      <w:r w:rsidR="00107934" w:rsidRPr="004423C2">
        <w:rPr>
          <w:rFonts w:cs="Calibri"/>
          <w:b/>
          <w:sz w:val="22"/>
          <w:szCs w:val="22"/>
          <w:lang w:val="en-GB"/>
        </w:rPr>
        <w:t>design</w:t>
      </w:r>
      <w:r w:rsidR="004F4034">
        <w:rPr>
          <w:rFonts w:cs="Calibri"/>
          <w:b/>
          <w:sz w:val="22"/>
          <w:szCs w:val="22"/>
          <w:lang w:val="en-GB"/>
        </w:rPr>
        <w:t xml:space="preserve">. </w:t>
      </w:r>
      <w:r w:rsidR="004F4034" w:rsidRPr="004F4034">
        <w:rPr>
          <w:rFonts w:cs="Calibri"/>
          <w:bCs/>
          <w:sz w:val="22"/>
          <w:szCs w:val="22"/>
          <w:lang w:val="en-GB"/>
        </w:rPr>
        <w:t>Provid</w:t>
      </w:r>
      <w:r w:rsidR="004F4034">
        <w:rPr>
          <w:rFonts w:cs="Calibri"/>
          <w:bCs/>
          <w:sz w:val="22"/>
          <w:szCs w:val="22"/>
          <w:lang w:val="en-GB"/>
        </w:rPr>
        <w:t>es</w:t>
      </w:r>
      <w:r w:rsidR="00F848E9" w:rsidRPr="004F4034">
        <w:rPr>
          <w:rFonts w:cs="Calibri"/>
          <w:bCs/>
          <w:sz w:val="22"/>
          <w:szCs w:val="22"/>
          <w:lang w:val="en-GB"/>
        </w:rPr>
        <w:t xml:space="preserve"> m</w:t>
      </w:r>
      <w:r w:rsidR="00F848E9" w:rsidRPr="004423C2">
        <w:rPr>
          <w:rFonts w:cs="Calibri"/>
          <w:sz w:val="22"/>
          <w:szCs w:val="22"/>
          <w:lang w:val="en-GB"/>
        </w:rPr>
        <w:t>aterials processing assessment and optimization to develop Li/SE/NMC small pouch prototype cells</w:t>
      </w:r>
      <w:r w:rsidR="004F4034">
        <w:rPr>
          <w:rFonts w:cs="Calibri"/>
          <w:sz w:val="22"/>
          <w:szCs w:val="22"/>
          <w:lang w:val="en-GB"/>
        </w:rPr>
        <w:t>.</w:t>
      </w:r>
    </w:p>
    <w:p w14:paraId="28765D16" w14:textId="77777777" w:rsidR="001A53A4" w:rsidRPr="004423C2" w:rsidRDefault="001A53A4" w:rsidP="006C6E7B">
      <w:pPr>
        <w:spacing w:line="276" w:lineRule="auto"/>
        <w:rPr>
          <w:rFonts w:cs="Calibri"/>
          <w:b/>
          <w:sz w:val="22"/>
          <w:szCs w:val="22"/>
          <w:lang w:val="en-GB"/>
        </w:rPr>
      </w:pPr>
    </w:p>
    <w:p w14:paraId="5C1E0138" w14:textId="059C4FC3" w:rsidR="001A53A4" w:rsidRPr="004423C2" w:rsidRDefault="001A53A4" w:rsidP="006C6E7B">
      <w:pPr>
        <w:autoSpaceDE w:val="0"/>
        <w:autoSpaceDN w:val="0"/>
        <w:adjustRightInd w:val="0"/>
        <w:spacing w:line="276" w:lineRule="auto"/>
        <w:rPr>
          <w:rFonts w:eastAsiaTheme="minorHAnsi" w:cs="Calibri"/>
          <w:sz w:val="22"/>
          <w:szCs w:val="22"/>
          <w:lang w:val="en-GB"/>
        </w:rPr>
      </w:pPr>
      <w:r w:rsidRPr="004423C2">
        <w:rPr>
          <w:rFonts w:cs="Calibri"/>
          <w:b/>
          <w:sz w:val="22"/>
          <w:szCs w:val="22"/>
          <w:lang w:val="en-GB"/>
        </w:rPr>
        <w:t xml:space="preserve">WP5 – </w:t>
      </w:r>
      <w:r w:rsidR="00107934" w:rsidRPr="004423C2">
        <w:rPr>
          <w:rFonts w:cs="Calibri"/>
          <w:b/>
          <w:sz w:val="22"/>
          <w:szCs w:val="22"/>
          <w:lang w:val="en-GB"/>
        </w:rPr>
        <w:t>Interface analysis</w:t>
      </w:r>
      <w:r w:rsidR="004F4034">
        <w:rPr>
          <w:rFonts w:cs="Calibri"/>
          <w:b/>
          <w:sz w:val="22"/>
          <w:szCs w:val="22"/>
          <w:lang w:val="en-GB"/>
        </w:rPr>
        <w:t>.</w:t>
      </w:r>
      <w:r w:rsidR="00107934" w:rsidRPr="004423C2">
        <w:rPr>
          <w:rFonts w:cs="Calibri"/>
          <w:b/>
          <w:sz w:val="22"/>
          <w:szCs w:val="22"/>
          <w:lang w:val="en-GB"/>
        </w:rPr>
        <w:t xml:space="preserve"> </w:t>
      </w:r>
      <w:r w:rsidR="004F4034" w:rsidRPr="004F4034">
        <w:rPr>
          <w:rFonts w:cs="Calibri"/>
          <w:bCs/>
          <w:sz w:val="22"/>
          <w:szCs w:val="22"/>
          <w:lang w:val="en-GB"/>
        </w:rPr>
        <w:t>P</w:t>
      </w:r>
      <w:r w:rsidR="00F848E9" w:rsidRPr="004F4034">
        <w:rPr>
          <w:rFonts w:cs="Calibri"/>
          <w:bCs/>
          <w:sz w:val="22"/>
          <w:szCs w:val="22"/>
          <w:lang w:val="en-GB"/>
        </w:rPr>
        <w:t>r</w:t>
      </w:r>
      <w:r w:rsidR="00F848E9" w:rsidRPr="004423C2">
        <w:rPr>
          <w:rFonts w:cs="Calibri"/>
          <w:sz w:val="22"/>
          <w:szCs w:val="22"/>
          <w:lang w:val="en-GB"/>
        </w:rPr>
        <w:t>ovides detailed characterization of solid-solid interfaces at materials level and propose</w:t>
      </w:r>
      <w:r w:rsidR="004F4034">
        <w:rPr>
          <w:rFonts w:cs="Calibri"/>
          <w:sz w:val="22"/>
          <w:szCs w:val="22"/>
          <w:lang w:val="en-GB"/>
        </w:rPr>
        <w:t>s</w:t>
      </w:r>
      <w:r w:rsidR="00F848E9" w:rsidRPr="004423C2">
        <w:rPr>
          <w:rFonts w:cs="Calibri"/>
          <w:sz w:val="22"/>
          <w:szCs w:val="22"/>
          <w:lang w:val="en-GB"/>
        </w:rPr>
        <w:t xml:space="preserve"> evolutions and adaptations of the characterization methods for solid state cell design</w:t>
      </w:r>
      <w:r w:rsidR="004F4034">
        <w:rPr>
          <w:rFonts w:cs="Calibri"/>
          <w:sz w:val="22"/>
          <w:szCs w:val="22"/>
          <w:lang w:val="en-GB"/>
        </w:rPr>
        <w:t>. It also</w:t>
      </w:r>
      <w:r w:rsidR="00F848E9" w:rsidRPr="004423C2">
        <w:rPr>
          <w:rFonts w:cs="Calibri"/>
          <w:sz w:val="22"/>
          <w:szCs w:val="22"/>
          <w:lang w:val="en-GB"/>
        </w:rPr>
        <w:t xml:space="preserve"> </w:t>
      </w:r>
      <w:r w:rsidR="00F848E9" w:rsidRPr="004423C2">
        <w:rPr>
          <w:rFonts w:eastAsiaTheme="minorHAnsi" w:cs="Calibri"/>
          <w:sz w:val="22"/>
          <w:szCs w:val="22"/>
          <w:lang w:val="en-GB"/>
        </w:rPr>
        <w:t xml:space="preserve">obtains the design rules for (electro)chemically stable solid-solid interfaces. </w:t>
      </w:r>
      <w:r w:rsidR="004F4034">
        <w:rPr>
          <w:rFonts w:eastAsiaTheme="minorHAnsi" w:cs="Calibri"/>
          <w:sz w:val="22"/>
          <w:szCs w:val="22"/>
          <w:lang w:val="en-GB"/>
        </w:rPr>
        <w:t>Provides detailed characterization of solid-solid state interfaces at full cell level</w:t>
      </w:r>
      <w:r w:rsidR="0099422D">
        <w:rPr>
          <w:rFonts w:eastAsiaTheme="minorHAnsi" w:cs="Calibri"/>
          <w:sz w:val="22"/>
          <w:szCs w:val="22"/>
          <w:lang w:val="en-GB"/>
        </w:rPr>
        <w:t xml:space="preserve"> and generates the understanding needed for stable solid-solid interfaces under battery operation conditions. Development of new or adapted tests and characterization methods and p</w:t>
      </w:r>
      <w:r w:rsidR="00F848E9" w:rsidRPr="004423C2">
        <w:rPr>
          <w:rFonts w:eastAsiaTheme="minorHAnsi" w:cs="Calibri"/>
          <w:sz w:val="22"/>
          <w:szCs w:val="22"/>
          <w:lang w:val="en-GB"/>
        </w:rPr>
        <w:t>rovides feedback to WP3, WP4, WP6 to optimize material’s design, functionality as well as processability</w:t>
      </w:r>
      <w:r w:rsidR="0099422D">
        <w:rPr>
          <w:rFonts w:eastAsiaTheme="minorHAnsi" w:cs="Calibri"/>
          <w:sz w:val="22"/>
          <w:szCs w:val="22"/>
          <w:lang w:val="en-GB"/>
        </w:rPr>
        <w:t xml:space="preserve"> </w:t>
      </w:r>
      <w:r w:rsidR="00F848E9" w:rsidRPr="004423C2">
        <w:rPr>
          <w:rFonts w:eastAsiaTheme="minorHAnsi" w:cs="Calibri"/>
          <w:sz w:val="22"/>
          <w:szCs w:val="22"/>
          <w:lang w:val="en-GB"/>
        </w:rPr>
        <w:t>into functional battery layers</w:t>
      </w:r>
      <w:r w:rsidR="00750622" w:rsidRPr="004423C2">
        <w:rPr>
          <w:rFonts w:eastAsiaTheme="minorHAnsi" w:cs="Calibri"/>
          <w:sz w:val="22"/>
          <w:szCs w:val="22"/>
          <w:lang w:val="en-GB"/>
        </w:rPr>
        <w:t>.</w:t>
      </w:r>
    </w:p>
    <w:p w14:paraId="6ACA4933" w14:textId="77777777" w:rsidR="00F848E9" w:rsidRPr="004423C2" w:rsidRDefault="00F848E9" w:rsidP="006C6E7B">
      <w:pPr>
        <w:autoSpaceDE w:val="0"/>
        <w:autoSpaceDN w:val="0"/>
        <w:adjustRightInd w:val="0"/>
        <w:spacing w:line="276" w:lineRule="auto"/>
        <w:rPr>
          <w:rFonts w:cs="Calibri"/>
          <w:b/>
          <w:sz w:val="22"/>
          <w:szCs w:val="22"/>
          <w:lang w:val="en-GB"/>
        </w:rPr>
      </w:pPr>
    </w:p>
    <w:p w14:paraId="0621A826" w14:textId="734E823D" w:rsidR="001A53A4" w:rsidRPr="004423C2" w:rsidRDefault="001A53A4" w:rsidP="006C6E7B">
      <w:pPr>
        <w:spacing w:line="276" w:lineRule="auto"/>
        <w:rPr>
          <w:rFonts w:cs="Calibri"/>
          <w:sz w:val="22"/>
          <w:szCs w:val="22"/>
          <w:lang w:val="en-GB"/>
        </w:rPr>
      </w:pPr>
      <w:r w:rsidRPr="004423C2">
        <w:rPr>
          <w:rFonts w:cs="Calibri"/>
          <w:b/>
          <w:sz w:val="22"/>
          <w:szCs w:val="22"/>
          <w:lang w:val="en-GB"/>
        </w:rPr>
        <w:t>WP6 –</w:t>
      </w:r>
      <w:r w:rsidR="00817780" w:rsidRPr="004423C2">
        <w:rPr>
          <w:rFonts w:cs="Calibri"/>
          <w:b/>
          <w:sz w:val="22"/>
          <w:szCs w:val="22"/>
          <w:lang w:val="en-GB"/>
        </w:rPr>
        <w:t xml:space="preserve"> </w:t>
      </w:r>
      <w:r w:rsidR="00107934" w:rsidRPr="004423C2">
        <w:rPr>
          <w:rFonts w:cs="Calibri"/>
          <w:b/>
          <w:sz w:val="22"/>
          <w:szCs w:val="22"/>
          <w:lang w:val="en-GB"/>
        </w:rPr>
        <w:t>Cell design development and</w:t>
      </w:r>
      <w:r w:rsidR="00F848E9" w:rsidRPr="004423C2">
        <w:rPr>
          <w:rFonts w:cs="Calibri"/>
          <w:b/>
          <w:sz w:val="22"/>
          <w:szCs w:val="22"/>
          <w:lang w:val="en-GB"/>
        </w:rPr>
        <w:t xml:space="preserve"> </w:t>
      </w:r>
      <w:r w:rsidR="00107934" w:rsidRPr="004423C2">
        <w:rPr>
          <w:rFonts w:cs="Calibri"/>
          <w:b/>
          <w:sz w:val="22"/>
          <w:szCs w:val="22"/>
          <w:lang w:val="en-GB"/>
        </w:rPr>
        <w:t>prototyping</w:t>
      </w:r>
      <w:r w:rsidR="0099422D">
        <w:rPr>
          <w:rFonts w:cs="Calibri"/>
          <w:b/>
          <w:sz w:val="22"/>
          <w:szCs w:val="22"/>
          <w:lang w:val="en-GB"/>
        </w:rPr>
        <w:t>.</w:t>
      </w:r>
      <w:r w:rsidR="00107934" w:rsidRPr="004423C2">
        <w:rPr>
          <w:rFonts w:cs="Calibri"/>
          <w:b/>
          <w:sz w:val="22"/>
          <w:szCs w:val="22"/>
          <w:lang w:val="en-GB"/>
        </w:rPr>
        <w:t xml:space="preserve"> </w:t>
      </w:r>
      <w:r w:rsidR="00F848E9" w:rsidRPr="004423C2">
        <w:rPr>
          <w:rFonts w:cs="Calibri"/>
          <w:sz w:val="22"/>
          <w:szCs w:val="22"/>
          <w:lang w:val="en-GB"/>
        </w:rPr>
        <w:t>Designs the final ~10 Ah prototype cells according to the specification set in WP2. Upscales manufacturing of solid electrolyte layer and negative and positive electrodes for the final prototype. Manufactures the ~10 Ah prototypes and develops a battery demo module demonstrator of the developed technology: a 24 V and 10 Ah module.</w:t>
      </w:r>
    </w:p>
    <w:p w14:paraId="543C755F" w14:textId="77777777" w:rsidR="001A53A4" w:rsidRPr="004423C2" w:rsidRDefault="001A53A4" w:rsidP="006C6E7B">
      <w:pPr>
        <w:spacing w:line="276" w:lineRule="auto"/>
        <w:rPr>
          <w:rFonts w:cs="Calibri"/>
          <w:b/>
          <w:sz w:val="22"/>
          <w:szCs w:val="22"/>
          <w:lang w:val="en-GB"/>
        </w:rPr>
      </w:pPr>
    </w:p>
    <w:p w14:paraId="0C612E9A" w14:textId="74A1FECD" w:rsidR="001A53A4" w:rsidRPr="004423C2" w:rsidRDefault="001A53A4" w:rsidP="006C6E7B">
      <w:pPr>
        <w:spacing w:line="276" w:lineRule="auto"/>
        <w:rPr>
          <w:rFonts w:cs="Calibri"/>
          <w:bCs/>
          <w:sz w:val="22"/>
          <w:szCs w:val="22"/>
          <w:lang w:val="en-GB"/>
        </w:rPr>
      </w:pPr>
      <w:r w:rsidRPr="004423C2">
        <w:rPr>
          <w:rFonts w:cs="Calibri"/>
          <w:b/>
          <w:sz w:val="22"/>
          <w:szCs w:val="22"/>
          <w:lang w:val="en-GB"/>
        </w:rPr>
        <w:t xml:space="preserve">WP7 – </w:t>
      </w:r>
      <w:r w:rsidR="00107934" w:rsidRPr="004423C2">
        <w:rPr>
          <w:rFonts w:cs="Calibri"/>
          <w:b/>
          <w:sz w:val="22"/>
          <w:szCs w:val="22"/>
          <w:lang w:val="en-GB"/>
        </w:rPr>
        <w:t>Testing and aging at multi-cell level</w:t>
      </w:r>
      <w:r w:rsidR="0099422D">
        <w:rPr>
          <w:rFonts w:cs="Calibri"/>
          <w:b/>
          <w:sz w:val="22"/>
          <w:szCs w:val="22"/>
          <w:lang w:val="en-GB"/>
        </w:rPr>
        <w:t>.</w:t>
      </w:r>
      <w:r w:rsidR="00107934" w:rsidRPr="004423C2">
        <w:rPr>
          <w:rFonts w:cs="Calibri"/>
          <w:b/>
          <w:sz w:val="22"/>
          <w:szCs w:val="22"/>
          <w:lang w:val="en-GB"/>
        </w:rPr>
        <w:t xml:space="preserve"> </w:t>
      </w:r>
      <w:r w:rsidR="00F848E9" w:rsidRPr="004423C2">
        <w:rPr>
          <w:rFonts w:cs="Calibri"/>
          <w:bCs/>
          <w:sz w:val="22"/>
          <w:szCs w:val="22"/>
          <w:lang w:val="en-GB"/>
        </w:rPr>
        <w:t>Assess</w:t>
      </w:r>
      <w:r w:rsidR="0099422D">
        <w:rPr>
          <w:rFonts w:cs="Calibri"/>
          <w:bCs/>
          <w:sz w:val="22"/>
          <w:szCs w:val="22"/>
          <w:lang w:val="en-GB"/>
        </w:rPr>
        <w:t>es</w:t>
      </w:r>
      <w:r w:rsidR="00F848E9" w:rsidRPr="004423C2">
        <w:rPr>
          <w:rFonts w:cs="Calibri"/>
          <w:bCs/>
          <w:sz w:val="22"/>
          <w:szCs w:val="22"/>
          <w:lang w:val="en-GB"/>
        </w:rPr>
        <w:t xml:space="preserve"> the performance and cycling life of full test cells</w:t>
      </w:r>
      <w:r w:rsidR="00C25D5E" w:rsidRPr="004423C2">
        <w:rPr>
          <w:rFonts w:cs="Calibri"/>
          <w:bCs/>
          <w:sz w:val="22"/>
          <w:szCs w:val="22"/>
          <w:lang w:val="en-GB"/>
        </w:rPr>
        <w:t xml:space="preserve"> and the performance of large cells and provides experimental evidence to mechanisms and </w:t>
      </w:r>
      <w:r w:rsidR="0099422D">
        <w:rPr>
          <w:rFonts w:cs="Calibri"/>
          <w:bCs/>
          <w:sz w:val="22"/>
          <w:szCs w:val="22"/>
          <w:lang w:val="en-GB"/>
        </w:rPr>
        <w:t xml:space="preserve">provides </w:t>
      </w:r>
      <w:r w:rsidR="00C25D5E" w:rsidRPr="004423C2">
        <w:rPr>
          <w:rFonts w:cs="Calibri"/>
          <w:bCs/>
          <w:sz w:val="22"/>
          <w:szCs w:val="22"/>
          <w:lang w:val="en-GB"/>
        </w:rPr>
        <w:t>electrochemical parameters.</w:t>
      </w:r>
      <w:r w:rsidR="0099422D">
        <w:rPr>
          <w:rFonts w:cs="Calibri"/>
          <w:bCs/>
          <w:sz w:val="22"/>
          <w:szCs w:val="22"/>
          <w:lang w:val="en-GB"/>
        </w:rPr>
        <w:t xml:space="preserve"> Assesses solid state cells and the performance of a battery module. Obtains user validation on the developed technology.</w:t>
      </w:r>
    </w:p>
    <w:p w14:paraId="6A9A0DDC" w14:textId="77777777" w:rsidR="00F848E9" w:rsidRPr="004423C2" w:rsidRDefault="00F848E9" w:rsidP="006C6E7B">
      <w:pPr>
        <w:spacing w:line="276" w:lineRule="auto"/>
        <w:rPr>
          <w:rFonts w:cs="Calibri"/>
          <w:b/>
          <w:sz w:val="22"/>
          <w:szCs w:val="22"/>
          <w:lang w:val="en-GB"/>
        </w:rPr>
      </w:pPr>
    </w:p>
    <w:p w14:paraId="5F3F4D04" w14:textId="4B524A9F" w:rsidR="00474B60" w:rsidRPr="004423C2" w:rsidRDefault="001A53A4" w:rsidP="006C6E7B">
      <w:pPr>
        <w:spacing w:line="276" w:lineRule="auto"/>
        <w:rPr>
          <w:rFonts w:cs="Calibri"/>
          <w:bCs/>
          <w:sz w:val="22"/>
          <w:szCs w:val="22"/>
          <w:lang w:val="en-GB"/>
        </w:rPr>
      </w:pPr>
      <w:r w:rsidRPr="004423C2">
        <w:rPr>
          <w:rFonts w:cs="Calibri"/>
          <w:b/>
          <w:sz w:val="22"/>
          <w:szCs w:val="22"/>
          <w:lang w:val="en-GB"/>
        </w:rPr>
        <w:lastRenderedPageBreak/>
        <w:t>WP8 –</w:t>
      </w:r>
      <w:r w:rsidR="00474B60" w:rsidRPr="004423C2">
        <w:rPr>
          <w:rFonts w:cs="Calibri"/>
          <w:b/>
          <w:sz w:val="22"/>
          <w:szCs w:val="22"/>
          <w:lang w:val="en-GB"/>
        </w:rPr>
        <w:t xml:space="preserve"> </w:t>
      </w:r>
      <w:r w:rsidR="00107934" w:rsidRPr="004423C2">
        <w:rPr>
          <w:rFonts w:cs="Calibri"/>
          <w:b/>
          <w:sz w:val="22"/>
          <w:szCs w:val="22"/>
          <w:lang w:val="en-GB"/>
        </w:rPr>
        <w:t>Industrialization perspective and</w:t>
      </w:r>
      <w:r w:rsidR="00F848E9" w:rsidRPr="004423C2">
        <w:rPr>
          <w:rFonts w:cs="Calibri"/>
          <w:b/>
          <w:sz w:val="22"/>
          <w:szCs w:val="22"/>
          <w:lang w:val="en-GB"/>
        </w:rPr>
        <w:t xml:space="preserve"> </w:t>
      </w:r>
      <w:r w:rsidR="00107934" w:rsidRPr="004423C2">
        <w:rPr>
          <w:rFonts w:cs="Calibri"/>
          <w:b/>
          <w:sz w:val="22"/>
          <w:szCs w:val="22"/>
          <w:lang w:val="en-GB"/>
        </w:rPr>
        <w:t>Roadmap towards 2030</w:t>
      </w:r>
      <w:r w:rsidR="0099422D">
        <w:rPr>
          <w:rFonts w:cs="Calibri"/>
          <w:b/>
          <w:sz w:val="22"/>
          <w:szCs w:val="22"/>
          <w:lang w:val="en-GB"/>
        </w:rPr>
        <w:t>.</w:t>
      </w:r>
      <w:r w:rsidR="00107934" w:rsidRPr="004423C2">
        <w:rPr>
          <w:rFonts w:cs="Calibri"/>
          <w:b/>
          <w:bCs/>
          <w:sz w:val="22"/>
          <w:szCs w:val="22"/>
          <w:lang w:val="en-GB"/>
        </w:rPr>
        <w:t xml:space="preserve"> </w:t>
      </w:r>
      <w:r w:rsidR="00C25D5E" w:rsidRPr="004423C2">
        <w:rPr>
          <w:rFonts w:cs="Calibri"/>
          <w:bCs/>
          <w:sz w:val="22"/>
          <w:szCs w:val="22"/>
          <w:lang w:val="en-GB"/>
        </w:rPr>
        <w:t>Develops and evaluates volume up production chain for SSB and materials. Makes a cost model and give</w:t>
      </w:r>
      <w:r w:rsidR="0099422D">
        <w:rPr>
          <w:rFonts w:cs="Calibri"/>
          <w:bCs/>
          <w:sz w:val="22"/>
          <w:szCs w:val="22"/>
          <w:lang w:val="en-GB"/>
        </w:rPr>
        <w:t>s</w:t>
      </w:r>
      <w:r w:rsidR="00C25D5E" w:rsidRPr="004423C2">
        <w:rPr>
          <w:rFonts w:cs="Calibri"/>
          <w:bCs/>
          <w:sz w:val="22"/>
          <w:szCs w:val="22"/>
          <w:lang w:val="en-GB"/>
        </w:rPr>
        <w:t xml:space="preserve"> feedback to meet the targeted price (100€/kWh). Provides feedback to Standardization body for testing method of solid-state battery, </w:t>
      </w:r>
      <w:r w:rsidR="0099422D">
        <w:rPr>
          <w:rFonts w:cs="Calibri"/>
          <w:bCs/>
          <w:sz w:val="22"/>
          <w:szCs w:val="22"/>
          <w:lang w:val="en-GB"/>
        </w:rPr>
        <w:t>p</w:t>
      </w:r>
      <w:r w:rsidR="00C25D5E" w:rsidRPr="004423C2">
        <w:rPr>
          <w:rFonts w:cs="Calibri"/>
          <w:bCs/>
          <w:sz w:val="22"/>
          <w:szCs w:val="22"/>
          <w:lang w:val="en-GB"/>
        </w:rPr>
        <w:t xml:space="preserve">erforms life cycle assessment of SAFELiMOVE cell and process. </w:t>
      </w:r>
      <w:r w:rsidR="0099422D">
        <w:rPr>
          <w:rFonts w:cs="Calibri"/>
          <w:bCs/>
          <w:sz w:val="22"/>
          <w:szCs w:val="22"/>
          <w:lang w:val="en-GB"/>
        </w:rPr>
        <w:t>E</w:t>
      </w:r>
      <w:r w:rsidR="00C25D5E" w:rsidRPr="004423C2">
        <w:rPr>
          <w:rFonts w:cs="Calibri"/>
          <w:bCs/>
          <w:sz w:val="22"/>
          <w:szCs w:val="22"/>
          <w:lang w:val="en-GB"/>
        </w:rPr>
        <w:t>nsures the sustainability and recyclability of the chosen materials and develops a research and development roadmap for achieving 2030 battery performance.</w:t>
      </w:r>
      <w:r w:rsidR="0099422D">
        <w:rPr>
          <w:rFonts w:cs="Calibri"/>
          <w:bCs/>
          <w:sz w:val="22"/>
          <w:szCs w:val="22"/>
          <w:lang w:val="en-GB"/>
        </w:rPr>
        <w:t xml:space="preserve"> Evaluates the life time issues and improvement potential.</w:t>
      </w:r>
    </w:p>
    <w:p w14:paraId="2DB8C733" w14:textId="77777777" w:rsidR="00C25D5E" w:rsidRPr="004423C2" w:rsidRDefault="00C25D5E" w:rsidP="006C6E7B">
      <w:pPr>
        <w:spacing w:line="276" w:lineRule="auto"/>
        <w:rPr>
          <w:rFonts w:cs="Calibri"/>
          <w:bCs/>
          <w:sz w:val="22"/>
          <w:szCs w:val="22"/>
          <w:lang w:val="en-GB"/>
        </w:rPr>
      </w:pPr>
    </w:p>
    <w:p w14:paraId="64BCB882" w14:textId="174705B5" w:rsidR="00107934" w:rsidRPr="004423C2" w:rsidRDefault="00107934" w:rsidP="006C6E7B">
      <w:pPr>
        <w:spacing w:line="276" w:lineRule="auto"/>
        <w:rPr>
          <w:rFonts w:cs="Calibri"/>
          <w:bCs/>
          <w:sz w:val="22"/>
          <w:szCs w:val="22"/>
          <w:lang w:val="en-GB"/>
        </w:rPr>
      </w:pPr>
      <w:r w:rsidRPr="004423C2">
        <w:rPr>
          <w:rFonts w:cs="Calibri"/>
          <w:b/>
          <w:sz w:val="22"/>
          <w:szCs w:val="22"/>
          <w:lang w:val="en-GB"/>
        </w:rPr>
        <w:t>WP9 – Multiscale-Multiphysics modelling</w:t>
      </w:r>
      <w:r w:rsidR="0099422D">
        <w:rPr>
          <w:rFonts w:cs="Calibri"/>
          <w:b/>
          <w:sz w:val="22"/>
          <w:szCs w:val="22"/>
          <w:lang w:val="en-GB"/>
        </w:rPr>
        <w:t>.</w:t>
      </w:r>
      <w:r w:rsidRPr="004423C2">
        <w:rPr>
          <w:rFonts w:cs="Calibri"/>
          <w:b/>
          <w:sz w:val="22"/>
          <w:szCs w:val="22"/>
          <w:lang w:val="en-GB"/>
        </w:rPr>
        <w:t xml:space="preserve"> </w:t>
      </w:r>
      <w:r w:rsidR="0099422D">
        <w:rPr>
          <w:rFonts w:cs="Calibri"/>
          <w:b/>
          <w:sz w:val="22"/>
          <w:szCs w:val="22"/>
          <w:lang w:val="en-GB"/>
        </w:rPr>
        <w:t>A</w:t>
      </w:r>
      <w:r w:rsidR="00C25D5E" w:rsidRPr="004423C2">
        <w:rPr>
          <w:rFonts w:cs="Calibri"/>
          <w:bCs/>
          <w:sz w:val="22"/>
          <w:szCs w:val="22"/>
          <w:lang w:val="en-GB"/>
        </w:rPr>
        <w:t>ims to drive the iterative development of SAFELiMOVE cell technology through physics-based continuum modelling and semi empirical modelling approach.</w:t>
      </w:r>
    </w:p>
    <w:p w14:paraId="2CD4602C" w14:textId="77777777" w:rsidR="00C25D5E" w:rsidRPr="004423C2" w:rsidRDefault="00C25D5E" w:rsidP="006C6E7B">
      <w:pPr>
        <w:spacing w:line="276" w:lineRule="auto"/>
        <w:rPr>
          <w:rFonts w:cs="Calibri"/>
          <w:sz w:val="22"/>
          <w:szCs w:val="22"/>
          <w:lang w:val="en-GB"/>
        </w:rPr>
      </w:pPr>
    </w:p>
    <w:p w14:paraId="0E42A1E6" w14:textId="5A8BD802" w:rsidR="00107934" w:rsidRPr="004423C2" w:rsidRDefault="00107934" w:rsidP="006C6E7B">
      <w:pPr>
        <w:spacing w:line="276" w:lineRule="auto"/>
        <w:rPr>
          <w:rFonts w:cs="Calibri"/>
          <w:bCs/>
          <w:sz w:val="22"/>
          <w:szCs w:val="22"/>
          <w:lang w:val="en-GB"/>
        </w:rPr>
      </w:pPr>
      <w:r w:rsidRPr="004423C2">
        <w:rPr>
          <w:rFonts w:cs="Calibri"/>
          <w:b/>
          <w:sz w:val="22"/>
          <w:szCs w:val="22"/>
          <w:lang w:val="en-GB"/>
        </w:rPr>
        <w:t>WP10 – Dissemination, exploitation strategy</w:t>
      </w:r>
      <w:r w:rsidR="00F848E9" w:rsidRPr="004423C2">
        <w:rPr>
          <w:rFonts w:cs="Calibri"/>
          <w:b/>
          <w:sz w:val="22"/>
          <w:szCs w:val="22"/>
          <w:lang w:val="en-GB"/>
        </w:rPr>
        <w:t xml:space="preserve"> </w:t>
      </w:r>
      <w:r w:rsidRPr="004423C2">
        <w:rPr>
          <w:rFonts w:cs="Calibri"/>
          <w:b/>
          <w:sz w:val="22"/>
          <w:szCs w:val="22"/>
          <w:lang w:val="en-GB"/>
        </w:rPr>
        <w:t>&amp; business plans</w:t>
      </w:r>
      <w:r w:rsidR="0099422D">
        <w:rPr>
          <w:rFonts w:cs="Calibri"/>
          <w:b/>
          <w:sz w:val="22"/>
          <w:szCs w:val="22"/>
          <w:lang w:val="en-GB"/>
        </w:rPr>
        <w:t>.</w:t>
      </w:r>
      <w:r w:rsidRPr="0099422D">
        <w:rPr>
          <w:rFonts w:cs="Calibri"/>
          <w:bCs/>
          <w:sz w:val="22"/>
          <w:szCs w:val="22"/>
          <w:lang w:val="en-GB"/>
        </w:rPr>
        <w:t xml:space="preserve"> </w:t>
      </w:r>
      <w:r w:rsidR="0099422D" w:rsidRPr="0099422D">
        <w:rPr>
          <w:rFonts w:cs="Calibri"/>
          <w:bCs/>
          <w:sz w:val="22"/>
          <w:szCs w:val="22"/>
          <w:lang w:val="en-GB"/>
        </w:rPr>
        <w:t>I</w:t>
      </w:r>
      <w:r w:rsidR="00C25D5E" w:rsidRPr="0099422D">
        <w:rPr>
          <w:rFonts w:cs="Calibri"/>
          <w:bCs/>
          <w:sz w:val="22"/>
          <w:szCs w:val="22"/>
          <w:lang w:val="en-GB"/>
        </w:rPr>
        <w:t>ncreases</w:t>
      </w:r>
      <w:r w:rsidR="00C25D5E" w:rsidRPr="004423C2">
        <w:rPr>
          <w:rFonts w:cs="Calibri"/>
          <w:bCs/>
          <w:sz w:val="22"/>
          <w:szCs w:val="22"/>
          <w:lang w:val="en-GB"/>
        </w:rPr>
        <w:t xml:space="preserve"> the visibility of SAFELiMOVE and support the impact of the project.</w:t>
      </w:r>
      <w:r w:rsidR="0099422D">
        <w:rPr>
          <w:rFonts w:cs="Calibri"/>
          <w:bCs/>
          <w:sz w:val="22"/>
          <w:szCs w:val="22"/>
          <w:lang w:val="en-GB"/>
        </w:rPr>
        <w:t xml:space="preserve"> T</w:t>
      </w:r>
      <w:r w:rsidR="00C25D5E" w:rsidRPr="004423C2">
        <w:rPr>
          <w:rFonts w:cs="Calibri"/>
          <w:bCs/>
          <w:sz w:val="22"/>
          <w:szCs w:val="22"/>
          <w:lang w:val="en-GB"/>
        </w:rPr>
        <w:t>he necessary dissemination and communication activities will be planned and undertaken. In addition, a continuous evaluation of impact and planning of exploitation activities are included</w:t>
      </w:r>
      <w:r w:rsidR="0099422D">
        <w:rPr>
          <w:rFonts w:cs="Calibri"/>
          <w:bCs/>
          <w:sz w:val="22"/>
          <w:szCs w:val="22"/>
          <w:lang w:val="en-GB"/>
        </w:rPr>
        <w:t>.</w:t>
      </w:r>
    </w:p>
    <w:p w14:paraId="7EE648E2" w14:textId="77777777" w:rsidR="00C25D5E" w:rsidRPr="004423C2" w:rsidRDefault="00C25D5E" w:rsidP="006C6E7B">
      <w:pPr>
        <w:spacing w:line="276" w:lineRule="auto"/>
        <w:rPr>
          <w:rFonts w:cs="Calibri"/>
          <w:sz w:val="22"/>
          <w:szCs w:val="22"/>
          <w:lang w:val="en-GB"/>
        </w:rPr>
      </w:pPr>
    </w:p>
    <w:p w14:paraId="12599BC5" w14:textId="78F27CE5" w:rsidR="00D32E05" w:rsidRPr="004423C2" w:rsidRDefault="00107934" w:rsidP="006C6E7B">
      <w:pPr>
        <w:spacing w:line="276" w:lineRule="auto"/>
        <w:rPr>
          <w:rFonts w:cs="Calibri"/>
          <w:sz w:val="22"/>
          <w:szCs w:val="22"/>
          <w:lang w:val="en-GB"/>
        </w:rPr>
      </w:pPr>
      <w:r w:rsidRPr="004423C2">
        <w:rPr>
          <w:rFonts w:cs="Calibri"/>
          <w:b/>
          <w:sz w:val="22"/>
          <w:szCs w:val="22"/>
          <w:lang w:val="en-GB"/>
        </w:rPr>
        <w:t>WP11 – Ethics requirements</w:t>
      </w:r>
      <w:r w:rsidR="0099422D">
        <w:rPr>
          <w:rFonts w:cs="Calibri"/>
          <w:b/>
          <w:sz w:val="22"/>
          <w:szCs w:val="22"/>
          <w:lang w:val="en-GB"/>
        </w:rPr>
        <w:t>.</w:t>
      </w:r>
      <w:r w:rsidRPr="004423C2">
        <w:rPr>
          <w:rFonts w:cs="Calibri"/>
          <w:b/>
          <w:sz w:val="22"/>
          <w:szCs w:val="22"/>
          <w:lang w:val="en-GB"/>
        </w:rPr>
        <w:t xml:space="preserve"> </w:t>
      </w:r>
      <w:r w:rsidR="0099422D" w:rsidRPr="0099422D">
        <w:rPr>
          <w:rFonts w:cs="Calibri"/>
          <w:bCs/>
          <w:sz w:val="22"/>
          <w:szCs w:val="22"/>
          <w:lang w:val="en-GB"/>
        </w:rPr>
        <w:t>E</w:t>
      </w:r>
      <w:r w:rsidR="00C25D5E" w:rsidRPr="0099422D">
        <w:rPr>
          <w:rFonts w:cs="Calibri"/>
          <w:bCs/>
          <w:sz w:val="22"/>
          <w:szCs w:val="22"/>
          <w:lang w:val="en-GB"/>
        </w:rPr>
        <w:t>n</w:t>
      </w:r>
      <w:r w:rsidR="00C25D5E" w:rsidRPr="004423C2">
        <w:rPr>
          <w:rFonts w:cs="Calibri"/>
          <w:bCs/>
          <w:sz w:val="22"/>
          <w:szCs w:val="22"/>
          <w:lang w:val="en-GB"/>
        </w:rPr>
        <w:t>sures compliance with the 'ethics requirements'</w:t>
      </w:r>
      <w:r w:rsidR="0099422D">
        <w:rPr>
          <w:rFonts w:cs="Calibri"/>
          <w:bCs/>
          <w:sz w:val="22"/>
          <w:szCs w:val="22"/>
          <w:lang w:val="en-GB"/>
        </w:rPr>
        <w:t xml:space="preserve"> dual-use items and import/export authorizations</w:t>
      </w:r>
      <w:r w:rsidR="00C25D5E" w:rsidRPr="004423C2">
        <w:rPr>
          <w:rFonts w:cs="Calibri"/>
          <w:bCs/>
          <w:sz w:val="22"/>
          <w:szCs w:val="22"/>
          <w:lang w:val="en-GB"/>
        </w:rPr>
        <w:t>.</w:t>
      </w:r>
    </w:p>
    <w:p w14:paraId="216590A2" w14:textId="77777777" w:rsidR="0088212E" w:rsidRPr="004423C2" w:rsidRDefault="0088212E" w:rsidP="006C6E7B">
      <w:pPr>
        <w:rPr>
          <w:rFonts w:cs="Calibri"/>
          <w:sz w:val="22"/>
          <w:szCs w:val="22"/>
          <w:lang w:val="en-GB"/>
        </w:rPr>
      </w:pPr>
      <w:bookmarkStart w:id="11" w:name="_Hlk29559301"/>
    </w:p>
    <w:p w14:paraId="4A09E0F3" w14:textId="16D40886" w:rsidR="00581868" w:rsidRPr="004423C2" w:rsidRDefault="00474B60" w:rsidP="0000651E">
      <w:pPr>
        <w:pStyle w:val="Heading3"/>
      </w:pPr>
      <w:bookmarkStart w:id="12" w:name="_Toc33108285"/>
      <w:bookmarkStart w:id="13" w:name="_Toc33606369"/>
      <w:bookmarkStart w:id="14" w:name="_Hlk29473493"/>
      <w:r w:rsidRPr="004423C2">
        <w:t xml:space="preserve">WP </w:t>
      </w:r>
      <w:bookmarkEnd w:id="11"/>
      <w:r w:rsidR="00D4634B">
        <w:t>dependencies</w:t>
      </w:r>
      <w:bookmarkEnd w:id="12"/>
      <w:bookmarkEnd w:id="13"/>
    </w:p>
    <w:bookmarkEnd w:id="14"/>
    <w:p w14:paraId="4308CA18" w14:textId="4A0C91AB" w:rsidR="00D32E05" w:rsidRPr="004423C2" w:rsidRDefault="00D32E05" w:rsidP="006C6E7B">
      <w:pPr>
        <w:spacing w:line="276" w:lineRule="auto"/>
        <w:rPr>
          <w:rFonts w:cs="Calibri"/>
          <w:sz w:val="22"/>
          <w:szCs w:val="22"/>
          <w:lang w:val="en-GB"/>
        </w:rPr>
      </w:pPr>
      <w:r w:rsidRPr="004423C2">
        <w:rPr>
          <w:rFonts w:cs="Calibri"/>
          <w:sz w:val="22"/>
          <w:szCs w:val="22"/>
          <w:lang w:val="en-GB"/>
        </w:rPr>
        <w:t xml:space="preserve">In </w:t>
      </w:r>
      <w:r w:rsidR="00750622" w:rsidRPr="004423C2">
        <w:rPr>
          <w:rFonts w:cs="Calibri"/>
          <w:sz w:val="22"/>
          <w:szCs w:val="22"/>
          <w:lang w:val="en-GB"/>
        </w:rPr>
        <w:fldChar w:fldCharType="begin"/>
      </w:r>
      <w:r w:rsidR="00750622" w:rsidRPr="004423C2">
        <w:rPr>
          <w:rFonts w:cs="Calibri"/>
          <w:sz w:val="22"/>
          <w:szCs w:val="22"/>
          <w:lang w:val="en-GB"/>
        </w:rPr>
        <w:instrText xml:space="preserve"> REF _Ref32570128 \h  \* MERGEFORMAT </w:instrText>
      </w:r>
      <w:r w:rsidR="00750622" w:rsidRPr="004423C2">
        <w:rPr>
          <w:rFonts w:cs="Calibri"/>
          <w:sz w:val="22"/>
          <w:szCs w:val="22"/>
          <w:lang w:val="en-GB"/>
        </w:rPr>
      </w:r>
      <w:r w:rsidR="00750622" w:rsidRPr="004423C2">
        <w:rPr>
          <w:rFonts w:cs="Calibri"/>
          <w:sz w:val="22"/>
          <w:szCs w:val="22"/>
          <w:lang w:val="en-GB"/>
        </w:rPr>
        <w:fldChar w:fldCharType="separate"/>
      </w:r>
      <w:r w:rsidR="00750622" w:rsidRPr="004423C2">
        <w:rPr>
          <w:rFonts w:cs="Calibri"/>
          <w:sz w:val="22"/>
          <w:szCs w:val="22"/>
        </w:rPr>
        <w:t xml:space="preserve">Figure </w:t>
      </w:r>
      <w:r w:rsidR="00750622" w:rsidRPr="004423C2">
        <w:rPr>
          <w:rFonts w:cs="Calibri"/>
          <w:noProof/>
          <w:sz w:val="22"/>
          <w:szCs w:val="22"/>
        </w:rPr>
        <w:t>1</w:t>
      </w:r>
      <w:r w:rsidR="00750622" w:rsidRPr="004423C2">
        <w:rPr>
          <w:rFonts w:cs="Calibri"/>
          <w:sz w:val="22"/>
          <w:szCs w:val="22"/>
          <w:lang w:val="en-GB"/>
        </w:rPr>
        <w:fldChar w:fldCharType="end"/>
      </w:r>
      <w:r w:rsidR="00750622" w:rsidRPr="004423C2">
        <w:rPr>
          <w:rFonts w:cs="Calibri"/>
          <w:sz w:val="22"/>
          <w:szCs w:val="22"/>
          <w:lang w:val="en-GB"/>
        </w:rPr>
        <w:t xml:space="preserve"> </w:t>
      </w:r>
      <w:r w:rsidRPr="004423C2">
        <w:rPr>
          <w:rFonts w:cs="Calibri"/>
          <w:sz w:val="22"/>
          <w:szCs w:val="22"/>
          <w:lang w:val="en-GB"/>
        </w:rPr>
        <w:t xml:space="preserve">below, relations between </w:t>
      </w:r>
      <w:r w:rsidR="00D4634B">
        <w:rPr>
          <w:rFonts w:cs="Calibri"/>
          <w:sz w:val="22"/>
          <w:szCs w:val="22"/>
          <w:lang w:val="en-GB"/>
        </w:rPr>
        <w:t>the</w:t>
      </w:r>
      <w:r w:rsidRPr="004423C2">
        <w:rPr>
          <w:rFonts w:cs="Calibri"/>
          <w:sz w:val="22"/>
          <w:szCs w:val="22"/>
          <w:lang w:val="en-GB"/>
        </w:rPr>
        <w:t xml:space="preserve"> WPs are shown schematically.</w:t>
      </w:r>
    </w:p>
    <w:p w14:paraId="1D6F5972" w14:textId="53C72169" w:rsidR="004708FB" w:rsidRPr="004423C2" w:rsidRDefault="004708FB" w:rsidP="006C6E7B">
      <w:pPr>
        <w:spacing w:line="276" w:lineRule="auto"/>
        <w:rPr>
          <w:rFonts w:cs="Calibri"/>
          <w:sz w:val="22"/>
          <w:szCs w:val="22"/>
          <w:lang w:val="en-GB"/>
        </w:rPr>
      </w:pPr>
    </w:p>
    <w:p w14:paraId="19599F6D" w14:textId="10A14B57" w:rsidR="004708FB" w:rsidRPr="004423C2" w:rsidRDefault="00705AD5" w:rsidP="00DA310D">
      <w:pPr>
        <w:spacing w:line="276" w:lineRule="auto"/>
        <w:rPr>
          <w:rFonts w:cs="Calibri"/>
          <w:sz w:val="22"/>
          <w:szCs w:val="22"/>
          <w:lang w:val="en-GB"/>
        </w:rPr>
      </w:pPr>
      <w:r>
        <w:rPr>
          <w:rFonts w:cs="Calibri"/>
          <w:noProof/>
          <w:sz w:val="22"/>
          <w:szCs w:val="22"/>
          <w:lang w:val="en-GB"/>
        </w:rPr>
        <w:drawing>
          <wp:inline distT="0" distB="0" distL="0" distR="0" wp14:anchorId="6926C7C1" wp14:editId="60B81242">
            <wp:extent cx="4681855" cy="2737485"/>
            <wp:effectExtent l="0" t="0" r="444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1855" cy="2737485"/>
                    </a:xfrm>
                    <a:prstGeom prst="rect">
                      <a:avLst/>
                    </a:prstGeom>
                    <a:noFill/>
                  </pic:spPr>
                </pic:pic>
              </a:graphicData>
            </a:graphic>
          </wp:inline>
        </w:drawing>
      </w:r>
    </w:p>
    <w:p w14:paraId="3BE5EF7A" w14:textId="651881D3" w:rsidR="00D32E05" w:rsidRPr="000D3A15" w:rsidRDefault="00221275" w:rsidP="00221275">
      <w:pPr>
        <w:pStyle w:val="Caption"/>
        <w:rPr>
          <w:rFonts w:cs="Calibri"/>
          <w:b w:val="0"/>
          <w:bCs/>
          <w:color w:val="404040" w:themeColor="text1" w:themeTint="BF"/>
          <w:szCs w:val="18"/>
        </w:rPr>
      </w:pPr>
      <w:bookmarkStart w:id="15" w:name="_Toc32574049"/>
      <w:bookmarkStart w:id="16" w:name="_Toc33606406"/>
      <w:r>
        <w:t xml:space="preserve">Figure </w:t>
      </w:r>
      <w:fldSimple w:instr=" SEQ Figure \* ARABIC ">
        <w:r w:rsidR="00A3427C">
          <w:rPr>
            <w:noProof/>
          </w:rPr>
          <w:t>1</w:t>
        </w:r>
      </w:fldSimple>
      <w:r w:rsidR="005F48A7" w:rsidRPr="000D3A15">
        <w:rPr>
          <w:rFonts w:cs="Calibri"/>
          <w:color w:val="404040" w:themeColor="text1" w:themeTint="BF"/>
          <w:szCs w:val="18"/>
        </w:rPr>
        <w:t xml:space="preserve"> Work package structure</w:t>
      </w:r>
      <w:bookmarkEnd w:id="15"/>
      <w:bookmarkEnd w:id="16"/>
    </w:p>
    <w:p w14:paraId="6161B900" w14:textId="77777777" w:rsidR="00F13A24" w:rsidRPr="004423C2" w:rsidRDefault="00F13A24" w:rsidP="00DA310D">
      <w:pPr>
        <w:spacing w:line="276" w:lineRule="auto"/>
        <w:rPr>
          <w:rFonts w:cs="Calibri"/>
          <w:b/>
          <w:bCs/>
          <w:sz w:val="22"/>
          <w:szCs w:val="22"/>
          <w:lang w:val="en-GB"/>
        </w:rPr>
      </w:pPr>
    </w:p>
    <w:p w14:paraId="14C7EE63" w14:textId="0A480003" w:rsidR="00D32E05" w:rsidRPr="004423C2" w:rsidRDefault="00D32E05" w:rsidP="0000651E">
      <w:pPr>
        <w:pStyle w:val="Heading3"/>
      </w:pPr>
      <w:bookmarkStart w:id="17" w:name="_Toc33108286"/>
      <w:bookmarkStart w:id="18" w:name="_Toc33606370"/>
      <w:bookmarkStart w:id="19" w:name="_Hlk29473820"/>
      <w:r w:rsidRPr="004423C2">
        <w:t xml:space="preserve">WP </w:t>
      </w:r>
      <w:r w:rsidR="00D4634B">
        <w:t>and task schedule, responsible partners, deliverables</w:t>
      </w:r>
      <w:bookmarkEnd w:id="17"/>
      <w:bookmarkEnd w:id="18"/>
    </w:p>
    <w:bookmarkEnd w:id="19"/>
    <w:p w14:paraId="1E0F7681" w14:textId="4C643E2D" w:rsidR="00D32E05" w:rsidRPr="004423C2" w:rsidRDefault="00D32E05" w:rsidP="006C6E7B">
      <w:pPr>
        <w:spacing w:line="276" w:lineRule="auto"/>
        <w:rPr>
          <w:rFonts w:cs="Calibri"/>
          <w:sz w:val="22"/>
          <w:szCs w:val="22"/>
          <w:lang w:val="en-GB"/>
        </w:rPr>
      </w:pPr>
      <w:r w:rsidRPr="004423C2">
        <w:rPr>
          <w:rFonts w:cs="Calibri"/>
          <w:sz w:val="22"/>
          <w:szCs w:val="22"/>
          <w:lang w:val="en-GB"/>
        </w:rPr>
        <w:t>In the Gantt chart</w:t>
      </w:r>
      <w:r w:rsidR="00210793">
        <w:rPr>
          <w:rFonts w:cs="Calibri"/>
          <w:sz w:val="22"/>
          <w:szCs w:val="22"/>
          <w:lang w:val="en-GB"/>
        </w:rPr>
        <w:t xml:space="preserve"> and Work Breakdown structure </w:t>
      </w:r>
      <w:r w:rsidRPr="004423C2">
        <w:rPr>
          <w:rFonts w:cs="Calibri"/>
          <w:sz w:val="22"/>
          <w:szCs w:val="22"/>
          <w:lang w:val="en-GB"/>
        </w:rPr>
        <w:t xml:space="preserve"> on the next page</w:t>
      </w:r>
      <w:r w:rsidR="00705AD5">
        <w:rPr>
          <w:rFonts w:cs="Calibri"/>
          <w:sz w:val="22"/>
          <w:szCs w:val="22"/>
          <w:lang w:val="en-GB"/>
        </w:rPr>
        <w:t>s</w:t>
      </w:r>
      <w:r w:rsidRPr="004423C2">
        <w:rPr>
          <w:rFonts w:cs="Calibri"/>
          <w:sz w:val="22"/>
          <w:szCs w:val="22"/>
          <w:lang w:val="en-GB"/>
        </w:rPr>
        <w:t xml:space="preserve">, the </w:t>
      </w:r>
      <w:r w:rsidR="00D4634B">
        <w:rPr>
          <w:rFonts w:cs="Calibri"/>
          <w:sz w:val="22"/>
          <w:szCs w:val="22"/>
          <w:lang w:val="en-GB"/>
        </w:rPr>
        <w:t>schedule</w:t>
      </w:r>
      <w:r w:rsidRPr="004423C2">
        <w:rPr>
          <w:rFonts w:cs="Calibri"/>
          <w:sz w:val="22"/>
          <w:szCs w:val="22"/>
          <w:lang w:val="en-GB"/>
        </w:rPr>
        <w:t xml:space="preserve"> of all WPs and the </w:t>
      </w:r>
      <w:r w:rsidR="00D4634B">
        <w:rPr>
          <w:rFonts w:cs="Calibri"/>
          <w:sz w:val="22"/>
          <w:szCs w:val="22"/>
          <w:lang w:val="en-GB"/>
        </w:rPr>
        <w:t>(sub)</w:t>
      </w:r>
      <w:r w:rsidRPr="004423C2">
        <w:rPr>
          <w:rFonts w:cs="Calibri"/>
          <w:sz w:val="22"/>
          <w:szCs w:val="22"/>
          <w:lang w:val="en-GB"/>
        </w:rPr>
        <w:t>tasks they include is shown</w:t>
      </w:r>
      <w:r w:rsidR="007B49A5" w:rsidRPr="004423C2">
        <w:rPr>
          <w:rFonts w:cs="Calibri"/>
          <w:sz w:val="22"/>
          <w:szCs w:val="22"/>
          <w:lang w:val="en-GB"/>
        </w:rPr>
        <w:t xml:space="preserve">. For each WP and each task, the appointed </w:t>
      </w:r>
      <w:r w:rsidR="00D4634B">
        <w:rPr>
          <w:rFonts w:cs="Calibri"/>
          <w:sz w:val="22"/>
          <w:szCs w:val="22"/>
          <w:lang w:val="en-GB"/>
        </w:rPr>
        <w:t>WP/</w:t>
      </w:r>
      <w:r w:rsidR="00705AD5">
        <w:rPr>
          <w:rFonts w:cs="Calibri"/>
          <w:sz w:val="22"/>
          <w:szCs w:val="22"/>
          <w:lang w:val="en-GB"/>
        </w:rPr>
        <w:t>(sub)</w:t>
      </w:r>
      <w:r w:rsidR="00D4634B">
        <w:rPr>
          <w:rFonts w:cs="Calibri"/>
          <w:sz w:val="22"/>
          <w:szCs w:val="22"/>
          <w:lang w:val="en-GB"/>
        </w:rPr>
        <w:t xml:space="preserve">task </w:t>
      </w:r>
      <w:r w:rsidR="007B49A5" w:rsidRPr="004423C2">
        <w:rPr>
          <w:rFonts w:cs="Calibri"/>
          <w:sz w:val="22"/>
          <w:szCs w:val="22"/>
          <w:lang w:val="en-GB"/>
        </w:rPr>
        <w:t>leader (identified with an “L”) and involved partners (identified with an “P”) are identified</w:t>
      </w:r>
      <w:r w:rsidR="00D4634B">
        <w:rPr>
          <w:rFonts w:cs="Calibri"/>
          <w:sz w:val="22"/>
          <w:szCs w:val="22"/>
          <w:lang w:val="en-GB"/>
        </w:rPr>
        <w:t xml:space="preserve">. Next to this, deliverables </w:t>
      </w:r>
      <w:r w:rsidR="00B753E4">
        <w:rPr>
          <w:rFonts w:cs="Calibri"/>
          <w:sz w:val="22"/>
          <w:szCs w:val="22"/>
          <w:lang w:val="en-GB"/>
        </w:rPr>
        <w:t>and their timing</w:t>
      </w:r>
      <w:r w:rsidR="00D4634B">
        <w:rPr>
          <w:rFonts w:cs="Calibri"/>
          <w:sz w:val="22"/>
          <w:szCs w:val="22"/>
          <w:lang w:val="en-GB"/>
        </w:rPr>
        <w:t xml:space="preserve"> have been identified.</w:t>
      </w:r>
      <w:r w:rsidR="007B49A5" w:rsidRPr="004423C2">
        <w:rPr>
          <w:rFonts w:cs="Calibri"/>
          <w:sz w:val="22"/>
          <w:szCs w:val="22"/>
          <w:lang w:val="en-GB"/>
        </w:rPr>
        <w:t xml:space="preserve"> </w:t>
      </w:r>
    </w:p>
    <w:p w14:paraId="1D12F40D" w14:textId="77777777" w:rsidR="00F13A24" w:rsidRPr="004423C2" w:rsidRDefault="00F13A24" w:rsidP="00DA310D">
      <w:pPr>
        <w:rPr>
          <w:rFonts w:cs="Calibri"/>
          <w:b/>
          <w:bCs/>
          <w:sz w:val="22"/>
          <w:szCs w:val="22"/>
          <w:lang w:val="en-GB"/>
        </w:rPr>
        <w:sectPr w:rsidR="00F13A24" w:rsidRPr="004423C2" w:rsidSect="00AF6ED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pPr>
    </w:p>
    <w:p w14:paraId="45AEE702" w14:textId="5AD368D6" w:rsidR="00D517BA" w:rsidRDefault="00D517BA" w:rsidP="00DA310D">
      <w:pPr>
        <w:pStyle w:val="Caption"/>
        <w:ind w:left="-1134"/>
        <w:rPr>
          <w:rFonts w:cs="Calibri"/>
          <w:color w:val="404040" w:themeColor="text1" w:themeTint="BF"/>
          <w:szCs w:val="18"/>
        </w:rPr>
      </w:pPr>
      <w:bookmarkStart w:id="20" w:name="_Toc32574050"/>
      <w:r w:rsidRPr="00D517BA">
        <w:rPr>
          <w:noProof/>
        </w:rPr>
        <w:lastRenderedPageBreak/>
        <w:drawing>
          <wp:inline distT="0" distB="0" distL="0" distR="0" wp14:anchorId="181F792D" wp14:editId="2E93EE5D">
            <wp:extent cx="885825"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commentRangeStart w:id="21"/>
      <w:commentRangeStart w:id="22"/>
      <w:r w:rsidRPr="00D517BA">
        <w:rPr>
          <w:noProof/>
        </w:rPr>
        <w:drawing>
          <wp:inline distT="0" distB="0" distL="0" distR="0" wp14:anchorId="7917B27C" wp14:editId="59C3F0FF">
            <wp:extent cx="10401457" cy="4924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12290" cy="4929554"/>
                    </a:xfrm>
                    <a:prstGeom prst="rect">
                      <a:avLst/>
                    </a:prstGeom>
                    <a:noFill/>
                    <a:ln>
                      <a:noFill/>
                    </a:ln>
                  </pic:spPr>
                </pic:pic>
              </a:graphicData>
            </a:graphic>
          </wp:inline>
        </w:drawing>
      </w:r>
      <w:commentRangeEnd w:id="21"/>
      <w:r w:rsidR="002F6F25">
        <w:rPr>
          <w:rStyle w:val="CommentReference"/>
          <w:b w:val="0"/>
          <w:color w:val="404040" w:themeColor="text1" w:themeTint="BF"/>
          <w:lang w:val="en-US"/>
        </w:rPr>
        <w:commentReference w:id="21"/>
      </w:r>
      <w:commentRangeEnd w:id="22"/>
      <w:r w:rsidR="00210793">
        <w:rPr>
          <w:rStyle w:val="CommentReference"/>
          <w:b w:val="0"/>
          <w:color w:val="404040" w:themeColor="text1" w:themeTint="BF"/>
          <w:lang w:val="en-US"/>
        </w:rPr>
        <w:commentReference w:id="22"/>
      </w:r>
    </w:p>
    <w:p w14:paraId="0F6694F9" w14:textId="5CF3E140" w:rsidR="00636026" w:rsidRDefault="00636026" w:rsidP="00DA310D">
      <w:pPr>
        <w:spacing w:after="160" w:line="259" w:lineRule="auto"/>
        <w:rPr>
          <w:rFonts w:cs="Calibri"/>
          <w:b/>
          <w:noProof/>
          <w:sz w:val="18"/>
          <w:szCs w:val="18"/>
          <w:lang w:val="en-GB"/>
        </w:rPr>
      </w:pPr>
      <w:r>
        <w:rPr>
          <w:rFonts w:cs="Calibri"/>
          <w:noProof/>
          <w:szCs w:val="18"/>
        </w:rPr>
        <w:br w:type="page"/>
      </w:r>
    </w:p>
    <w:p w14:paraId="131543D2" w14:textId="77777777" w:rsidR="00D517BA" w:rsidRDefault="00D517BA" w:rsidP="00DA310D">
      <w:pPr>
        <w:pStyle w:val="Caption"/>
        <w:rPr>
          <w:rFonts w:cs="Calibri"/>
          <w:noProof/>
          <w:color w:val="404040" w:themeColor="text1" w:themeTint="BF"/>
          <w:szCs w:val="18"/>
        </w:rPr>
      </w:pPr>
    </w:p>
    <w:p w14:paraId="2B2844A1" w14:textId="7DA09891" w:rsidR="00D517BA" w:rsidRDefault="00994910" w:rsidP="00DA310D">
      <w:pPr>
        <w:spacing w:after="160" w:line="259" w:lineRule="auto"/>
        <w:ind w:hanging="1134"/>
        <w:rPr>
          <w:rFonts w:cs="Calibri"/>
          <w:b/>
          <w:noProof/>
          <w:sz w:val="18"/>
          <w:szCs w:val="18"/>
          <w:lang w:val="en-GB"/>
        </w:rPr>
      </w:pPr>
      <w:r w:rsidRPr="00994910">
        <w:rPr>
          <w:noProof/>
        </w:rPr>
        <w:drawing>
          <wp:inline distT="0" distB="0" distL="0" distR="0" wp14:anchorId="4ABB6C16" wp14:editId="7AFB5A9B">
            <wp:extent cx="10503529" cy="4467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3956" cy="4471660"/>
                    </a:xfrm>
                    <a:prstGeom prst="rect">
                      <a:avLst/>
                    </a:prstGeom>
                    <a:noFill/>
                    <a:ln>
                      <a:noFill/>
                    </a:ln>
                  </pic:spPr>
                </pic:pic>
              </a:graphicData>
            </a:graphic>
          </wp:inline>
        </w:drawing>
      </w:r>
      <w:r w:rsidR="00D517BA">
        <w:rPr>
          <w:rFonts w:cs="Calibri"/>
          <w:noProof/>
          <w:szCs w:val="18"/>
        </w:rPr>
        <w:br w:type="page"/>
      </w:r>
    </w:p>
    <w:p w14:paraId="6EB9C76D" w14:textId="77777777" w:rsidR="00A3427C" w:rsidRDefault="00D177E7" w:rsidP="00DA310D">
      <w:pPr>
        <w:pStyle w:val="Caption"/>
        <w:ind w:hanging="1134"/>
        <w:rPr>
          <w:rFonts w:cs="Calibri"/>
          <w:color w:val="404040" w:themeColor="text1" w:themeTint="BF"/>
          <w:szCs w:val="18"/>
        </w:rPr>
      </w:pPr>
      <w:bookmarkStart w:id="23" w:name="_Toc33606407"/>
      <w:r w:rsidRPr="00D177E7">
        <w:rPr>
          <w:noProof/>
        </w:rPr>
        <w:lastRenderedPageBreak/>
        <w:drawing>
          <wp:inline distT="0" distB="0" distL="0" distR="0" wp14:anchorId="5662C2BD" wp14:editId="56691FB3">
            <wp:extent cx="10491615" cy="26955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00778" cy="2697929"/>
                    </a:xfrm>
                    <a:prstGeom prst="rect">
                      <a:avLst/>
                    </a:prstGeom>
                    <a:noFill/>
                    <a:ln>
                      <a:noFill/>
                    </a:ln>
                  </pic:spPr>
                </pic:pic>
              </a:graphicData>
            </a:graphic>
          </wp:inline>
        </w:drawing>
      </w:r>
    </w:p>
    <w:p w14:paraId="43D09E0C" w14:textId="673C8EC4" w:rsidR="005F48A7" w:rsidRPr="000D3A15" w:rsidRDefault="00A3427C" w:rsidP="00A3427C">
      <w:pPr>
        <w:pStyle w:val="Caption"/>
        <w:rPr>
          <w:rFonts w:cs="Calibri"/>
          <w:b w:val="0"/>
          <w:bCs/>
          <w:color w:val="404040" w:themeColor="text1" w:themeTint="BF"/>
          <w:szCs w:val="18"/>
        </w:rPr>
      </w:pPr>
      <w:r>
        <w:t xml:space="preserve">Figure </w:t>
      </w:r>
      <w:r w:rsidR="00C00F68">
        <w:fldChar w:fldCharType="begin"/>
      </w:r>
      <w:r w:rsidR="00C00F68">
        <w:instrText xml:space="preserve"> SEQ Figure \* ARABIC </w:instrText>
      </w:r>
      <w:r w:rsidR="00C00F68">
        <w:fldChar w:fldCharType="separate"/>
      </w:r>
      <w:r>
        <w:rPr>
          <w:noProof/>
        </w:rPr>
        <w:t>2</w:t>
      </w:r>
      <w:r w:rsidR="00C00F68">
        <w:rPr>
          <w:noProof/>
        </w:rPr>
        <w:fldChar w:fldCharType="end"/>
      </w:r>
      <w:r w:rsidR="005F48A7" w:rsidRPr="00D10171">
        <w:rPr>
          <w:rFonts w:cs="Calibri"/>
          <w:color w:val="404040" w:themeColor="text1" w:themeTint="BF"/>
          <w:szCs w:val="18"/>
        </w:rPr>
        <w:t xml:space="preserve"> Gantt Char</w:t>
      </w:r>
      <w:bookmarkEnd w:id="20"/>
      <w:r w:rsidR="004F4034" w:rsidRPr="00D10171">
        <w:rPr>
          <w:rFonts w:cs="Calibri"/>
          <w:color w:val="404040" w:themeColor="text1" w:themeTint="BF"/>
          <w:szCs w:val="18"/>
        </w:rPr>
        <w:t>t</w:t>
      </w:r>
      <w:bookmarkEnd w:id="23"/>
    </w:p>
    <w:p w14:paraId="774AC187" w14:textId="77777777" w:rsidR="00F13A24" w:rsidRDefault="00F13A24" w:rsidP="006C6E7B">
      <w:pPr>
        <w:keepNext/>
        <w:tabs>
          <w:tab w:val="left" w:pos="3119"/>
        </w:tabs>
        <w:rPr>
          <w:rFonts w:cs="Calibri"/>
          <w:sz w:val="22"/>
          <w:szCs w:val="22"/>
          <w:lang w:val="en-GB"/>
        </w:rPr>
      </w:pPr>
    </w:p>
    <w:p w14:paraId="4734B5FD" w14:textId="3C10F21E" w:rsidR="00221275" w:rsidRDefault="00221275">
      <w:pPr>
        <w:spacing w:after="160" w:line="259" w:lineRule="auto"/>
        <w:jc w:val="left"/>
        <w:rPr>
          <w:rFonts w:cs="Calibri"/>
          <w:sz w:val="22"/>
          <w:szCs w:val="22"/>
          <w:lang w:val="en-GB"/>
        </w:rPr>
      </w:pPr>
      <w:r>
        <w:rPr>
          <w:rFonts w:cs="Calibri"/>
          <w:sz w:val="22"/>
          <w:szCs w:val="22"/>
          <w:lang w:val="en-GB"/>
        </w:rPr>
        <w:br w:type="page"/>
      </w:r>
    </w:p>
    <w:p w14:paraId="196C587B" w14:textId="566F644E" w:rsidR="00221275" w:rsidRDefault="00C00F68" w:rsidP="00C00F68">
      <w:pPr>
        <w:spacing w:after="160" w:line="259" w:lineRule="auto"/>
        <w:jc w:val="center"/>
        <w:rPr>
          <w:rFonts w:cs="Calibri"/>
          <w:sz w:val="22"/>
          <w:szCs w:val="22"/>
          <w:lang w:val="en-GB"/>
        </w:rPr>
      </w:pPr>
      <w:bookmarkStart w:id="24" w:name="_GoBack"/>
      <w:r>
        <w:rPr>
          <w:noProof/>
        </w:rPr>
        <w:lastRenderedPageBreak/>
        <w:drawing>
          <wp:inline distT="0" distB="0" distL="0" distR="0" wp14:anchorId="0A67F781" wp14:editId="0019885F">
            <wp:extent cx="8296275" cy="50385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02781" cy="5042498"/>
                    </a:xfrm>
                    <a:prstGeom prst="rect">
                      <a:avLst/>
                    </a:prstGeom>
                  </pic:spPr>
                </pic:pic>
              </a:graphicData>
            </a:graphic>
          </wp:inline>
        </w:drawing>
      </w:r>
      <w:bookmarkEnd w:id="24"/>
    </w:p>
    <w:p w14:paraId="71253ADE" w14:textId="52B90768" w:rsidR="00221275" w:rsidRDefault="00221275" w:rsidP="00221275">
      <w:pPr>
        <w:pStyle w:val="Caption"/>
        <w:rPr>
          <w:rFonts w:cs="Calibri"/>
          <w:sz w:val="22"/>
        </w:rPr>
      </w:pPr>
      <w:bookmarkStart w:id="25" w:name="_Toc33606408"/>
      <w:r>
        <w:t xml:space="preserve">Figure </w:t>
      </w:r>
      <w:fldSimple w:instr=" SEQ Figure \* ARABIC ">
        <w:r w:rsidR="00A3427C">
          <w:rPr>
            <w:noProof/>
          </w:rPr>
          <w:t>3</w:t>
        </w:r>
      </w:fldSimple>
      <w:r>
        <w:t xml:space="preserve"> </w:t>
      </w:r>
      <w:r w:rsidR="00E26856">
        <w:t>Phase-based Work Breakdown Structure SAFELiMOVE</w:t>
      </w:r>
      <w:bookmarkEnd w:id="25"/>
      <w:r>
        <w:rPr>
          <w:rFonts w:cs="Calibri"/>
          <w:sz w:val="22"/>
        </w:rPr>
        <w:br w:type="page"/>
      </w:r>
    </w:p>
    <w:p w14:paraId="24AE6901" w14:textId="184AF208" w:rsidR="00221275" w:rsidRPr="004423C2" w:rsidRDefault="00221275" w:rsidP="006C6E7B">
      <w:pPr>
        <w:keepNext/>
        <w:tabs>
          <w:tab w:val="left" w:pos="3119"/>
        </w:tabs>
        <w:rPr>
          <w:rFonts w:cs="Calibri"/>
          <w:sz w:val="22"/>
          <w:szCs w:val="22"/>
          <w:lang w:val="en-GB"/>
        </w:rPr>
        <w:sectPr w:rsidR="00221275" w:rsidRPr="004423C2" w:rsidSect="00F13A24">
          <w:pgSz w:w="16838" w:h="11906" w:orient="landscape"/>
          <w:pgMar w:top="1417" w:right="1417" w:bottom="1417" w:left="1417" w:header="708" w:footer="708" w:gutter="0"/>
          <w:cols w:space="708"/>
          <w:titlePg/>
          <w:docGrid w:linePitch="360"/>
        </w:sectPr>
      </w:pPr>
    </w:p>
    <w:p w14:paraId="754C4EE6" w14:textId="75DDB0D4" w:rsidR="004708FB" w:rsidRPr="004423C2" w:rsidRDefault="00D32E05" w:rsidP="006C6E7B">
      <w:pPr>
        <w:pStyle w:val="Heading2"/>
      </w:pPr>
      <w:bookmarkStart w:id="26" w:name="_Toc33108287"/>
      <w:bookmarkStart w:id="27" w:name="_Toc33606371"/>
      <w:r w:rsidRPr="004423C2">
        <w:lastRenderedPageBreak/>
        <w:t>Management and consortium bodies</w:t>
      </w:r>
      <w:bookmarkEnd w:id="26"/>
      <w:bookmarkEnd w:id="27"/>
    </w:p>
    <w:p w14:paraId="54D5A0D6" w14:textId="22881A45" w:rsidR="00D32E05" w:rsidRPr="004423C2" w:rsidRDefault="00D32E05" w:rsidP="006C6E7B">
      <w:pPr>
        <w:rPr>
          <w:rFonts w:cs="Calibri"/>
          <w:sz w:val="22"/>
          <w:szCs w:val="22"/>
          <w:lang w:val="en-GB"/>
        </w:rPr>
      </w:pPr>
    </w:p>
    <w:p w14:paraId="32B6BB88" w14:textId="2C685511" w:rsidR="00C41C30" w:rsidRPr="004423C2" w:rsidRDefault="00D1349B" w:rsidP="0000651E">
      <w:pPr>
        <w:pStyle w:val="Heading3"/>
      </w:pPr>
      <w:bookmarkStart w:id="28" w:name="_Toc33108288"/>
      <w:bookmarkStart w:id="29" w:name="_Toc33606372"/>
      <w:r>
        <w:t>Management</w:t>
      </w:r>
      <w:r w:rsidR="00C41C30" w:rsidRPr="004423C2">
        <w:t xml:space="preserve"> structure</w:t>
      </w:r>
      <w:bookmarkEnd w:id="28"/>
      <w:bookmarkEnd w:id="29"/>
    </w:p>
    <w:p w14:paraId="60B514DF" w14:textId="77F0FF8E" w:rsidR="00C41C30" w:rsidRPr="004423C2" w:rsidRDefault="00C41C30" w:rsidP="006C6E7B">
      <w:pPr>
        <w:spacing w:line="276" w:lineRule="auto"/>
        <w:rPr>
          <w:rFonts w:cs="Calibri"/>
          <w:sz w:val="22"/>
          <w:szCs w:val="22"/>
          <w:lang w:val="en-GB"/>
        </w:rPr>
      </w:pPr>
      <w:r w:rsidRPr="004423C2">
        <w:rPr>
          <w:rFonts w:cs="Calibri"/>
          <w:sz w:val="22"/>
          <w:szCs w:val="22"/>
          <w:lang w:val="en-GB"/>
        </w:rPr>
        <w:t>The m</w:t>
      </w:r>
      <w:r w:rsidR="00D32E05" w:rsidRPr="004423C2">
        <w:rPr>
          <w:rFonts w:cs="Calibri"/>
          <w:sz w:val="22"/>
          <w:szCs w:val="22"/>
          <w:lang w:val="en-GB"/>
        </w:rPr>
        <w:t xml:space="preserve">anagement </w:t>
      </w:r>
      <w:r w:rsidRPr="004423C2">
        <w:rPr>
          <w:rFonts w:cs="Calibri"/>
          <w:sz w:val="22"/>
          <w:szCs w:val="22"/>
          <w:lang w:val="en-GB"/>
        </w:rPr>
        <w:t xml:space="preserve">structure of the </w:t>
      </w:r>
      <w:r w:rsidR="00EF303E" w:rsidRPr="004423C2">
        <w:rPr>
          <w:rFonts w:cs="Calibri"/>
          <w:sz w:val="22"/>
          <w:szCs w:val="22"/>
          <w:lang w:val="en-GB"/>
        </w:rPr>
        <w:t>SAFELiMOVE</w:t>
      </w:r>
      <w:r w:rsidRPr="004423C2">
        <w:rPr>
          <w:rFonts w:cs="Calibri"/>
          <w:sz w:val="22"/>
          <w:szCs w:val="22"/>
          <w:lang w:val="en-GB"/>
        </w:rPr>
        <w:t xml:space="preserve"> project is depicted in </w:t>
      </w:r>
      <w:r w:rsidR="00D10171">
        <w:rPr>
          <w:rFonts w:cs="Calibri"/>
          <w:sz w:val="22"/>
          <w:szCs w:val="22"/>
          <w:lang w:val="en-GB"/>
        </w:rPr>
        <w:t>F</w:t>
      </w:r>
      <w:r w:rsidRPr="004423C2">
        <w:rPr>
          <w:rFonts w:cs="Calibri"/>
          <w:sz w:val="22"/>
          <w:szCs w:val="22"/>
          <w:lang w:val="en-GB"/>
        </w:rPr>
        <w:t xml:space="preserve">igure </w:t>
      </w:r>
      <w:r w:rsidR="00D10171">
        <w:rPr>
          <w:rFonts w:cs="Calibri"/>
          <w:sz w:val="22"/>
          <w:szCs w:val="22"/>
          <w:lang w:val="en-GB"/>
        </w:rPr>
        <w:t>3</w:t>
      </w:r>
      <w:r w:rsidRPr="004423C2">
        <w:rPr>
          <w:rFonts w:cs="Calibri"/>
          <w:sz w:val="22"/>
          <w:szCs w:val="22"/>
          <w:lang w:val="en-GB"/>
        </w:rPr>
        <w:t xml:space="preserve"> below.</w:t>
      </w:r>
    </w:p>
    <w:p w14:paraId="65AFDE79" w14:textId="5B34C2CA" w:rsidR="001C262B" w:rsidRPr="004423C2" w:rsidRDefault="001C262B" w:rsidP="006C6E7B">
      <w:pPr>
        <w:spacing w:line="276" w:lineRule="auto"/>
        <w:rPr>
          <w:rFonts w:cs="Calibri"/>
          <w:sz w:val="22"/>
          <w:szCs w:val="22"/>
          <w:lang w:val="en-GB"/>
        </w:rPr>
      </w:pPr>
    </w:p>
    <w:p w14:paraId="5CC14D75" w14:textId="6C0D73BE" w:rsidR="00C41B4B" w:rsidRPr="004423C2" w:rsidRDefault="00C41B4B" w:rsidP="006C6E7B">
      <w:pPr>
        <w:spacing w:line="276" w:lineRule="auto"/>
        <w:rPr>
          <w:rFonts w:cs="Calibri"/>
          <w:sz w:val="22"/>
          <w:szCs w:val="22"/>
          <w:lang w:val="en-GB"/>
        </w:rPr>
      </w:pPr>
    </w:p>
    <w:p w14:paraId="5B1E2B8B" w14:textId="1B97591F" w:rsidR="00C41B4B" w:rsidRPr="004423C2" w:rsidRDefault="00EF303E" w:rsidP="006C6E7B">
      <w:pPr>
        <w:spacing w:line="276" w:lineRule="auto"/>
        <w:rPr>
          <w:rFonts w:cs="Calibri"/>
          <w:sz w:val="22"/>
          <w:szCs w:val="22"/>
          <w:lang w:val="en-GB"/>
        </w:rPr>
      </w:pPr>
      <w:r w:rsidRPr="004423C2">
        <w:rPr>
          <w:rFonts w:cs="Calibri"/>
          <w:noProof/>
          <w:sz w:val="22"/>
          <w:szCs w:val="22"/>
        </w:rPr>
        <w:drawing>
          <wp:inline distT="0" distB="0" distL="0" distR="0" wp14:anchorId="1842BBC0" wp14:editId="6D1F5679">
            <wp:extent cx="5760720" cy="1332865"/>
            <wp:effectExtent l="0" t="0" r="0" b="635"/>
            <wp:docPr id="19" name="Picture 4">
              <a:extLst xmlns:a="http://schemas.openxmlformats.org/drawingml/2006/main">
                <a:ext uri="{FF2B5EF4-FFF2-40B4-BE49-F238E27FC236}">
                  <a16:creationId xmlns:a16="http://schemas.microsoft.com/office/drawing/2014/main" id="{C214319B-5FAA-4215-BDDD-A4A62746A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214319B-5FAA-4215-BDDD-A4A62746A468}"/>
                        </a:ext>
                      </a:extLst>
                    </pic:cNvPr>
                    <pic:cNvPicPr>
                      <a:picLocks noChangeAspect="1"/>
                    </pic:cNvPicPr>
                  </pic:nvPicPr>
                  <pic:blipFill>
                    <a:blip r:embed="rId26"/>
                    <a:stretch>
                      <a:fillRect/>
                    </a:stretch>
                  </pic:blipFill>
                  <pic:spPr>
                    <a:xfrm>
                      <a:off x="0" y="0"/>
                      <a:ext cx="5760720" cy="1332865"/>
                    </a:xfrm>
                    <a:prstGeom prst="rect">
                      <a:avLst/>
                    </a:prstGeom>
                  </pic:spPr>
                </pic:pic>
              </a:graphicData>
            </a:graphic>
          </wp:inline>
        </w:drawing>
      </w:r>
    </w:p>
    <w:p w14:paraId="303426CB" w14:textId="1E99C473" w:rsidR="004708FB" w:rsidRPr="00221275" w:rsidRDefault="00091FE0" w:rsidP="00221275">
      <w:pPr>
        <w:pStyle w:val="Caption"/>
        <w:keepNext/>
        <w:spacing w:line="276" w:lineRule="auto"/>
      </w:pPr>
      <w:bookmarkStart w:id="30" w:name="_Toc32574051"/>
      <w:r w:rsidRPr="00D10171">
        <w:rPr>
          <w:rFonts w:cs="Calibri"/>
          <w:color w:val="404040" w:themeColor="text1" w:themeTint="BF"/>
          <w:szCs w:val="18"/>
        </w:rPr>
        <w:t xml:space="preserve"> </w:t>
      </w:r>
      <w:bookmarkStart w:id="31" w:name="_Toc33606409"/>
      <w:r w:rsidR="00221275">
        <w:t xml:space="preserve">Figure </w:t>
      </w:r>
      <w:fldSimple w:instr=" SEQ Figure \* ARABIC ">
        <w:r w:rsidR="00A3427C">
          <w:rPr>
            <w:noProof/>
          </w:rPr>
          <w:t>4</w:t>
        </w:r>
      </w:fldSimple>
      <w:r w:rsidR="00221275">
        <w:t xml:space="preserve"> </w:t>
      </w:r>
      <w:r w:rsidRPr="00D10171">
        <w:rPr>
          <w:rFonts w:cs="Calibri"/>
          <w:color w:val="404040" w:themeColor="text1" w:themeTint="BF"/>
          <w:szCs w:val="18"/>
        </w:rPr>
        <w:t>Management Structure</w:t>
      </w:r>
      <w:bookmarkEnd w:id="30"/>
      <w:bookmarkEnd w:id="31"/>
    </w:p>
    <w:p w14:paraId="6BDF92FE" w14:textId="77777777" w:rsidR="00444B4F" w:rsidRPr="004423C2" w:rsidRDefault="00444B4F" w:rsidP="006C6E7B">
      <w:pPr>
        <w:spacing w:line="276" w:lineRule="auto"/>
        <w:rPr>
          <w:rFonts w:cs="Calibri"/>
          <w:sz w:val="22"/>
          <w:szCs w:val="22"/>
          <w:lang w:val="en-GB"/>
        </w:rPr>
      </w:pPr>
    </w:p>
    <w:p w14:paraId="7BBFEB9A" w14:textId="381082CA" w:rsidR="00444B4F" w:rsidRPr="004423C2" w:rsidRDefault="00444B4F" w:rsidP="0000651E">
      <w:pPr>
        <w:pStyle w:val="Heading3"/>
      </w:pPr>
      <w:bookmarkStart w:id="32" w:name="_Toc33108289"/>
      <w:bookmarkStart w:id="33" w:name="_Toc33606373"/>
      <w:bookmarkStart w:id="34" w:name="_Hlk29476240"/>
      <w:r w:rsidRPr="004423C2">
        <w:t>Project Coordinator</w:t>
      </w:r>
      <w:bookmarkEnd w:id="32"/>
      <w:bookmarkEnd w:id="33"/>
    </w:p>
    <w:bookmarkEnd w:id="34"/>
    <w:p w14:paraId="45223A6E" w14:textId="699FE5F7" w:rsidR="00444B4F" w:rsidRPr="004423C2" w:rsidRDefault="00750622" w:rsidP="006C6E7B">
      <w:pPr>
        <w:spacing w:line="276" w:lineRule="auto"/>
        <w:rPr>
          <w:rFonts w:cs="Calibri"/>
          <w:sz w:val="22"/>
          <w:szCs w:val="22"/>
          <w:lang w:val="en-GB"/>
        </w:rPr>
      </w:pPr>
      <w:r w:rsidRPr="004423C2">
        <w:rPr>
          <w:rFonts w:cs="Calibri"/>
          <w:sz w:val="22"/>
          <w:szCs w:val="22"/>
          <w:lang w:val="en-GB"/>
        </w:rPr>
        <w:t>Frédéric Aguesse</w:t>
      </w:r>
      <w:r w:rsidR="00444B4F" w:rsidRPr="004423C2">
        <w:rPr>
          <w:rFonts w:cs="Calibri"/>
          <w:sz w:val="22"/>
          <w:szCs w:val="22"/>
          <w:lang w:val="en-GB"/>
        </w:rPr>
        <w:t xml:space="preserve">, </w:t>
      </w:r>
      <w:r w:rsidR="00524E19">
        <w:rPr>
          <w:rFonts w:cs="Calibri"/>
          <w:sz w:val="22"/>
          <w:szCs w:val="22"/>
          <w:lang w:val="en-GB"/>
        </w:rPr>
        <w:t xml:space="preserve">Research Group Manager </w:t>
      </w:r>
      <w:r w:rsidR="004B6A6E" w:rsidRPr="004423C2">
        <w:rPr>
          <w:rFonts w:cs="Calibri"/>
          <w:sz w:val="22"/>
          <w:szCs w:val="22"/>
          <w:lang w:val="en-GB"/>
        </w:rPr>
        <w:t xml:space="preserve">of </w:t>
      </w:r>
      <w:r w:rsidR="00524E19">
        <w:rPr>
          <w:rFonts w:cs="Calibri"/>
          <w:sz w:val="22"/>
          <w:szCs w:val="22"/>
          <w:lang w:val="en-GB"/>
        </w:rPr>
        <w:t xml:space="preserve">the </w:t>
      </w:r>
      <w:r w:rsidR="004B6A6E" w:rsidRPr="004423C2">
        <w:rPr>
          <w:rFonts w:cs="Calibri"/>
          <w:sz w:val="22"/>
          <w:szCs w:val="22"/>
          <w:lang w:val="en-GB"/>
        </w:rPr>
        <w:t>Cell and Electrochemical Testing</w:t>
      </w:r>
      <w:r w:rsidR="00524E19">
        <w:rPr>
          <w:rFonts w:cs="Calibri"/>
          <w:sz w:val="22"/>
          <w:szCs w:val="22"/>
          <w:lang w:val="en-GB"/>
        </w:rPr>
        <w:t xml:space="preserve"> group</w:t>
      </w:r>
      <w:r w:rsidR="00444B4F" w:rsidRPr="004423C2">
        <w:rPr>
          <w:rFonts w:cs="Calibri"/>
          <w:sz w:val="22"/>
          <w:szCs w:val="22"/>
          <w:lang w:val="en-GB"/>
        </w:rPr>
        <w:t xml:space="preserve">, </w:t>
      </w:r>
      <w:r w:rsidR="00705AD5">
        <w:rPr>
          <w:rFonts w:cs="Calibri"/>
          <w:sz w:val="22"/>
          <w:szCs w:val="22"/>
          <w:lang w:val="en-GB"/>
        </w:rPr>
        <w:t xml:space="preserve">has been appointed </w:t>
      </w:r>
      <w:r w:rsidR="00444B4F" w:rsidRPr="004423C2">
        <w:rPr>
          <w:rFonts w:cs="Calibri"/>
          <w:sz w:val="22"/>
          <w:szCs w:val="22"/>
          <w:lang w:val="en-GB"/>
        </w:rPr>
        <w:t xml:space="preserve">as </w:t>
      </w:r>
      <w:r w:rsidR="00524E19">
        <w:rPr>
          <w:rFonts w:cs="Calibri"/>
          <w:sz w:val="22"/>
          <w:szCs w:val="22"/>
          <w:lang w:val="en-GB"/>
        </w:rPr>
        <w:t xml:space="preserve">designated Project Coordinator (PC). The PC will be supported by the Back-Office in administrative, operational and legal tasks of the project as well as the event management and internal communication. </w:t>
      </w:r>
      <w:r w:rsidR="00444B4F" w:rsidRPr="004423C2">
        <w:rPr>
          <w:rFonts w:cs="Calibri"/>
          <w:sz w:val="22"/>
          <w:szCs w:val="22"/>
          <w:lang w:val="en-GB"/>
        </w:rPr>
        <w:t>The coordinator</w:t>
      </w:r>
      <w:r w:rsidR="004B6A6E" w:rsidRPr="004423C2">
        <w:rPr>
          <w:rFonts w:cs="Calibri"/>
          <w:sz w:val="22"/>
          <w:szCs w:val="22"/>
          <w:lang w:val="en-GB"/>
        </w:rPr>
        <w:t xml:space="preserve"> </w:t>
      </w:r>
      <w:r w:rsidR="00524E19">
        <w:rPr>
          <w:rFonts w:cs="Calibri"/>
          <w:sz w:val="22"/>
          <w:szCs w:val="22"/>
          <w:lang w:val="en-GB"/>
        </w:rPr>
        <w:t>is</w:t>
      </w:r>
      <w:r w:rsidR="00444B4F" w:rsidRPr="004423C2">
        <w:rPr>
          <w:rFonts w:cs="Calibri"/>
          <w:spacing w:val="-8"/>
          <w:sz w:val="22"/>
          <w:szCs w:val="22"/>
          <w:lang w:val="en-GB"/>
        </w:rPr>
        <w:t xml:space="preserve"> </w:t>
      </w:r>
      <w:r w:rsidR="00444B4F" w:rsidRPr="004423C2">
        <w:rPr>
          <w:rFonts w:cs="Calibri"/>
          <w:sz w:val="22"/>
          <w:szCs w:val="22"/>
          <w:lang w:val="en-GB"/>
        </w:rPr>
        <w:t>responsible</w:t>
      </w:r>
      <w:r w:rsidR="00444B4F" w:rsidRPr="004423C2">
        <w:rPr>
          <w:rFonts w:cs="Calibri"/>
          <w:spacing w:val="-8"/>
          <w:sz w:val="22"/>
          <w:szCs w:val="22"/>
          <w:lang w:val="en-GB"/>
        </w:rPr>
        <w:t xml:space="preserve"> </w:t>
      </w:r>
      <w:r w:rsidR="00444B4F" w:rsidRPr="004423C2">
        <w:rPr>
          <w:rFonts w:cs="Calibri"/>
          <w:sz w:val="22"/>
          <w:szCs w:val="22"/>
          <w:lang w:val="en-GB"/>
        </w:rPr>
        <w:t>for</w:t>
      </w:r>
      <w:r w:rsidR="00444B4F" w:rsidRPr="004423C2">
        <w:rPr>
          <w:rFonts w:cs="Calibri"/>
          <w:spacing w:val="-7"/>
          <w:sz w:val="22"/>
          <w:szCs w:val="22"/>
          <w:lang w:val="en-GB"/>
        </w:rPr>
        <w:t xml:space="preserve"> </w:t>
      </w:r>
      <w:r w:rsidR="00444B4F" w:rsidRPr="004423C2">
        <w:rPr>
          <w:rFonts w:cs="Calibri"/>
          <w:sz w:val="22"/>
          <w:szCs w:val="22"/>
          <w:lang w:val="en-GB"/>
        </w:rPr>
        <w:t>the</w:t>
      </w:r>
      <w:r w:rsidR="00444B4F" w:rsidRPr="004423C2">
        <w:rPr>
          <w:rFonts w:cs="Calibri"/>
          <w:spacing w:val="-10"/>
          <w:sz w:val="22"/>
          <w:szCs w:val="22"/>
          <w:lang w:val="en-GB"/>
        </w:rPr>
        <w:t xml:space="preserve"> </w:t>
      </w:r>
      <w:r w:rsidR="00444B4F" w:rsidRPr="004423C2">
        <w:rPr>
          <w:rFonts w:cs="Calibri"/>
          <w:sz w:val="22"/>
          <w:szCs w:val="22"/>
          <w:lang w:val="en-GB"/>
        </w:rPr>
        <w:t>overall</w:t>
      </w:r>
      <w:r w:rsidR="00444B4F" w:rsidRPr="004423C2">
        <w:rPr>
          <w:rFonts w:cs="Calibri"/>
          <w:spacing w:val="-8"/>
          <w:sz w:val="22"/>
          <w:szCs w:val="22"/>
          <w:lang w:val="en-GB"/>
        </w:rPr>
        <w:t xml:space="preserve"> </w:t>
      </w:r>
      <w:r w:rsidR="00444B4F" w:rsidRPr="004423C2">
        <w:rPr>
          <w:rFonts w:cs="Calibri"/>
          <w:sz w:val="22"/>
          <w:szCs w:val="22"/>
          <w:lang w:val="en-GB"/>
        </w:rPr>
        <w:t>project</w:t>
      </w:r>
      <w:r w:rsidR="00444B4F" w:rsidRPr="004423C2">
        <w:rPr>
          <w:rFonts w:cs="Calibri"/>
          <w:spacing w:val="-7"/>
          <w:sz w:val="22"/>
          <w:szCs w:val="22"/>
          <w:lang w:val="en-GB"/>
        </w:rPr>
        <w:t xml:space="preserve"> </w:t>
      </w:r>
      <w:r w:rsidR="00444B4F" w:rsidRPr="004423C2">
        <w:rPr>
          <w:rFonts w:cs="Calibri"/>
          <w:sz w:val="22"/>
          <w:szCs w:val="22"/>
          <w:lang w:val="en-GB"/>
        </w:rPr>
        <w:t>management, including coordination of the scientific and technical work</w:t>
      </w:r>
      <w:r w:rsidR="00524E19">
        <w:rPr>
          <w:rFonts w:cs="Calibri"/>
          <w:sz w:val="22"/>
          <w:szCs w:val="22"/>
          <w:lang w:val="en-GB"/>
        </w:rPr>
        <w:t xml:space="preserve"> plan</w:t>
      </w:r>
      <w:r w:rsidR="00444B4F" w:rsidRPr="004423C2">
        <w:rPr>
          <w:rFonts w:cs="Calibri"/>
          <w:sz w:val="22"/>
          <w:szCs w:val="22"/>
          <w:lang w:val="en-GB"/>
        </w:rPr>
        <w:t xml:space="preserve">, </w:t>
      </w:r>
      <w:r w:rsidR="00524E19">
        <w:rPr>
          <w:rFonts w:cs="Calibri"/>
          <w:sz w:val="22"/>
          <w:szCs w:val="22"/>
          <w:lang w:val="en-GB"/>
        </w:rPr>
        <w:t>innovation management and preparative exploitation activities.</w:t>
      </w:r>
      <w:r w:rsidR="00444B4F" w:rsidRPr="004423C2">
        <w:rPr>
          <w:rFonts w:cs="Calibri"/>
          <w:spacing w:val="-7"/>
          <w:sz w:val="22"/>
          <w:szCs w:val="22"/>
          <w:lang w:val="en-GB"/>
        </w:rPr>
        <w:t xml:space="preserve"> </w:t>
      </w:r>
      <w:r w:rsidR="00444B4F" w:rsidRPr="004423C2">
        <w:rPr>
          <w:rFonts w:cs="Calibri"/>
          <w:sz w:val="22"/>
          <w:szCs w:val="22"/>
          <w:lang w:val="en-GB"/>
        </w:rPr>
        <w:t>Of</w:t>
      </w:r>
      <w:r w:rsidR="00444B4F" w:rsidRPr="004423C2">
        <w:rPr>
          <w:rFonts w:cs="Calibri"/>
          <w:spacing w:val="-7"/>
          <w:sz w:val="22"/>
          <w:szCs w:val="22"/>
          <w:lang w:val="en-GB"/>
        </w:rPr>
        <w:t xml:space="preserve"> </w:t>
      </w:r>
      <w:r w:rsidR="00444B4F" w:rsidRPr="004423C2">
        <w:rPr>
          <w:rFonts w:cs="Calibri"/>
          <w:sz w:val="22"/>
          <w:szCs w:val="22"/>
          <w:lang w:val="en-GB"/>
        </w:rPr>
        <w:t>course,</w:t>
      </w:r>
      <w:r w:rsidR="00444B4F" w:rsidRPr="004423C2">
        <w:rPr>
          <w:rFonts w:cs="Calibri"/>
          <w:spacing w:val="-6"/>
          <w:sz w:val="22"/>
          <w:szCs w:val="22"/>
          <w:lang w:val="en-GB"/>
        </w:rPr>
        <w:t xml:space="preserve"> </w:t>
      </w:r>
      <w:r w:rsidR="00444B4F" w:rsidRPr="004423C2">
        <w:rPr>
          <w:rFonts w:cs="Calibri"/>
          <w:sz w:val="22"/>
          <w:szCs w:val="22"/>
          <w:lang w:val="en-GB"/>
        </w:rPr>
        <w:t>all</w:t>
      </w:r>
      <w:r w:rsidR="00444B4F" w:rsidRPr="004423C2">
        <w:rPr>
          <w:rFonts w:cs="Calibri"/>
          <w:spacing w:val="-10"/>
          <w:sz w:val="22"/>
          <w:szCs w:val="22"/>
          <w:lang w:val="en-GB"/>
        </w:rPr>
        <w:t xml:space="preserve"> </w:t>
      </w:r>
      <w:r w:rsidR="00444B4F" w:rsidRPr="004423C2">
        <w:rPr>
          <w:rFonts w:cs="Calibri"/>
          <w:sz w:val="22"/>
          <w:szCs w:val="22"/>
          <w:lang w:val="en-GB"/>
        </w:rPr>
        <w:t>partners</w:t>
      </w:r>
      <w:r w:rsidR="00444B4F" w:rsidRPr="004423C2">
        <w:rPr>
          <w:rFonts w:cs="Calibri"/>
          <w:spacing w:val="-4"/>
          <w:sz w:val="22"/>
          <w:szCs w:val="22"/>
          <w:lang w:val="en-GB"/>
        </w:rPr>
        <w:t xml:space="preserve"> </w:t>
      </w:r>
      <w:r w:rsidR="00444B4F" w:rsidRPr="004423C2">
        <w:rPr>
          <w:rFonts w:cs="Calibri"/>
          <w:sz w:val="22"/>
          <w:szCs w:val="22"/>
          <w:lang w:val="en-GB"/>
        </w:rPr>
        <w:t>have</w:t>
      </w:r>
      <w:r w:rsidR="00444B4F" w:rsidRPr="004423C2">
        <w:rPr>
          <w:rFonts w:cs="Calibri"/>
          <w:spacing w:val="-6"/>
          <w:sz w:val="22"/>
          <w:szCs w:val="22"/>
          <w:lang w:val="en-GB"/>
        </w:rPr>
        <w:t xml:space="preserve"> </w:t>
      </w:r>
      <w:r w:rsidR="00444B4F" w:rsidRPr="004423C2">
        <w:rPr>
          <w:rFonts w:cs="Calibri"/>
          <w:sz w:val="22"/>
          <w:szCs w:val="22"/>
          <w:lang w:val="en-GB"/>
        </w:rPr>
        <w:t>their</w:t>
      </w:r>
      <w:r w:rsidR="00444B4F" w:rsidRPr="004423C2">
        <w:rPr>
          <w:rFonts w:cs="Calibri"/>
          <w:spacing w:val="-5"/>
          <w:sz w:val="22"/>
          <w:szCs w:val="22"/>
          <w:lang w:val="en-GB"/>
        </w:rPr>
        <w:t xml:space="preserve"> </w:t>
      </w:r>
      <w:r w:rsidR="00444B4F" w:rsidRPr="004423C2">
        <w:rPr>
          <w:rFonts w:cs="Calibri"/>
          <w:sz w:val="22"/>
          <w:szCs w:val="22"/>
          <w:lang w:val="en-GB"/>
        </w:rPr>
        <w:t xml:space="preserve">responsibility to perform the tasks they are assign to </w:t>
      </w:r>
      <w:r w:rsidR="00444B4F" w:rsidRPr="004423C2">
        <w:rPr>
          <w:rFonts w:cs="Calibri"/>
          <w:i/>
          <w:sz w:val="22"/>
          <w:szCs w:val="22"/>
          <w:lang w:val="en-GB"/>
        </w:rPr>
        <w:t>in time, within budget, and to a high</w:t>
      </w:r>
      <w:r w:rsidR="00444B4F" w:rsidRPr="004423C2">
        <w:rPr>
          <w:rFonts w:cs="Calibri"/>
          <w:i/>
          <w:spacing w:val="-14"/>
          <w:sz w:val="22"/>
          <w:szCs w:val="22"/>
          <w:lang w:val="en-GB"/>
        </w:rPr>
        <w:t xml:space="preserve"> </w:t>
      </w:r>
      <w:r w:rsidR="00444B4F" w:rsidRPr="004423C2">
        <w:rPr>
          <w:rFonts w:cs="Calibri"/>
          <w:i/>
          <w:sz w:val="22"/>
          <w:szCs w:val="22"/>
          <w:lang w:val="en-GB"/>
        </w:rPr>
        <w:t>quality</w:t>
      </w:r>
      <w:r w:rsidR="00444B4F" w:rsidRPr="004423C2">
        <w:rPr>
          <w:rFonts w:cs="Calibri"/>
          <w:sz w:val="22"/>
          <w:szCs w:val="22"/>
          <w:lang w:val="en-GB"/>
        </w:rPr>
        <w:t>.</w:t>
      </w:r>
    </w:p>
    <w:p w14:paraId="1BD7D09F" w14:textId="77777777" w:rsidR="009013AC" w:rsidRPr="004423C2" w:rsidRDefault="009013AC" w:rsidP="006C6E7B">
      <w:pPr>
        <w:spacing w:line="276" w:lineRule="auto"/>
        <w:rPr>
          <w:rFonts w:cs="Calibri"/>
          <w:sz w:val="22"/>
          <w:szCs w:val="22"/>
          <w:lang w:val="en-GB"/>
        </w:rPr>
      </w:pPr>
      <w:r w:rsidRPr="004423C2">
        <w:rPr>
          <w:rFonts w:cs="Calibri"/>
          <w:sz w:val="22"/>
          <w:szCs w:val="22"/>
          <w:lang w:val="en-GB"/>
        </w:rPr>
        <w:t>The</w:t>
      </w:r>
      <w:r w:rsidRPr="004423C2">
        <w:rPr>
          <w:rFonts w:cs="Calibri"/>
          <w:spacing w:val="-8"/>
          <w:sz w:val="22"/>
          <w:szCs w:val="22"/>
          <w:lang w:val="en-GB"/>
        </w:rPr>
        <w:t xml:space="preserve"> </w:t>
      </w:r>
      <w:r w:rsidRPr="004423C2">
        <w:rPr>
          <w:rFonts w:cs="Calibri"/>
          <w:sz w:val="22"/>
          <w:szCs w:val="22"/>
          <w:lang w:val="en-GB"/>
        </w:rPr>
        <w:t>following</w:t>
      </w:r>
      <w:r w:rsidRPr="004423C2">
        <w:rPr>
          <w:rFonts w:cs="Calibri"/>
          <w:spacing w:val="-10"/>
          <w:sz w:val="22"/>
          <w:szCs w:val="22"/>
          <w:lang w:val="en-GB"/>
        </w:rPr>
        <w:t xml:space="preserve"> </w:t>
      </w:r>
      <w:r w:rsidRPr="004423C2">
        <w:rPr>
          <w:rFonts w:cs="Calibri"/>
          <w:sz w:val="22"/>
          <w:szCs w:val="22"/>
          <w:lang w:val="en-GB"/>
        </w:rPr>
        <w:t>tasks</w:t>
      </w:r>
      <w:r w:rsidRPr="004423C2">
        <w:rPr>
          <w:rFonts w:cs="Calibri"/>
          <w:spacing w:val="-5"/>
          <w:sz w:val="22"/>
          <w:szCs w:val="22"/>
          <w:lang w:val="en-GB"/>
        </w:rPr>
        <w:t xml:space="preserve"> </w:t>
      </w:r>
      <w:r w:rsidRPr="004423C2">
        <w:rPr>
          <w:rFonts w:cs="Calibri"/>
          <w:sz w:val="22"/>
          <w:szCs w:val="22"/>
          <w:lang w:val="en-GB"/>
        </w:rPr>
        <w:t>will be carried out by the Project Coordinator:</w:t>
      </w:r>
    </w:p>
    <w:p w14:paraId="19B7C25E" w14:textId="77777777" w:rsidR="00524E19" w:rsidRDefault="00524E19" w:rsidP="006C6E7B">
      <w:pPr>
        <w:pStyle w:val="ListParagraph"/>
        <w:numPr>
          <w:ilvl w:val="0"/>
          <w:numId w:val="33"/>
        </w:numPr>
        <w:spacing w:line="276" w:lineRule="auto"/>
        <w:rPr>
          <w:rFonts w:cs="Calibri"/>
          <w:sz w:val="22"/>
          <w:szCs w:val="22"/>
          <w:lang w:val="en-GB"/>
        </w:rPr>
      </w:pPr>
      <w:r w:rsidRPr="00524E19">
        <w:rPr>
          <w:rFonts w:cs="Calibri"/>
          <w:sz w:val="22"/>
          <w:szCs w:val="22"/>
          <w:lang w:val="en-GB"/>
        </w:rPr>
        <w:t xml:space="preserve">Overall technical coordination of the scientific and technical work plan; </w:t>
      </w:r>
    </w:p>
    <w:p w14:paraId="07D81B8F" w14:textId="5235EAF9" w:rsidR="00524E19" w:rsidRPr="00524E19" w:rsidRDefault="00524E19" w:rsidP="006C6E7B">
      <w:pPr>
        <w:pStyle w:val="ListParagraph"/>
        <w:numPr>
          <w:ilvl w:val="0"/>
          <w:numId w:val="33"/>
        </w:numPr>
        <w:spacing w:line="276" w:lineRule="auto"/>
        <w:rPr>
          <w:rFonts w:cs="Calibri"/>
          <w:sz w:val="22"/>
          <w:szCs w:val="22"/>
          <w:lang w:val="en-GB"/>
        </w:rPr>
      </w:pPr>
      <w:r w:rsidRPr="00524E19">
        <w:rPr>
          <w:rFonts w:cs="Calibri"/>
          <w:sz w:val="22"/>
          <w:szCs w:val="22"/>
          <w:lang w:val="en-GB"/>
        </w:rPr>
        <w:t xml:space="preserve">Maintaining contact with the EC (project, legal and financial officers); </w:t>
      </w:r>
    </w:p>
    <w:p w14:paraId="60DD1914" w14:textId="1CD89302" w:rsidR="00524E19" w:rsidRPr="00524E19" w:rsidRDefault="00524E19" w:rsidP="006C6E7B">
      <w:pPr>
        <w:pStyle w:val="ListParagraph"/>
        <w:numPr>
          <w:ilvl w:val="0"/>
          <w:numId w:val="33"/>
        </w:numPr>
        <w:spacing w:line="276" w:lineRule="auto"/>
        <w:rPr>
          <w:rFonts w:cs="Calibri"/>
          <w:sz w:val="22"/>
          <w:szCs w:val="22"/>
          <w:lang w:val="en-GB"/>
        </w:rPr>
      </w:pPr>
      <w:r w:rsidRPr="00524E19">
        <w:rPr>
          <w:rFonts w:cs="Calibri"/>
          <w:sz w:val="22"/>
          <w:szCs w:val="22"/>
          <w:lang w:val="en-GB"/>
        </w:rPr>
        <w:t xml:space="preserve">Notifying the project officer of developments that may require amendments of the Grant Agreement;  </w:t>
      </w:r>
    </w:p>
    <w:p w14:paraId="3CEAB2E4" w14:textId="79740B96" w:rsidR="00524E19" w:rsidRPr="00524E19" w:rsidRDefault="00524E19" w:rsidP="006C6E7B">
      <w:pPr>
        <w:pStyle w:val="ListParagraph"/>
        <w:numPr>
          <w:ilvl w:val="0"/>
          <w:numId w:val="33"/>
        </w:numPr>
        <w:spacing w:line="276" w:lineRule="auto"/>
        <w:rPr>
          <w:rFonts w:cs="Calibri"/>
          <w:sz w:val="22"/>
          <w:szCs w:val="22"/>
          <w:lang w:val="en-GB"/>
        </w:rPr>
      </w:pPr>
      <w:r w:rsidRPr="00524E19">
        <w:rPr>
          <w:rFonts w:cs="Calibri"/>
          <w:sz w:val="22"/>
          <w:szCs w:val="22"/>
          <w:lang w:val="en-GB"/>
        </w:rPr>
        <w:t xml:space="preserve">Providing overviews of the work progress to the EC (project officer); </w:t>
      </w:r>
    </w:p>
    <w:p w14:paraId="5D09ED39" w14:textId="17FAD50E" w:rsidR="00524E19" w:rsidRDefault="00524E19" w:rsidP="006C6E7B">
      <w:pPr>
        <w:pStyle w:val="ListParagraph"/>
        <w:numPr>
          <w:ilvl w:val="0"/>
          <w:numId w:val="33"/>
        </w:numPr>
        <w:spacing w:line="276" w:lineRule="auto"/>
        <w:rPr>
          <w:rFonts w:cs="Calibri"/>
          <w:sz w:val="22"/>
          <w:szCs w:val="22"/>
          <w:lang w:val="en-GB"/>
        </w:rPr>
      </w:pPr>
      <w:r w:rsidRPr="00524E19">
        <w:rPr>
          <w:rFonts w:cs="Calibri"/>
          <w:sz w:val="22"/>
          <w:szCs w:val="22"/>
          <w:lang w:val="en-GB"/>
        </w:rPr>
        <w:t xml:space="preserve">Final review and approval of deliverables submitted to the EC;  </w:t>
      </w:r>
    </w:p>
    <w:p w14:paraId="5563146C" w14:textId="46A66B6D" w:rsidR="00524E19" w:rsidRPr="00524E19" w:rsidRDefault="00524E19" w:rsidP="006C6E7B">
      <w:pPr>
        <w:pStyle w:val="ListParagraph"/>
        <w:numPr>
          <w:ilvl w:val="0"/>
          <w:numId w:val="33"/>
        </w:numPr>
        <w:spacing w:line="276" w:lineRule="auto"/>
        <w:rPr>
          <w:rFonts w:cs="Calibri"/>
          <w:sz w:val="22"/>
          <w:szCs w:val="22"/>
          <w:lang w:val="en-GB"/>
        </w:rPr>
      </w:pPr>
      <w:r w:rsidRPr="00524E19">
        <w:rPr>
          <w:rFonts w:cs="Calibri"/>
          <w:sz w:val="22"/>
          <w:szCs w:val="22"/>
          <w:lang w:val="en-GB"/>
        </w:rPr>
        <w:t xml:space="preserve">Chairing General Assembly, Executive Board and Stakeholder Group meetings </w:t>
      </w:r>
    </w:p>
    <w:p w14:paraId="634F433E" w14:textId="77777777" w:rsidR="00524E19" w:rsidRDefault="00524E19" w:rsidP="006C6E7B">
      <w:pPr>
        <w:pStyle w:val="ListParagraph"/>
        <w:spacing w:line="276" w:lineRule="auto"/>
        <w:rPr>
          <w:rFonts w:cs="Calibri"/>
          <w:sz w:val="22"/>
          <w:szCs w:val="22"/>
          <w:lang w:val="en-GB"/>
        </w:rPr>
      </w:pPr>
    </w:p>
    <w:p w14:paraId="36F3E7AA" w14:textId="77777777" w:rsidR="00524E19" w:rsidRDefault="00524E19" w:rsidP="006C6E7B">
      <w:pPr>
        <w:pStyle w:val="ListParagraph"/>
        <w:spacing w:line="276" w:lineRule="auto"/>
        <w:ind w:left="0"/>
        <w:rPr>
          <w:rFonts w:cs="Calibri"/>
          <w:sz w:val="22"/>
          <w:szCs w:val="22"/>
          <w:lang w:val="en-GB"/>
        </w:rPr>
      </w:pPr>
      <w:r w:rsidRPr="00524E19">
        <w:rPr>
          <w:rFonts w:cs="Calibri"/>
          <w:sz w:val="22"/>
          <w:szCs w:val="22"/>
          <w:lang w:val="en-GB"/>
        </w:rPr>
        <w:t xml:space="preserve">The coordinator will be supported by the administrative manager (UNR). UNR will support the PC on the legal, contractual, ethical, financial and administrative management of the project acting as first point contact for all administrative and financial matters. Together CICe and UNR will: </w:t>
      </w:r>
    </w:p>
    <w:p w14:paraId="78992BAF" w14:textId="77777777" w:rsidR="00524E19" w:rsidRDefault="00524E19" w:rsidP="006C6E7B">
      <w:pPr>
        <w:pStyle w:val="ListParagraph"/>
        <w:numPr>
          <w:ilvl w:val="1"/>
          <w:numId w:val="35"/>
        </w:numPr>
        <w:spacing w:line="276" w:lineRule="auto"/>
        <w:ind w:left="709" w:hanging="283"/>
        <w:rPr>
          <w:rFonts w:cs="Calibri"/>
          <w:sz w:val="22"/>
          <w:szCs w:val="22"/>
          <w:lang w:val="en-GB"/>
        </w:rPr>
      </w:pPr>
      <w:r w:rsidRPr="00524E19">
        <w:rPr>
          <w:rFonts w:cs="Calibri"/>
          <w:sz w:val="22"/>
          <w:szCs w:val="22"/>
          <w:lang w:val="en-GB"/>
        </w:rPr>
        <w:t xml:space="preserve">Support the consortium and project coordinator in the daily management of the project; </w:t>
      </w:r>
    </w:p>
    <w:p w14:paraId="36A159F2" w14:textId="241EA4D6" w:rsidR="00524E19" w:rsidRDefault="00524E19" w:rsidP="006C6E7B">
      <w:pPr>
        <w:pStyle w:val="ListParagraph"/>
        <w:numPr>
          <w:ilvl w:val="1"/>
          <w:numId w:val="35"/>
        </w:numPr>
        <w:spacing w:line="276" w:lineRule="auto"/>
        <w:ind w:left="709" w:hanging="283"/>
        <w:rPr>
          <w:rFonts w:cs="Calibri"/>
          <w:sz w:val="22"/>
          <w:szCs w:val="22"/>
          <w:lang w:val="en-GB"/>
        </w:rPr>
      </w:pPr>
      <w:r w:rsidRPr="00524E19">
        <w:rPr>
          <w:rFonts w:cs="Calibri"/>
          <w:sz w:val="22"/>
          <w:szCs w:val="22"/>
          <w:lang w:val="en-GB"/>
        </w:rPr>
        <w:t xml:space="preserve">Act as contact point for all partners and maintaining a high level of communication within the consortium; </w:t>
      </w:r>
    </w:p>
    <w:p w14:paraId="31B5DC26" w14:textId="12C70911" w:rsidR="00524E19" w:rsidRDefault="00524E19" w:rsidP="006C6E7B">
      <w:pPr>
        <w:pStyle w:val="ListParagraph"/>
        <w:numPr>
          <w:ilvl w:val="1"/>
          <w:numId w:val="35"/>
        </w:numPr>
        <w:spacing w:line="276" w:lineRule="auto"/>
        <w:ind w:left="709" w:hanging="283"/>
        <w:rPr>
          <w:rFonts w:cs="Calibri"/>
          <w:sz w:val="22"/>
          <w:szCs w:val="22"/>
          <w:lang w:val="en-GB"/>
        </w:rPr>
      </w:pPr>
      <w:r w:rsidRPr="00524E19">
        <w:rPr>
          <w:rFonts w:cs="Calibri"/>
          <w:sz w:val="22"/>
          <w:szCs w:val="22"/>
          <w:lang w:val="en-GB"/>
        </w:rPr>
        <w:t xml:space="preserve">Organising and documenting project meetings, like General Assembly, and Work Package Leaders Board; </w:t>
      </w:r>
    </w:p>
    <w:p w14:paraId="1CD1739F" w14:textId="78B3985B" w:rsidR="00524E19" w:rsidRDefault="00524E19" w:rsidP="006C6E7B">
      <w:pPr>
        <w:pStyle w:val="ListParagraph"/>
        <w:numPr>
          <w:ilvl w:val="1"/>
          <w:numId w:val="35"/>
        </w:numPr>
        <w:spacing w:line="276" w:lineRule="auto"/>
        <w:ind w:left="709" w:hanging="283"/>
        <w:rPr>
          <w:rFonts w:cs="Calibri"/>
          <w:sz w:val="22"/>
          <w:szCs w:val="22"/>
          <w:lang w:val="en-GB"/>
        </w:rPr>
      </w:pPr>
      <w:r w:rsidRPr="00524E19">
        <w:rPr>
          <w:rFonts w:cs="Calibri"/>
          <w:sz w:val="22"/>
          <w:szCs w:val="22"/>
          <w:lang w:val="en-GB"/>
        </w:rPr>
        <w:t xml:space="preserve">Managing deliverables and administrative documents, e.g. financial plans, (progress) reports etc.; </w:t>
      </w:r>
    </w:p>
    <w:p w14:paraId="74E17342" w14:textId="1CE8CA54" w:rsidR="00524E19" w:rsidRDefault="00524E19" w:rsidP="006C6E7B">
      <w:pPr>
        <w:pStyle w:val="ListParagraph"/>
        <w:numPr>
          <w:ilvl w:val="1"/>
          <w:numId w:val="35"/>
        </w:numPr>
        <w:spacing w:line="276" w:lineRule="auto"/>
        <w:ind w:left="709" w:hanging="283"/>
        <w:rPr>
          <w:rFonts w:cs="Calibri"/>
          <w:sz w:val="22"/>
          <w:szCs w:val="22"/>
          <w:lang w:val="en-GB"/>
        </w:rPr>
      </w:pPr>
      <w:r w:rsidRPr="00524E19">
        <w:rPr>
          <w:rFonts w:cs="Calibri"/>
          <w:sz w:val="22"/>
          <w:szCs w:val="22"/>
          <w:lang w:val="en-GB"/>
        </w:rPr>
        <w:lastRenderedPageBreak/>
        <w:t xml:space="preserve">Producing and updating overviews of consortium expenses and deviations and keeping track of finances; </w:t>
      </w:r>
    </w:p>
    <w:p w14:paraId="6732C460" w14:textId="29A6C851" w:rsidR="004B6A6E" w:rsidRPr="004423C2" w:rsidRDefault="00524E19" w:rsidP="006C6E7B">
      <w:pPr>
        <w:pStyle w:val="ListParagraph"/>
        <w:numPr>
          <w:ilvl w:val="1"/>
          <w:numId w:val="35"/>
        </w:numPr>
        <w:spacing w:line="276" w:lineRule="auto"/>
        <w:ind w:left="709" w:hanging="283"/>
        <w:rPr>
          <w:rFonts w:cs="Calibri"/>
          <w:sz w:val="22"/>
          <w:szCs w:val="22"/>
          <w:lang w:val="en-GB"/>
        </w:rPr>
      </w:pPr>
      <w:r w:rsidRPr="00524E19">
        <w:rPr>
          <w:rFonts w:cs="Calibri"/>
          <w:sz w:val="22"/>
          <w:szCs w:val="22"/>
          <w:lang w:val="en-GB"/>
        </w:rPr>
        <w:t>Coordinate the preparation of the periodic management reports and the final report</w:t>
      </w:r>
    </w:p>
    <w:p w14:paraId="77B8DAF7" w14:textId="39942F57" w:rsidR="00524E19" w:rsidRDefault="00524E19" w:rsidP="006C6E7B">
      <w:pPr>
        <w:spacing w:line="276" w:lineRule="auto"/>
        <w:rPr>
          <w:rFonts w:cs="Calibri"/>
          <w:sz w:val="22"/>
          <w:szCs w:val="22"/>
          <w:lang w:val="en-GB"/>
        </w:rPr>
      </w:pPr>
    </w:p>
    <w:p w14:paraId="04E8DEFF" w14:textId="1D9CD188" w:rsidR="00D1349B" w:rsidRDefault="00D1349B" w:rsidP="006C6E7B">
      <w:pPr>
        <w:spacing w:line="276" w:lineRule="auto"/>
        <w:rPr>
          <w:rFonts w:cs="Calibri"/>
          <w:sz w:val="22"/>
          <w:szCs w:val="22"/>
          <w:lang w:val="en-GB"/>
        </w:rPr>
      </w:pPr>
      <w:r w:rsidRPr="00D1349B">
        <w:rPr>
          <w:rFonts w:cs="Calibri"/>
          <w:sz w:val="22"/>
          <w:szCs w:val="22"/>
          <w:lang w:val="en-GB"/>
        </w:rPr>
        <w:t xml:space="preserve">For legal, administrative and technical issues </w:t>
      </w:r>
      <w:r>
        <w:rPr>
          <w:rFonts w:cs="Calibri"/>
          <w:sz w:val="22"/>
          <w:szCs w:val="22"/>
          <w:lang w:val="en-GB"/>
        </w:rPr>
        <w:t xml:space="preserve">the partners should </w:t>
      </w:r>
      <w:r w:rsidRPr="00D1349B">
        <w:rPr>
          <w:rFonts w:cs="Calibri"/>
          <w:sz w:val="22"/>
          <w:szCs w:val="22"/>
          <w:lang w:val="en-GB"/>
        </w:rPr>
        <w:t xml:space="preserve">contact the </w:t>
      </w:r>
      <w:r>
        <w:rPr>
          <w:rFonts w:cs="Calibri"/>
          <w:sz w:val="22"/>
          <w:szCs w:val="22"/>
          <w:lang w:val="en-GB"/>
        </w:rPr>
        <w:t>project management team before contacting the Project Officer. For l</w:t>
      </w:r>
      <w:r w:rsidRPr="00D1349B">
        <w:rPr>
          <w:rFonts w:cs="Calibri"/>
          <w:sz w:val="22"/>
          <w:szCs w:val="22"/>
          <w:lang w:val="en-GB"/>
        </w:rPr>
        <w:t>egal &amp; administrative issues co</w:t>
      </w:r>
      <w:r>
        <w:rPr>
          <w:rFonts w:cs="Calibri"/>
          <w:sz w:val="22"/>
          <w:szCs w:val="22"/>
          <w:lang w:val="en-GB"/>
        </w:rPr>
        <w:t>ntact</w:t>
      </w:r>
      <w:r w:rsidRPr="00D1349B">
        <w:rPr>
          <w:rFonts w:cs="Calibri"/>
          <w:sz w:val="22"/>
          <w:szCs w:val="22"/>
          <w:lang w:val="en-GB"/>
        </w:rPr>
        <w:t xml:space="preserve"> Leire Olaeta (CICe) &amp; Maaike van der Kamp (UNR), </w:t>
      </w:r>
      <w:r>
        <w:rPr>
          <w:rFonts w:cs="Calibri"/>
          <w:sz w:val="22"/>
          <w:szCs w:val="22"/>
          <w:lang w:val="en-GB"/>
        </w:rPr>
        <w:t xml:space="preserve">with in </w:t>
      </w:r>
      <w:r w:rsidRPr="00D1349B">
        <w:rPr>
          <w:rFonts w:cs="Calibri"/>
          <w:sz w:val="22"/>
          <w:szCs w:val="22"/>
          <w:lang w:val="en-GB"/>
        </w:rPr>
        <w:t>cc: Roos Leupen (UNR)</w:t>
      </w:r>
      <w:r>
        <w:rPr>
          <w:rFonts w:cs="Calibri"/>
          <w:sz w:val="22"/>
          <w:szCs w:val="22"/>
          <w:lang w:val="en-GB"/>
        </w:rPr>
        <w:t>. For technical issues contact</w:t>
      </w:r>
      <w:r w:rsidRPr="00D1349B">
        <w:rPr>
          <w:rFonts w:cs="Calibri"/>
          <w:sz w:val="22"/>
          <w:szCs w:val="22"/>
          <w:lang w:val="en-GB"/>
        </w:rPr>
        <w:t xml:space="preserve"> Frederic Aguesse (CICe) &amp; Stephane Levasseur (UMC)</w:t>
      </w:r>
      <w:r>
        <w:rPr>
          <w:rFonts w:cs="Calibri"/>
          <w:sz w:val="22"/>
          <w:szCs w:val="22"/>
          <w:lang w:val="en-GB"/>
        </w:rPr>
        <w:t>.</w:t>
      </w:r>
    </w:p>
    <w:p w14:paraId="7A460D58" w14:textId="51466AC9" w:rsidR="00D1349B" w:rsidRDefault="00D1349B" w:rsidP="006C6E7B">
      <w:pPr>
        <w:spacing w:line="276" w:lineRule="auto"/>
        <w:rPr>
          <w:rFonts w:cs="Calibri"/>
          <w:sz w:val="22"/>
          <w:szCs w:val="22"/>
          <w:lang w:val="en-GB"/>
        </w:rPr>
      </w:pPr>
    </w:p>
    <w:p w14:paraId="157B8760" w14:textId="517DB664" w:rsidR="00465B21" w:rsidRDefault="00465B21" w:rsidP="006C6E7B">
      <w:pPr>
        <w:spacing w:line="276" w:lineRule="auto"/>
        <w:rPr>
          <w:rFonts w:cs="Calibri"/>
          <w:sz w:val="22"/>
          <w:szCs w:val="22"/>
          <w:lang w:val="en-GB"/>
        </w:rPr>
      </w:pPr>
      <w:r>
        <w:rPr>
          <w:rFonts w:cs="Calibri"/>
          <w:sz w:val="22"/>
          <w:szCs w:val="22"/>
          <w:lang w:val="en-GB"/>
        </w:rPr>
        <w:t>For administrative and financial issues the responsibilities have been divided between CICe and UNR as follows:</w:t>
      </w:r>
    </w:p>
    <w:p w14:paraId="5ECB0938" w14:textId="2E2DA2F4" w:rsidR="00465B21" w:rsidRDefault="00465B21" w:rsidP="006C6E7B">
      <w:pPr>
        <w:spacing w:line="276" w:lineRule="auto"/>
        <w:rPr>
          <w:rFonts w:cs="Calibri"/>
          <w:sz w:val="22"/>
          <w:szCs w:val="22"/>
          <w:lang w:val="en-GB"/>
        </w:rPr>
      </w:pPr>
    </w:p>
    <w:p w14:paraId="3B0DD3DB" w14:textId="7DBE31EF" w:rsidR="00465B21" w:rsidRPr="00465B21" w:rsidRDefault="00465B21" w:rsidP="006C6E7B">
      <w:pPr>
        <w:spacing w:line="276" w:lineRule="auto"/>
        <w:rPr>
          <w:rFonts w:cs="Calibri"/>
          <w:sz w:val="22"/>
          <w:szCs w:val="22"/>
          <w:lang w:val="en-GB"/>
        </w:rPr>
      </w:pPr>
      <w:r>
        <w:rPr>
          <w:rFonts w:cs="Calibri"/>
          <w:sz w:val="22"/>
          <w:szCs w:val="22"/>
          <w:lang w:val="en-GB"/>
        </w:rPr>
        <w:t>CICe is r</w:t>
      </w:r>
      <w:r w:rsidRPr="00465B21">
        <w:rPr>
          <w:rFonts w:cs="Calibri"/>
          <w:sz w:val="22"/>
          <w:szCs w:val="22"/>
          <w:lang w:val="en-GB"/>
        </w:rPr>
        <w:t>esponsible for:</w:t>
      </w:r>
    </w:p>
    <w:p w14:paraId="1C8547AF" w14:textId="77777777" w:rsidR="00465B21" w:rsidRPr="00465B21" w:rsidRDefault="00465B21" w:rsidP="006C6E7B">
      <w:pPr>
        <w:pStyle w:val="ListParagraph"/>
        <w:numPr>
          <w:ilvl w:val="0"/>
          <w:numId w:val="41"/>
        </w:numPr>
        <w:spacing w:line="276" w:lineRule="auto"/>
        <w:rPr>
          <w:rFonts w:cs="Calibri"/>
          <w:sz w:val="22"/>
          <w:szCs w:val="22"/>
          <w:lang w:val="en-GB"/>
        </w:rPr>
      </w:pPr>
      <w:r w:rsidRPr="00465B21">
        <w:rPr>
          <w:rFonts w:cs="Calibri"/>
          <w:sz w:val="22"/>
          <w:szCs w:val="22"/>
          <w:lang w:val="en-GB"/>
        </w:rPr>
        <w:t>Administration of the EU financial contribution and distribution thereof within the consortium;</w:t>
      </w:r>
    </w:p>
    <w:p w14:paraId="27D13CEA" w14:textId="03773E47" w:rsidR="00465B21" w:rsidRDefault="00465B21" w:rsidP="006C6E7B">
      <w:pPr>
        <w:pStyle w:val="ListParagraph"/>
        <w:numPr>
          <w:ilvl w:val="0"/>
          <w:numId w:val="41"/>
        </w:numPr>
        <w:spacing w:line="276" w:lineRule="auto"/>
        <w:rPr>
          <w:rFonts w:cs="Calibri"/>
          <w:sz w:val="22"/>
          <w:szCs w:val="22"/>
          <w:lang w:val="en-GB"/>
        </w:rPr>
      </w:pPr>
      <w:r w:rsidRPr="00465B21">
        <w:rPr>
          <w:rFonts w:cs="Calibri"/>
          <w:sz w:val="22"/>
          <w:szCs w:val="22"/>
          <w:lang w:val="en-GB"/>
        </w:rPr>
        <w:t>Management of the financial, organizational risks in the project</w:t>
      </w:r>
    </w:p>
    <w:p w14:paraId="109CE3DE" w14:textId="023411C8" w:rsidR="00465B21" w:rsidRDefault="00465B21" w:rsidP="006C6E7B">
      <w:pPr>
        <w:spacing w:line="276" w:lineRule="auto"/>
        <w:rPr>
          <w:rFonts w:cs="Calibri"/>
          <w:sz w:val="22"/>
          <w:szCs w:val="22"/>
          <w:lang w:val="en-GB"/>
        </w:rPr>
      </w:pPr>
    </w:p>
    <w:p w14:paraId="229AE7AC" w14:textId="15B90960" w:rsidR="00465B21" w:rsidRDefault="00465B21" w:rsidP="006C6E7B">
      <w:pPr>
        <w:spacing w:line="276" w:lineRule="auto"/>
        <w:rPr>
          <w:rFonts w:cs="Calibri"/>
          <w:sz w:val="22"/>
          <w:szCs w:val="22"/>
          <w:lang w:val="en-GB"/>
        </w:rPr>
      </w:pPr>
      <w:r>
        <w:rPr>
          <w:rFonts w:cs="Calibri"/>
          <w:sz w:val="22"/>
          <w:szCs w:val="22"/>
          <w:lang w:val="en-GB"/>
        </w:rPr>
        <w:t>UNR is responsible for:</w:t>
      </w:r>
    </w:p>
    <w:p w14:paraId="68BFB37B" w14:textId="77777777" w:rsidR="00465B21" w:rsidRPr="00465B21" w:rsidRDefault="00465B21" w:rsidP="006C6E7B">
      <w:pPr>
        <w:spacing w:line="276" w:lineRule="auto"/>
        <w:ind w:left="709" w:hanging="425"/>
        <w:rPr>
          <w:rFonts w:cs="Calibri"/>
          <w:sz w:val="22"/>
          <w:szCs w:val="22"/>
          <w:lang w:val="en-GB"/>
        </w:rPr>
      </w:pPr>
      <w:r w:rsidRPr="00465B21">
        <w:rPr>
          <w:rFonts w:cs="Calibri"/>
          <w:sz w:val="22"/>
          <w:szCs w:val="22"/>
          <w:lang w:val="en-GB"/>
        </w:rPr>
        <w:t>-</w:t>
      </w:r>
      <w:r w:rsidRPr="00465B21">
        <w:rPr>
          <w:rFonts w:cs="Calibri"/>
          <w:sz w:val="22"/>
          <w:szCs w:val="22"/>
          <w:lang w:val="en-GB"/>
        </w:rPr>
        <w:tab/>
        <w:t>Day to day contractual, administrative management and financial management;</w:t>
      </w:r>
    </w:p>
    <w:p w14:paraId="1D557789" w14:textId="7A3C2145" w:rsidR="00465B21" w:rsidRPr="00465B21" w:rsidRDefault="00465B21" w:rsidP="006C6E7B">
      <w:pPr>
        <w:spacing w:line="276" w:lineRule="auto"/>
        <w:ind w:left="709" w:hanging="425"/>
        <w:rPr>
          <w:rFonts w:cs="Calibri"/>
          <w:sz w:val="22"/>
          <w:szCs w:val="22"/>
          <w:lang w:val="en-GB"/>
        </w:rPr>
      </w:pPr>
      <w:r>
        <w:rPr>
          <w:rFonts w:cs="Calibri"/>
          <w:sz w:val="22"/>
          <w:szCs w:val="22"/>
          <w:lang w:val="en-GB"/>
        </w:rPr>
        <w:t>-</w:t>
      </w:r>
      <w:r>
        <w:rPr>
          <w:rFonts w:cs="Calibri"/>
          <w:sz w:val="22"/>
          <w:szCs w:val="22"/>
          <w:lang w:val="en-GB"/>
        </w:rPr>
        <w:tab/>
      </w:r>
      <w:r w:rsidRPr="00465B21">
        <w:rPr>
          <w:rFonts w:cs="Calibri"/>
          <w:sz w:val="22"/>
          <w:szCs w:val="22"/>
          <w:lang w:val="en-GB"/>
        </w:rPr>
        <w:t>Set-up and maintenance of web-based tool (Mett®) for internal communication, documentation (archive);</w:t>
      </w:r>
    </w:p>
    <w:p w14:paraId="72D7944A" w14:textId="64C13BD0" w:rsidR="00465B21" w:rsidRPr="00465B21" w:rsidRDefault="00465B21" w:rsidP="006C6E7B">
      <w:pPr>
        <w:spacing w:line="276" w:lineRule="auto"/>
        <w:ind w:left="709" w:hanging="425"/>
        <w:rPr>
          <w:rFonts w:cs="Calibri"/>
          <w:sz w:val="22"/>
          <w:szCs w:val="22"/>
          <w:lang w:val="en-GB"/>
        </w:rPr>
      </w:pPr>
      <w:r>
        <w:rPr>
          <w:rFonts w:cs="Calibri"/>
          <w:sz w:val="22"/>
          <w:szCs w:val="22"/>
          <w:lang w:val="en-GB"/>
        </w:rPr>
        <w:t>-</w:t>
      </w:r>
      <w:r>
        <w:rPr>
          <w:rFonts w:cs="Calibri"/>
          <w:sz w:val="22"/>
          <w:szCs w:val="22"/>
          <w:lang w:val="en-GB"/>
        </w:rPr>
        <w:tab/>
      </w:r>
      <w:r w:rsidRPr="00465B21">
        <w:rPr>
          <w:rFonts w:cs="Calibri"/>
          <w:sz w:val="22"/>
          <w:szCs w:val="22"/>
          <w:lang w:val="en-GB"/>
        </w:rPr>
        <w:t>Monitoring of the project progress;</w:t>
      </w:r>
    </w:p>
    <w:p w14:paraId="5360CCB3" w14:textId="77777777" w:rsidR="00465B21" w:rsidRPr="00465B21" w:rsidRDefault="00465B21" w:rsidP="006C6E7B">
      <w:pPr>
        <w:spacing w:line="276" w:lineRule="auto"/>
        <w:ind w:left="709" w:hanging="425"/>
        <w:rPr>
          <w:rFonts w:cs="Calibri"/>
          <w:sz w:val="22"/>
          <w:szCs w:val="22"/>
          <w:lang w:val="en-GB"/>
        </w:rPr>
      </w:pPr>
      <w:r w:rsidRPr="00465B21">
        <w:rPr>
          <w:rFonts w:cs="Calibri"/>
          <w:sz w:val="22"/>
          <w:szCs w:val="22"/>
          <w:lang w:val="en-GB"/>
        </w:rPr>
        <w:t>-</w:t>
      </w:r>
      <w:r w:rsidRPr="00465B21">
        <w:rPr>
          <w:rFonts w:cs="Calibri"/>
          <w:sz w:val="22"/>
          <w:szCs w:val="22"/>
          <w:lang w:val="en-GB"/>
        </w:rPr>
        <w:tab/>
        <w:t>Keep track of the costs and budget situation and create an early-warning system;</w:t>
      </w:r>
    </w:p>
    <w:p w14:paraId="76A954FB" w14:textId="4399C592" w:rsidR="00465B21" w:rsidRPr="00465B21" w:rsidRDefault="00465B21" w:rsidP="006C6E7B">
      <w:pPr>
        <w:spacing w:line="276" w:lineRule="auto"/>
        <w:ind w:left="709" w:hanging="425"/>
        <w:rPr>
          <w:rFonts w:cs="Calibri"/>
          <w:sz w:val="22"/>
          <w:szCs w:val="22"/>
          <w:lang w:val="en-GB"/>
        </w:rPr>
      </w:pPr>
      <w:r w:rsidRPr="00465B21">
        <w:rPr>
          <w:rFonts w:cs="Calibri"/>
          <w:sz w:val="22"/>
          <w:szCs w:val="22"/>
          <w:lang w:val="en-GB"/>
        </w:rPr>
        <w:t>-</w:t>
      </w:r>
      <w:r w:rsidRPr="00465B21">
        <w:rPr>
          <w:rFonts w:cs="Calibri"/>
          <w:sz w:val="22"/>
          <w:szCs w:val="22"/>
          <w:lang w:val="en-GB"/>
        </w:rPr>
        <w:tab/>
        <w:t>Collection administrative documents and transmission to the Commission/Participant Portal</w:t>
      </w:r>
    </w:p>
    <w:p w14:paraId="438F8359" w14:textId="64208CAD" w:rsidR="00465B21" w:rsidRDefault="00465B21" w:rsidP="006C6E7B">
      <w:pPr>
        <w:spacing w:line="276" w:lineRule="auto"/>
        <w:rPr>
          <w:rFonts w:cs="Calibri"/>
          <w:sz w:val="22"/>
          <w:szCs w:val="22"/>
          <w:lang w:val="en-GB"/>
        </w:rPr>
      </w:pPr>
    </w:p>
    <w:p w14:paraId="4FC1BB30" w14:textId="2C1DB56C" w:rsidR="00465B21" w:rsidRDefault="00465B21" w:rsidP="006C6E7B">
      <w:pPr>
        <w:spacing w:line="276" w:lineRule="auto"/>
        <w:rPr>
          <w:rFonts w:cs="Calibri"/>
          <w:sz w:val="22"/>
          <w:szCs w:val="22"/>
          <w:lang w:val="en-GB"/>
        </w:rPr>
      </w:pPr>
      <w:r>
        <w:rPr>
          <w:rFonts w:cs="Calibri"/>
          <w:sz w:val="22"/>
          <w:szCs w:val="22"/>
          <w:lang w:val="en-GB"/>
        </w:rPr>
        <w:t>CICe and UNR are together responsible for:</w:t>
      </w:r>
    </w:p>
    <w:p w14:paraId="07FCD0D5" w14:textId="3BAE26AE" w:rsidR="00465B21" w:rsidRPr="00465B21" w:rsidRDefault="00465B21" w:rsidP="006C6E7B">
      <w:pPr>
        <w:pStyle w:val="ListParagraph"/>
        <w:numPr>
          <w:ilvl w:val="0"/>
          <w:numId w:val="41"/>
        </w:numPr>
        <w:spacing w:line="276" w:lineRule="auto"/>
        <w:ind w:hanging="436"/>
        <w:rPr>
          <w:rFonts w:cs="Calibri"/>
          <w:sz w:val="22"/>
          <w:szCs w:val="22"/>
          <w:lang w:val="en-GB"/>
        </w:rPr>
      </w:pPr>
      <w:r w:rsidRPr="00465B21">
        <w:rPr>
          <w:rFonts w:cs="Calibri"/>
          <w:sz w:val="22"/>
          <w:szCs w:val="22"/>
          <w:lang w:val="en-GB"/>
        </w:rPr>
        <w:t xml:space="preserve">Monitoring of compliance by the beneficiaries under the Grant Agreement; </w:t>
      </w:r>
    </w:p>
    <w:p w14:paraId="08E42DE2" w14:textId="47E719E3" w:rsidR="00465B21" w:rsidRPr="00465B21" w:rsidRDefault="00465B21" w:rsidP="006C6E7B">
      <w:pPr>
        <w:spacing w:line="276" w:lineRule="auto"/>
        <w:ind w:left="720" w:hanging="436"/>
        <w:rPr>
          <w:rFonts w:cs="Calibri"/>
          <w:sz w:val="22"/>
          <w:szCs w:val="22"/>
          <w:lang w:val="en-GB"/>
        </w:rPr>
      </w:pPr>
      <w:r>
        <w:rPr>
          <w:rFonts w:cs="Calibri"/>
          <w:sz w:val="22"/>
          <w:szCs w:val="22"/>
          <w:lang w:val="en-GB"/>
        </w:rPr>
        <w:t>-</w:t>
      </w:r>
      <w:r>
        <w:rPr>
          <w:rFonts w:cs="Calibri"/>
          <w:sz w:val="22"/>
          <w:szCs w:val="22"/>
          <w:lang w:val="en-GB"/>
        </w:rPr>
        <w:tab/>
      </w:r>
      <w:r w:rsidRPr="00465B21">
        <w:rPr>
          <w:rFonts w:cs="Calibri"/>
          <w:sz w:val="22"/>
          <w:szCs w:val="22"/>
          <w:lang w:val="en-GB"/>
        </w:rPr>
        <w:t>Maintain the Grant and Consortium Agreement including the preparation of Amendments;</w:t>
      </w:r>
    </w:p>
    <w:p w14:paraId="34C0FAEA" w14:textId="77777777" w:rsidR="00465B21" w:rsidRPr="00465B21" w:rsidRDefault="00465B21" w:rsidP="006C6E7B">
      <w:pPr>
        <w:spacing w:line="276" w:lineRule="auto"/>
        <w:ind w:left="720" w:hanging="436"/>
        <w:rPr>
          <w:rFonts w:cs="Calibri"/>
          <w:sz w:val="22"/>
          <w:szCs w:val="22"/>
          <w:lang w:val="en-GB"/>
        </w:rPr>
      </w:pPr>
      <w:r w:rsidRPr="00465B21">
        <w:rPr>
          <w:rFonts w:cs="Calibri"/>
          <w:sz w:val="22"/>
          <w:szCs w:val="22"/>
          <w:lang w:val="en-GB"/>
        </w:rPr>
        <w:t>-</w:t>
      </w:r>
      <w:r w:rsidRPr="00465B21">
        <w:rPr>
          <w:rFonts w:cs="Calibri"/>
          <w:sz w:val="22"/>
          <w:szCs w:val="22"/>
          <w:lang w:val="en-GB"/>
        </w:rPr>
        <w:tab/>
        <w:t>Arranging the review of Deliverables to safeguard quality;</w:t>
      </w:r>
    </w:p>
    <w:p w14:paraId="6A66A53E" w14:textId="77777777" w:rsidR="00465B21" w:rsidRPr="00465B21" w:rsidRDefault="00465B21" w:rsidP="006C6E7B">
      <w:pPr>
        <w:spacing w:line="276" w:lineRule="auto"/>
        <w:ind w:left="720" w:hanging="436"/>
        <w:rPr>
          <w:rFonts w:cs="Calibri"/>
          <w:sz w:val="22"/>
          <w:szCs w:val="22"/>
          <w:lang w:val="en-GB"/>
        </w:rPr>
      </w:pPr>
      <w:r w:rsidRPr="00465B21">
        <w:rPr>
          <w:rFonts w:cs="Calibri"/>
          <w:sz w:val="22"/>
          <w:szCs w:val="22"/>
          <w:lang w:val="en-GB"/>
        </w:rPr>
        <w:t>-</w:t>
      </w:r>
      <w:r w:rsidRPr="00465B21">
        <w:rPr>
          <w:rFonts w:cs="Calibri"/>
          <w:sz w:val="22"/>
          <w:szCs w:val="22"/>
          <w:lang w:val="en-GB"/>
        </w:rPr>
        <w:tab/>
        <w:t>Compilation of contractual periodic and final reports input provided by WP leaders;</w:t>
      </w:r>
    </w:p>
    <w:p w14:paraId="0AC5C31C" w14:textId="7EDE2B3D" w:rsidR="00465B21" w:rsidRDefault="00465B21" w:rsidP="006C6E7B">
      <w:pPr>
        <w:spacing w:line="276" w:lineRule="auto"/>
        <w:ind w:left="720" w:hanging="436"/>
        <w:rPr>
          <w:rFonts w:cs="Calibri"/>
          <w:sz w:val="22"/>
          <w:szCs w:val="22"/>
          <w:lang w:val="en-GB"/>
        </w:rPr>
      </w:pPr>
      <w:r w:rsidRPr="00465B21">
        <w:rPr>
          <w:rFonts w:cs="Calibri"/>
          <w:sz w:val="22"/>
          <w:szCs w:val="22"/>
          <w:lang w:val="en-GB"/>
        </w:rPr>
        <w:t>-</w:t>
      </w:r>
      <w:r w:rsidRPr="00465B21">
        <w:rPr>
          <w:rFonts w:cs="Calibri"/>
          <w:sz w:val="22"/>
          <w:szCs w:val="22"/>
          <w:lang w:val="en-GB"/>
        </w:rPr>
        <w:tab/>
        <w:t>Set-up and maintenance of adequate communication with the Commission’s Project Officer(s) on the project’s progression and other relevant issues.</w:t>
      </w:r>
    </w:p>
    <w:p w14:paraId="173A7B50" w14:textId="77777777" w:rsidR="00465B21" w:rsidRDefault="00465B21" w:rsidP="006C6E7B">
      <w:pPr>
        <w:spacing w:line="276" w:lineRule="auto"/>
        <w:rPr>
          <w:rFonts w:cs="Calibri"/>
          <w:sz w:val="22"/>
          <w:szCs w:val="22"/>
          <w:lang w:val="en-GB"/>
        </w:rPr>
      </w:pPr>
    </w:p>
    <w:p w14:paraId="311244FB" w14:textId="77777777" w:rsidR="00524E19" w:rsidRPr="004423C2" w:rsidRDefault="00524E19" w:rsidP="0000651E">
      <w:pPr>
        <w:pStyle w:val="Heading3"/>
      </w:pPr>
      <w:bookmarkStart w:id="35" w:name="_Toc33108290"/>
      <w:bookmarkStart w:id="36" w:name="_Toc33606374"/>
      <w:r>
        <w:t>General Assembly</w:t>
      </w:r>
      <w:bookmarkEnd w:id="35"/>
      <w:bookmarkEnd w:id="36"/>
    </w:p>
    <w:p w14:paraId="3690DCD8" w14:textId="612F4D54" w:rsidR="00524E19" w:rsidRDefault="00524E19" w:rsidP="006C6E7B">
      <w:pPr>
        <w:spacing w:line="276" w:lineRule="auto"/>
        <w:rPr>
          <w:rFonts w:cs="Calibri"/>
          <w:sz w:val="22"/>
          <w:szCs w:val="22"/>
          <w:lang w:val="en-GB"/>
        </w:rPr>
      </w:pPr>
      <w:r w:rsidRPr="00524E19">
        <w:rPr>
          <w:rFonts w:cs="Calibri"/>
          <w:sz w:val="22"/>
          <w:szCs w:val="22"/>
          <w:lang w:val="en-GB"/>
        </w:rPr>
        <w:t xml:space="preserve">The GA is the principal decision-making body of the project for all strategic, longterm and medium-term tactical decisions. It will be chaired by the PC and is composed of one representative of each partner. This nominated representative will have the authorization to discuss, negotiate and agree decisions or provide recommendations made by the organs within the frame of their responsibilities. The GA will exchange the work carried out in the different WPs in order to support the implementation and running of the project. The main objective of the GA is to advise and support the decisions of the PC on operational and management issues. Furthermore, the GA will be an effective and efficient communication hub. This board will be responsible for all decisions of general nature within the frame of the EC Contract and the Consortium Agreement. Each beneficiary will have one vote. More detailed voting mechanisms and the detailed responsibilities and tasks </w:t>
      </w:r>
      <w:r w:rsidR="009D2816">
        <w:rPr>
          <w:rFonts w:cs="Calibri"/>
          <w:sz w:val="22"/>
          <w:szCs w:val="22"/>
          <w:lang w:val="en-GB"/>
        </w:rPr>
        <w:t>can be found</w:t>
      </w:r>
      <w:r w:rsidRPr="00524E19">
        <w:rPr>
          <w:rFonts w:cs="Calibri"/>
          <w:sz w:val="22"/>
          <w:szCs w:val="22"/>
          <w:lang w:val="en-GB"/>
        </w:rPr>
        <w:t xml:space="preserve"> in the Consortium </w:t>
      </w:r>
      <w:r w:rsidRPr="00524E19">
        <w:rPr>
          <w:rFonts w:cs="Calibri"/>
          <w:sz w:val="22"/>
          <w:szCs w:val="22"/>
          <w:lang w:val="en-GB"/>
        </w:rPr>
        <w:lastRenderedPageBreak/>
        <w:t xml:space="preserve">Agreement. GA </w:t>
      </w:r>
      <w:r w:rsidR="00465B21">
        <w:rPr>
          <w:rFonts w:cs="Calibri"/>
          <w:sz w:val="22"/>
          <w:szCs w:val="22"/>
          <w:lang w:val="en-GB"/>
        </w:rPr>
        <w:t xml:space="preserve">meetings </w:t>
      </w:r>
      <w:r w:rsidRPr="00524E19">
        <w:rPr>
          <w:rFonts w:cs="Calibri"/>
          <w:sz w:val="22"/>
          <w:szCs w:val="22"/>
          <w:lang w:val="en-GB"/>
        </w:rPr>
        <w:t xml:space="preserve">will be convened every 6 months in face to face consortium meetings and whenever needed in audio conferences. The meetings will be organised by the PC. </w:t>
      </w:r>
    </w:p>
    <w:p w14:paraId="53BAACDD" w14:textId="77777777" w:rsidR="00524E19" w:rsidRPr="004423C2" w:rsidRDefault="00524E19" w:rsidP="006C6E7B">
      <w:pPr>
        <w:pStyle w:val="ListParagraph"/>
        <w:spacing w:line="276" w:lineRule="auto"/>
        <w:rPr>
          <w:rFonts w:cs="Calibri"/>
          <w:sz w:val="22"/>
          <w:szCs w:val="22"/>
          <w:lang w:val="en-GB"/>
        </w:rPr>
      </w:pPr>
    </w:p>
    <w:p w14:paraId="25832711" w14:textId="059C84B8" w:rsidR="009013AC" w:rsidRPr="004423C2" w:rsidRDefault="009D2816" w:rsidP="0000651E">
      <w:pPr>
        <w:pStyle w:val="Heading3"/>
      </w:pPr>
      <w:bookmarkStart w:id="37" w:name="_Toc33108291"/>
      <w:bookmarkStart w:id="38" w:name="_Toc33606375"/>
      <w:r>
        <w:t>Work Package Leader Board (WPLB)</w:t>
      </w:r>
      <w:bookmarkEnd w:id="37"/>
      <w:bookmarkEnd w:id="38"/>
    </w:p>
    <w:p w14:paraId="699B3981" w14:textId="066EBA49" w:rsidR="009013AC" w:rsidRDefault="009D2816" w:rsidP="006C6E7B">
      <w:pPr>
        <w:spacing w:line="276" w:lineRule="auto"/>
        <w:rPr>
          <w:rFonts w:cs="Calibri"/>
          <w:sz w:val="22"/>
          <w:szCs w:val="22"/>
          <w:lang w:val="en-GB"/>
        </w:rPr>
      </w:pPr>
      <w:r w:rsidRPr="009D2816">
        <w:rPr>
          <w:rFonts w:cs="Calibri"/>
          <w:sz w:val="22"/>
          <w:szCs w:val="22"/>
          <w:lang w:val="en-GB"/>
        </w:rPr>
        <w:t xml:space="preserve">The WPLB is the supervisory body for the project execution at an operational level. It is composed by the Work Package Leaders and the PC and will support the PC on the technical management of the project. </w:t>
      </w:r>
      <w:r w:rsidR="00465B21">
        <w:rPr>
          <w:rFonts w:cs="Calibri"/>
          <w:sz w:val="22"/>
          <w:szCs w:val="22"/>
          <w:lang w:val="en-GB"/>
        </w:rPr>
        <w:t xml:space="preserve">The WPLB meeting will take place monthly by telecon. </w:t>
      </w:r>
    </w:p>
    <w:p w14:paraId="5E917248" w14:textId="6E6C0B7B" w:rsidR="009D2816" w:rsidRDefault="009D2816" w:rsidP="006C6E7B">
      <w:pPr>
        <w:spacing w:line="276" w:lineRule="auto"/>
        <w:rPr>
          <w:rFonts w:cs="Calibri"/>
          <w:sz w:val="22"/>
          <w:szCs w:val="22"/>
          <w:lang w:val="en-GB"/>
        </w:rPr>
      </w:pPr>
    </w:p>
    <w:p w14:paraId="6497CF76" w14:textId="55C9AE32" w:rsidR="009D2816" w:rsidRPr="009D2816" w:rsidRDefault="009D2816" w:rsidP="0000651E">
      <w:pPr>
        <w:pStyle w:val="Heading3"/>
      </w:pPr>
      <w:bookmarkStart w:id="39" w:name="_Toc33108292"/>
      <w:bookmarkStart w:id="40" w:name="_Toc33606376"/>
      <w:r w:rsidRPr="009D2816">
        <w:t xml:space="preserve">Work </w:t>
      </w:r>
      <w:r>
        <w:t>P</w:t>
      </w:r>
      <w:r w:rsidRPr="009D2816">
        <w:t xml:space="preserve">ackage </w:t>
      </w:r>
      <w:r>
        <w:t>L</w:t>
      </w:r>
      <w:r w:rsidRPr="009D2816">
        <w:t>eaders</w:t>
      </w:r>
      <w:bookmarkEnd w:id="39"/>
      <w:bookmarkEnd w:id="40"/>
    </w:p>
    <w:p w14:paraId="0D1382B7" w14:textId="77777777" w:rsidR="009D2816" w:rsidRDefault="009D2816" w:rsidP="006C6E7B">
      <w:pPr>
        <w:spacing w:line="276" w:lineRule="auto"/>
        <w:rPr>
          <w:rFonts w:cs="Calibri"/>
          <w:sz w:val="22"/>
          <w:szCs w:val="22"/>
          <w:lang w:val="en-GB"/>
        </w:rPr>
      </w:pPr>
      <w:r w:rsidRPr="009D2816">
        <w:rPr>
          <w:rFonts w:cs="Calibri"/>
          <w:sz w:val="22"/>
          <w:szCs w:val="22"/>
          <w:lang w:val="en-GB"/>
        </w:rPr>
        <w:t xml:space="preserve">The day-to-day conduct of scientific work packages will be managed by the WP Leaders. WP Leaders will be in charge of leading technical progress in order to ensure WP goals are met on time and within budget restrictions and of reporting research progress to the WPLB. Their tasks include: </w:t>
      </w:r>
    </w:p>
    <w:p w14:paraId="16ACBD8D" w14:textId="5AC8286D" w:rsidR="009D2816" w:rsidRPr="009D2816" w:rsidRDefault="009D2816" w:rsidP="006C6E7B">
      <w:pPr>
        <w:pStyle w:val="ListParagraph"/>
        <w:numPr>
          <w:ilvl w:val="1"/>
          <w:numId w:val="37"/>
        </w:numPr>
        <w:spacing w:line="276" w:lineRule="auto"/>
        <w:ind w:left="709" w:hanging="283"/>
        <w:rPr>
          <w:rFonts w:cs="Calibri"/>
          <w:sz w:val="22"/>
          <w:szCs w:val="22"/>
          <w:lang w:val="en-GB"/>
        </w:rPr>
      </w:pPr>
      <w:r w:rsidRPr="009D2816">
        <w:rPr>
          <w:rFonts w:cs="Calibri"/>
          <w:sz w:val="22"/>
          <w:szCs w:val="22"/>
          <w:lang w:val="en-GB"/>
        </w:rPr>
        <w:t>Maintaining monthly contact with the task leaders and coordination of activities within the work package;</w:t>
      </w:r>
    </w:p>
    <w:p w14:paraId="5363B596" w14:textId="645DAF05" w:rsidR="009D2816" w:rsidRPr="009D2816" w:rsidRDefault="009D2816" w:rsidP="006C6E7B">
      <w:pPr>
        <w:pStyle w:val="ListParagraph"/>
        <w:numPr>
          <w:ilvl w:val="1"/>
          <w:numId w:val="37"/>
        </w:numPr>
        <w:spacing w:line="276" w:lineRule="auto"/>
        <w:ind w:left="709" w:hanging="283"/>
        <w:rPr>
          <w:rFonts w:cs="Calibri"/>
          <w:sz w:val="22"/>
          <w:szCs w:val="22"/>
          <w:lang w:val="en-GB"/>
        </w:rPr>
      </w:pPr>
      <w:r w:rsidRPr="009D2816">
        <w:rPr>
          <w:rFonts w:cs="Calibri"/>
          <w:sz w:val="22"/>
          <w:szCs w:val="22"/>
          <w:lang w:val="en-GB"/>
        </w:rPr>
        <w:t xml:space="preserve">Ensuring completion of work package activities and deliverables on time, within budget and of high quality; </w:t>
      </w:r>
    </w:p>
    <w:p w14:paraId="7EEB9AC8" w14:textId="77777777" w:rsidR="009D2816" w:rsidRDefault="009D2816" w:rsidP="006C6E7B">
      <w:pPr>
        <w:pStyle w:val="ListParagraph"/>
        <w:numPr>
          <w:ilvl w:val="1"/>
          <w:numId w:val="37"/>
        </w:numPr>
        <w:spacing w:line="276" w:lineRule="auto"/>
        <w:ind w:left="709" w:hanging="283"/>
        <w:rPr>
          <w:rFonts w:cs="Calibri"/>
          <w:sz w:val="22"/>
          <w:szCs w:val="22"/>
          <w:lang w:val="en-GB"/>
        </w:rPr>
      </w:pPr>
      <w:r w:rsidRPr="009D2816">
        <w:rPr>
          <w:rFonts w:cs="Calibri"/>
          <w:sz w:val="22"/>
          <w:szCs w:val="22"/>
          <w:lang w:val="en-GB"/>
        </w:rPr>
        <w:t xml:space="preserve">(In)formal reporting on work package progress, quality and risk status to the coordinator and WPLB;  </w:t>
      </w:r>
    </w:p>
    <w:p w14:paraId="59704B99" w14:textId="5E83BCB7" w:rsidR="009D2816" w:rsidRPr="009D2816" w:rsidRDefault="009D2816" w:rsidP="006C6E7B">
      <w:pPr>
        <w:pStyle w:val="ListParagraph"/>
        <w:numPr>
          <w:ilvl w:val="1"/>
          <w:numId w:val="37"/>
        </w:numPr>
        <w:spacing w:line="276" w:lineRule="auto"/>
        <w:ind w:left="709" w:hanging="283"/>
        <w:rPr>
          <w:rFonts w:cs="Calibri"/>
          <w:sz w:val="22"/>
          <w:szCs w:val="22"/>
          <w:lang w:val="en-GB"/>
        </w:rPr>
      </w:pPr>
      <w:r w:rsidRPr="009D2816">
        <w:rPr>
          <w:rFonts w:cs="Calibri"/>
          <w:sz w:val="22"/>
          <w:szCs w:val="22"/>
          <w:lang w:val="en-GB"/>
        </w:rPr>
        <w:t xml:space="preserve">Reviewing and approval of all formal work package deliverables; </w:t>
      </w:r>
    </w:p>
    <w:p w14:paraId="69B51ADC" w14:textId="0565DE86" w:rsidR="009D2816" w:rsidRDefault="009D2816" w:rsidP="006C6E7B">
      <w:pPr>
        <w:pStyle w:val="ListParagraph"/>
        <w:numPr>
          <w:ilvl w:val="1"/>
          <w:numId w:val="37"/>
        </w:numPr>
        <w:spacing w:line="276" w:lineRule="auto"/>
        <w:ind w:left="709" w:hanging="283"/>
        <w:rPr>
          <w:rFonts w:cs="Calibri"/>
          <w:sz w:val="22"/>
          <w:szCs w:val="22"/>
          <w:lang w:val="en-GB"/>
        </w:rPr>
      </w:pPr>
      <w:r w:rsidRPr="009D2816">
        <w:rPr>
          <w:rFonts w:cs="Calibri"/>
          <w:sz w:val="22"/>
          <w:szCs w:val="22"/>
          <w:lang w:val="en-GB"/>
        </w:rPr>
        <w:t>Managing of risks within the work package</w:t>
      </w:r>
    </w:p>
    <w:p w14:paraId="30165F05" w14:textId="77777777" w:rsidR="00465B21" w:rsidRDefault="00465B21" w:rsidP="006C6E7B">
      <w:pPr>
        <w:pStyle w:val="ListParagraph"/>
        <w:spacing w:line="276" w:lineRule="auto"/>
        <w:ind w:left="709"/>
        <w:rPr>
          <w:rFonts w:cs="Calibri"/>
          <w:sz w:val="22"/>
          <w:szCs w:val="22"/>
          <w:lang w:val="en-GB"/>
        </w:rPr>
      </w:pPr>
    </w:p>
    <w:p w14:paraId="7ECC13E3" w14:textId="700EA500" w:rsidR="009D2816" w:rsidRDefault="009D2816" w:rsidP="00DA310D">
      <w:pPr>
        <w:spacing w:after="160" w:line="276" w:lineRule="auto"/>
        <w:rPr>
          <w:rFonts w:cs="Calibri"/>
          <w:sz w:val="22"/>
          <w:szCs w:val="22"/>
          <w:lang w:val="en-GB"/>
        </w:rPr>
      </w:pPr>
      <w:r>
        <w:rPr>
          <w:rFonts w:cs="Calibri"/>
          <w:sz w:val="22"/>
          <w:szCs w:val="22"/>
          <w:lang w:val="en-GB"/>
        </w:rPr>
        <w:t xml:space="preserve">The following beneficiaries and persons have been identified as WP </w:t>
      </w:r>
      <w:r w:rsidR="00705AD5">
        <w:rPr>
          <w:rFonts w:cs="Calibri"/>
          <w:sz w:val="22"/>
          <w:szCs w:val="22"/>
          <w:lang w:val="en-GB"/>
        </w:rPr>
        <w:t>L</w:t>
      </w:r>
      <w:r>
        <w:rPr>
          <w:rFonts w:cs="Calibri"/>
          <w:sz w:val="22"/>
          <w:szCs w:val="22"/>
          <w:lang w:val="en-GB"/>
        </w:rPr>
        <w:t>eader:</w:t>
      </w:r>
    </w:p>
    <w:p w14:paraId="7CDCDB2C" w14:textId="204B2065" w:rsidR="008A060D" w:rsidRPr="008A060D" w:rsidRDefault="008A060D" w:rsidP="00DA310D">
      <w:pPr>
        <w:pStyle w:val="Caption"/>
        <w:rPr>
          <w:rFonts w:cs="Calibri"/>
          <w:szCs w:val="18"/>
        </w:rPr>
      </w:pPr>
      <w:bookmarkStart w:id="41" w:name="_Ref33533486"/>
      <w:bookmarkStart w:id="42" w:name="_Toc33606153"/>
      <w:r w:rsidRPr="008A060D">
        <w:rPr>
          <w:szCs w:val="18"/>
        </w:rPr>
        <w:t xml:space="preserve">Table </w:t>
      </w:r>
      <w:r w:rsidRPr="008A060D">
        <w:rPr>
          <w:szCs w:val="18"/>
        </w:rPr>
        <w:fldChar w:fldCharType="begin"/>
      </w:r>
      <w:r w:rsidRPr="008A060D">
        <w:rPr>
          <w:szCs w:val="18"/>
        </w:rPr>
        <w:instrText xml:space="preserve"> SEQ Table \* ARABIC </w:instrText>
      </w:r>
      <w:r w:rsidRPr="008A060D">
        <w:rPr>
          <w:szCs w:val="18"/>
        </w:rPr>
        <w:fldChar w:fldCharType="separate"/>
      </w:r>
      <w:r w:rsidR="007C2B30">
        <w:rPr>
          <w:noProof/>
          <w:szCs w:val="18"/>
        </w:rPr>
        <w:t>1</w:t>
      </w:r>
      <w:r w:rsidRPr="008A060D">
        <w:rPr>
          <w:szCs w:val="18"/>
        </w:rPr>
        <w:fldChar w:fldCharType="end"/>
      </w:r>
      <w:bookmarkEnd w:id="41"/>
      <w:r w:rsidRPr="008A060D">
        <w:rPr>
          <w:rFonts w:cs="Calibri"/>
          <w:szCs w:val="18"/>
        </w:rPr>
        <w:t>: Overview of WP leaders</w:t>
      </w:r>
      <w:bookmarkEnd w:id="42"/>
    </w:p>
    <w:tbl>
      <w:tblPr>
        <w:tblStyle w:val="GridTable1Light"/>
        <w:tblW w:w="9204" w:type="dxa"/>
        <w:tblBorders>
          <w:top w:val="single" w:sz="8" w:space="0" w:color="A8B400"/>
          <w:left w:val="single" w:sz="8" w:space="0" w:color="A8B400"/>
          <w:bottom w:val="single" w:sz="8" w:space="0" w:color="A8B400"/>
          <w:right w:val="single" w:sz="8" w:space="0" w:color="A8B400"/>
          <w:insideH w:val="single" w:sz="8" w:space="0" w:color="A8B400"/>
          <w:insideV w:val="single" w:sz="8" w:space="0" w:color="A8B400"/>
        </w:tblBorders>
        <w:tblLook w:val="06A0" w:firstRow="1" w:lastRow="0" w:firstColumn="1" w:lastColumn="0" w:noHBand="1" w:noVBand="1"/>
      </w:tblPr>
      <w:tblGrid>
        <w:gridCol w:w="763"/>
        <w:gridCol w:w="5039"/>
        <w:gridCol w:w="1276"/>
        <w:gridCol w:w="2126"/>
      </w:tblGrid>
      <w:tr w:rsidR="009D2816" w:rsidRPr="004423C2" w14:paraId="7C189F31" w14:textId="77777777" w:rsidTr="009D2816">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763" w:type="dxa"/>
            <w:shd w:val="clear" w:color="auto" w:fill="E1E2E2" w:themeFill="text2" w:themeFillTint="33"/>
          </w:tcPr>
          <w:p w14:paraId="3A80DF6A" w14:textId="77777777" w:rsidR="009D2816" w:rsidRPr="00851A97" w:rsidRDefault="009D2816" w:rsidP="00DA310D">
            <w:pPr>
              <w:rPr>
                <w:rFonts w:cs="Calibri"/>
                <w:color w:val="auto"/>
                <w:sz w:val="22"/>
                <w:szCs w:val="22"/>
                <w:lang w:val="en-GB"/>
              </w:rPr>
            </w:pPr>
            <w:r w:rsidRPr="00851A97">
              <w:rPr>
                <w:rFonts w:cs="Calibri"/>
                <w:color w:val="auto"/>
                <w:sz w:val="22"/>
                <w:szCs w:val="22"/>
                <w:lang w:val="en-GB"/>
              </w:rPr>
              <w:t>WP</w:t>
            </w:r>
          </w:p>
        </w:tc>
        <w:tc>
          <w:tcPr>
            <w:tcW w:w="5039" w:type="dxa"/>
            <w:shd w:val="clear" w:color="auto" w:fill="E1E2E2" w:themeFill="text2" w:themeFillTint="33"/>
          </w:tcPr>
          <w:p w14:paraId="7D07C38A" w14:textId="77777777" w:rsidR="009D2816" w:rsidRPr="00851A97" w:rsidRDefault="009D2816" w:rsidP="00DA310D">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851A97">
              <w:rPr>
                <w:rFonts w:cs="Calibri"/>
                <w:color w:val="auto"/>
                <w:sz w:val="22"/>
                <w:szCs w:val="22"/>
                <w:lang w:val="en-GB"/>
              </w:rPr>
              <w:t>WP Title</w:t>
            </w:r>
          </w:p>
        </w:tc>
        <w:tc>
          <w:tcPr>
            <w:tcW w:w="1276" w:type="dxa"/>
            <w:shd w:val="clear" w:color="auto" w:fill="E1E2E2" w:themeFill="text2" w:themeFillTint="33"/>
          </w:tcPr>
          <w:p w14:paraId="2DE583C3" w14:textId="7FA8423D" w:rsidR="009D2816" w:rsidRPr="00851A97" w:rsidRDefault="009D2816" w:rsidP="00DA310D">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851A97">
              <w:rPr>
                <w:rFonts w:cs="Calibri"/>
                <w:color w:val="auto"/>
                <w:sz w:val="22"/>
                <w:szCs w:val="22"/>
                <w:lang w:val="en-GB"/>
              </w:rPr>
              <w:t>WP Leader</w:t>
            </w:r>
          </w:p>
        </w:tc>
        <w:tc>
          <w:tcPr>
            <w:tcW w:w="2126" w:type="dxa"/>
            <w:shd w:val="clear" w:color="auto" w:fill="E1E2E2" w:themeFill="text2" w:themeFillTint="33"/>
          </w:tcPr>
          <w:p w14:paraId="58FCA8C7" w14:textId="61B4843F" w:rsidR="009D2816" w:rsidRPr="00851A97" w:rsidRDefault="009D2816" w:rsidP="00DA310D">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851A97">
              <w:rPr>
                <w:rFonts w:cs="Calibri"/>
                <w:color w:val="auto"/>
                <w:sz w:val="22"/>
                <w:szCs w:val="22"/>
                <w:lang w:val="en-GB"/>
              </w:rPr>
              <w:t>WP Leader</w:t>
            </w:r>
          </w:p>
          <w:p w14:paraId="6FE3CB6F" w14:textId="77777777" w:rsidR="009D2816" w:rsidRPr="00851A97" w:rsidRDefault="009D2816" w:rsidP="00DA310D">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851A97">
              <w:rPr>
                <w:rFonts w:cs="Calibri"/>
                <w:color w:val="auto"/>
                <w:sz w:val="22"/>
                <w:szCs w:val="22"/>
                <w:lang w:val="en-GB"/>
              </w:rPr>
              <w:t>(Person)</w:t>
            </w:r>
          </w:p>
        </w:tc>
      </w:tr>
      <w:tr w:rsidR="009D2816" w:rsidRPr="004423C2" w14:paraId="12405891" w14:textId="77777777" w:rsidTr="009D2816">
        <w:trPr>
          <w:trHeight w:val="296"/>
        </w:trPr>
        <w:tc>
          <w:tcPr>
            <w:cnfStyle w:val="001000000000" w:firstRow="0" w:lastRow="0" w:firstColumn="1" w:lastColumn="0" w:oddVBand="0" w:evenVBand="0" w:oddHBand="0" w:evenHBand="0" w:firstRowFirstColumn="0" w:firstRowLastColumn="0" w:lastRowFirstColumn="0" w:lastRowLastColumn="0"/>
            <w:tcW w:w="763" w:type="dxa"/>
          </w:tcPr>
          <w:p w14:paraId="57A01A1A"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WP1</w:t>
            </w:r>
          </w:p>
        </w:tc>
        <w:tc>
          <w:tcPr>
            <w:tcW w:w="5039" w:type="dxa"/>
          </w:tcPr>
          <w:p w14:paraId="55EE66D7" w14:textId="6C89DCEF"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Technical coordination and</w:t>
            </w:r>
            <w:r>
              <w:rPr>
                <w:rFonts w:cs="Calibri"/>
                <w:sz w:val="22"/>
                <w:szCs w:val="22"/>
                <w:lang w:val="en-GB"/>
              </w:rPr>
              <w:t xml:space="preserve"> </w:t>
            </w:r>
            <w:r w:rsidRPr="004423C2">
              <w:rPr>
                <w:rFonts w:cs="Calibri"/>
                <w:sz w:val="22"/>
                <w:szCs w:val="22"/>
                <w:lang w:val="en-GB"/>
              </w:rPr>
              <w:t>administration</w:t>
            </w:r>
          </w:p>
        </w:tc>
        <w:tc>
          <w:tcPr>
            <w:tcW w:w="1276" w:type="dxa"/>
          </w:tcPr>
          <w:p w14:paraId="35EC3214"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CICe</w:t>
            </w:r>
          </w:p>
        </w:tc>
        <w:tc>
          <w:tcPr>
            <w:tcW w:w="2126" w:type="dxa"/>
          </w:tcPr>
          <w:p w14:paraId="4149F94A"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Frederic Aguesse</w:t>
            </w:r>
          </w:p>
        </w:tc>
      </w:tr>
      <w:tr w:rsidR="009D2816" w:rsidRPr="004423C2" w14:paraId="7AB2A61A" w14:textId="77777777" w:rsidTr="009D2816">
        <w:trPr>
          <w:trHeight w:val="299"/>
        </w:trPr>
        <w:tc>
          <w:tcPr>
            <w:cnfStyle w:val="001000000000" w:firstRow="0" w:lastRow="0" w:firstColumn="1" w:lastColumn="0" w:oddVBand="0" w:evenVBand="0" w:oddHBand="0" w:evenHBand="0" w:firstRowFirstColumn="0" w:firstRowLastColumn="0" w:lastRowFirstColumn="0" w:lastRowLastColumn="0"/>
            <w:tcW w:w="763" w:type="dxa"/>
          </w:tcPr>
          <w:p w14:paraId="49927F67"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WP2</w:t>
            </w:r>
          </w:p>
        </w:tc>
        <w:tc>
          <w:tcPr>
            <w:tcW w:w="5039" w:type="dxa"/>
          </w:tcPr>
          <w:p w14:paraId="142E6C43"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Specifications and requirements</w:t>
            </w:r>
          </w:p>
        </w:tc>
        <w:tc>
          <w:tcPr>
            <w:tcW w:w="1276" w:type="dxa"/>
          </w:tcPr>
          <w:p w14:paraId="53FBF1A6"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TME</w:t>
            </w:r>
          </w:p>
        </w:tc>
        <w:tc>
          <w:tcPr>
            <w:tcW w:w="2126" w:type="dxa"/>
          </w:tcPr>
          <w:p w14:paraId="037246B3"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Laurent Castro</w:t>
            </w:r>
          </w:p>
        </w:tc>
      </w:tr>
      <w:tr w:rsidR="009D2816" w:rsidRPr="004423C2" w14:paraId="3C7B2EC6" w14:textId="77777777" w:rsidTr="009D2816">
        <w:trPr>
          <w:trHeight w:val="299"/>
        </w:trPr>
        <w:tc>
          <w:tcPr>
            <w:cnfStyle w:val="001000000000" w:firstRow="0" w:lastRow="0" w:firstColumn="1" w:lastColumn="0" w:oddVBand="0" w:evenVBand="0" w:oddHBand="0" w:evenHBand="0" w:firstRowFirstColumn="0" w:firstRowLastColumn="0" w:lastRowFirstColumn="0" w:lastRowLastColumn="0"/>
            <w:tcW w:w="763" w:type="dxa"/>
          </w:tcPr>
          <w:p w14:paraId="329B3AB1"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WP3</w:t>
            </w:r>
          </w:p>
        </w:tc>
        <w:tc>
          <w:tcPr>
            <w:tcW w:w="5039" w:type="dxa"/>
          </w:tcPr>
          <w:p w14:paraId="08276CE6"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Advanced material set</w:t>
            </w:r>
          </w:p>
        </w:tc>
        <w:tc>
          <w:tcPr>
            <w:tcW w:w="1276" w:type="dxa"/>
          </w:tcPr>
          <w:p w14:paraId="6B8969CD"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SCHOTT AG</w:t>
            </w:r>
          </w:p>
        </w:tc>
        <w:tc>
          <w:tcPr>
            <w:tcW w:w="2126" w:type="dxa"/>
          </w:tcPr>
          <w:p w14:paraId="11ACCACC"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Andreas Roters</w:t>
            </w:r>
          </w:p>
        </w:tc>
      </w:tr>
      <w:tr w:rsidR="009D2816" w:rsidRPr="004423C2" w14:paraId="49877AAE" w14:textId="77777777" w:rsidTr="009D2816">
        <w:trPr>
          <w:trHeight w:val="299"/>
        </w:trPr>
        <w:tc>
          <w:tcPr>
            <w:cnfStyle w:val="001000000000" w:firstRow="0" w:lastRow="0" w:firstColumn="1" w:lastColumn="0" w:oddVBand="0" w:evenVBand="0" w:oddHBand="0" w:evenHBand="0" w:firstRowFirstColumn="0" w:firstRowLastColumn="0" w:lastRowFirstColumn="0" w:lastRowLastColumn="0"/>
            <w:tcW w:w="763" w:type="dxa"/>
          </w:tcPr>
          <w:p w14:paraId="5CBE3327"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WP4</w:t>
            </w:r>
          </w:p>
        </w:tc>
        <w:tc>
          <w:tcPr>
            <w:tcW w:w="5039" w:type="dxa"/>
          </w:tcPr>
          <w:p w14:paraId="00AB5A21" w14:textId="24688296"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Materials processing and small cell</w:t>
            </w:r>
            <w:r>
              <w:rPr>
                <w:rFonts w:cs="Calibri"/>
                <w:sz w:val="22"/>
                <w:szCs w:val="22"/>
                <w:lang w:val="en-GB"/>
              </w:rPr>
              <w:t xml:space="preserve"> </w:t>
            </w:r>
            <w:r w:rsidRPr="004423C2">
              <w:rPr>
                <w:rFonts w:cs="Calibri"/>
                <w:sz w:val="22"/>
                <w:szCs w:val="22"/>
                <w:lang w:val="en-GB"/>
              </w:rPr>
              <w:t>design</w:t>
            </w:r>
          </w:p>
        </w:tc>
        <w:tc>
          <w:tcPr>
            <w:tcW w:w="1276" w:type="dxa"/>
          </w:tcPr>
          <w:p w14:paraId="48AD4721"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CIDETEC</w:t>
            </w:r>
          </w:p>
        </w:tc>
        <w:tc>
          <w:tcPr>
            <w:tcW w:w="2126" w:type="dxa"/>
          </w:tcPr>
          <w:p w14:paraId="3A8E9E19"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Elisabetta Fedeli</w:t>
            </w:r>
          </w:p>
        </w:tc>
      </w:tr>
      <w:tr w:rsidR="009D2816" w:rsidRPr="004423C2" w14:paraId="1D7FFE1D" w14:textId="77777777" w:rsidTr="009D2816">
        <w:trPr>
          <w:trHeight w:val="299"/>
        </w:trPr>
        <w:tc>
          <w:tcPr>
            <w:cnfStyle w:val="001000000000" w:firstRow="0" w:lastRow="0" w:firstColumn="1" w:lastColumn="0" w:oddVBand="0" w:evenVBand="0" w:oddHBand="0" w:evenHBand="0" w:firstRowFirstColumn="0" w:firstRowLastColumn="0" w:lastRowFirstColumn="0" w:lastRowLastColumn="0"/>
            <w:tcW w:w="763" w:type="dxa"/>
          </w:tcPr>
          <w:p w14:paraId="6D7A4797"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WP5</w:t>
            </w:r>
          </w:p>
        </w:tc>
        <w:tc>
          <w:tcPr>
            <w:tcW w:w="5039" w:type="dxa"/>
          </w:tcPr>
          <w:p w14:paraId="071958A8"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nl-NL"/>
              </w:rPr>
              <w:t>Interface analysis</w:t>
            </w:r>
          </w:p>
        </w:tc>
        <w:tc>
          <w:tcPr>
            <w:tcW w:w="1276" w:type="dxa"/>
          </w:tcPr>
          <w:p w14:paraId="726ACE9D"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CICe</w:t>
            </w:r>
          </w:p>
        </w:tc>
        <w:tc>
          <w:tcPr>
            <w:tcW w:w="2126" w:type="dxa"/>
          </w:tcPr>
          <w:p w14:paraId="068555F9"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nl-NL"/>
              </w:rPr>
            </w:pPr>
            <w:r w:rsidRPr="004423C2">
              <w:rPr>
                <w:rFonts w:cs="Calibri"/>
                <w:sz w:val="22"/>
                <w:szCs w:val="22"/>
                <w:lang w:val="en-GB"/>
              </w:rPr>
              <w:t xml:space="preserve">Maria </w:t>
            </w:r>
            <w:r w:rsidRPr="004423C2">
              <w:rPr>
                <w:rFonts w:cs="Calibri"/>
                <w:sz w:val="22"/>
                <w:szCs w:val="22"/>
              </w:rPr>
              <w:t>Martínez</w:t>
            </w:r>
          </w:p>
          <w:p w14:paraId="443FEB87"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p>
        </w:tc>
      </w:tr>
      <w:tr w:rsidR="009D2816" w:rsidRPr="004423C2" w14:paraId="70BDAAD0" w14:textId="77777777" w:rsidTr="009D2816">
        <w:trPr>
          <w:trHeight w:val="299"/>
        </w:trPr>
        <w:tc>
          <w:tcPr>
            <w:cnfStyle w:val="001000000000" w:firstRow="0" w:lastRow="0" w:firstColumn="1" w:lastColumn="0" w:oddVBand="0" w:evenVBand="0" w:oddHBand="0" w:evenHBand="0" w:firstRowFirstColumn="0" w:firstRowLastColumn="0" w:lastRowFirstColumn="0" w:lastRowLastColumn="0"/>
            <w:tcW w:w="763" w:type="dxa"/>
          </w:tcPr>
          <w:p w14:paraId="5244674A"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WP6</w:t>
            </w:r>
          </w:p>
        </w:tc>
        <w:tc>
          <w:tcPr>
            <w:tcW w:w="5039" w:type="dxa"/>
          </w:tcPr>
          <w:p w14:paraId="735FA12D" w14:textId="36183C18"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Cell design development and</w:t>
            </w:r>
            <w:r>
              <w:rPr>
                <w:rFonts w:cs="Calibri"/>
                <w:sz w:val="22"/>
                <w:szCs w:val="22"/>
                <w:lang w:val="en-GB"/>
              </w:rPr>
              <w:t xml:space="preserve"> </w:t>
            </w:r>
            <w:r w:rsidRPr="004423C2">
              <w:rPr>
                <w:rFonts w:cs="Calibri"/>
                <w:sz w:val="22"/>
                <w:szCs w:val="22"/>
                <w:lang w:val="en-GB"/>
              </w:rPr>
              <w:t>prototyping</w:t>
            </w:r>
          </w:p>
        </w:tc>
        <w:tc>
          <w:tcPr>
            <w:tcW w:w="1276" w:type="dxa"/>
          </w:tcPr>
          <w:p w14:paraId="36B7273F"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SAFT</w:t>
            </w:r>
          </w:p>
        </w:tc>
        <w:tc>
          <w:tcPr>
            <w:tcW w:w="2126" w:type="dxa"/>
          </w:tcPr>
          <w:p w14:paraId="2B6964F2"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Erwan Dumont</w:t>
            </w:r>
          </w:p>
        </w:tc>
      </w:tr>
      <w:tr w:rsidR="009D2816" w:rsidRPr="004423C2" w14:paraId="32A39E52" w14:textId="77777777" w:rsidTr="009D2816">
        <w:trPr>
          <w:trHeight w:val="299"/>
        </w:trPr>
        <w:tc>
          <w:tcPr>
            <w:cnfStyle w:val="001000000000" w:firstRow="0" w:lastRow="0" w:firstColumn="1" w:lastColumn="0" w:oddVBand="0" w:evenVBand="0" w:oddHBand="0" w:evenHBand="0" w:firstRowFirstColumn="0" w:firstRowLastColumn="0" w:lastRowFirstColumn="0" w:lastRowLastColumn="0"/>
            <w:tcW w:w="763" w:type="dxa"/>
          </w:tcPr>
          <w:p w14:paraId="374ECEE5"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WP7</w:t>
            </w:r>
          </w:p>
        </w:tc>
        <w:tc>
          <w:tcPr>
            <w:tcW w:w="5039" w:type="dxa"/>
          </w:tcPr>
          <w:p w14:paraId="6563FF3B"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Testing and aging at multi-cell level</w:t>
            </w:r>
          </w:p>
        </w:tc>
        <w:tc>
          <w:tcPr>
            <w:tcW w:w="1276" w:type="dxa"/>
          </w:tcPr>
          <w:p w14:paraId="484364AF"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RENAULT SAS</w:t>
            </w:r>
          </w:p>
        </w:tc>
        <w:tc>
          <w:tcPr>
            <w:tcW w:w="2126" w:type="dxa"/>
          </w:tcPr>
          <w:p w14:paraId="5C7A56C7"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nl-NL"/>
              </w:rPr>
            </w:pPr>
            <w:r w:rsidRPr="004423C2">
              <w:rPr>
                <w:rFonts w:cs="Calibri"/>
                <w:sz w:val="22"/>
                <w:szCs w:val="22"/>
                <w:lang w:val="en-GB"/>
              </w:rPr>
              <w:t xml:space="preserve">Nathalie </w:t>
            </w:r>
            <w:r w:rsidRPr="004423C2">
              <w:rPr>
                <w:rFonts w:cs="Calibri"/>
                <w:sz w:val="22"/>
                <w:szCs w:val="22"/>
              </w:rPr>
              <w:t>Delpuech</w:t>
            </w:r>
          </w:p>
          <w:p w14:paraId="5C5FFBE3"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p>
        </w:tc>
      </w:tr>
      <w:tr w:rsidR="009D2816" w:rsidRPr="004423C2" w14:paraId="49D99875" w14:textId="77777777" w:rsidTr="009D2816">
        <w:trPr>
          <w:trHeight w:val="299"/>
        </w:trPr>
        <w:tc>
          <w:tcPr>
            <w:cnfStyle w:val="001000000000" w:firstRow="0" w:lastRow="0" w:firstColumn="1" w:lastColumn="0" w:oddVBand="0" w:evenVBand="0" w:oddHBand="0" w:evenHBand="0" w:firstRowFirstColumn="0" w:firstRowLastColumn="0" w:lastRowFirstColumn="0" w:lastRowLastColumn="0"/>
            <w:tcW w:w="763" w:type="dxa"/>
          </w:tcPr>
          <w:p w14:paraId="49FD84E8"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WP8</w:t>
            </w:r>
          </w:p>
        </w:tc>
        <w:tc>
          <w:tcPr>
            <w:tcW w:w="5039" w:type="dxa"/>
          </w:tcPr>
          <w:p w14:paraId="4D4C6A2C" w14:textId="5D76D2ED" w:rsidR="009D2816" w:rsidRPr="004423C2" w:rsidRDefault="009D2816" w:rsidP="00DA310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Industrialization perspective and</w:t>
            </w:r>
            <w:r>
              <w:rPr>
                <w:rFonts w:eastAsiaTheme="minorHAnsi" w:cs="Calibri"/>
                <w:sz w:val="22"/>
                <w:szCs w:val="22"/>
                <w:lang w:val="en-GB"/>
              </w:rPr>
              <w:t xml:space="preserve"> </w:t>
            </w:r>
            <w:r w:rsidRPr="004423C2">
              <w:rPr>
                <w:rFonts w:eastAsiaTheme="minorHAnsi" w:cs="Calibri"/>
                <w:sz w:val="22"/>
                <w:szCs w:val="22"/>
                <w:lang w:val="en-GB"/>
              </w:rPr>
              <w:t>Roadmap towards 2030</w:t>
            </w:r>
          </w:p>
        </w:tc>
        <w:tc>
          <w:tcPr>
            <w:tcW w:w="1276" w:type="dxa"/>
          </w:tcPr>
          <w:p w14:paraId="0791F6F9"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TUB</w:t>
            </w:r>
          </w:p>
        </w:tc>
        <w:tc>
          <w:tcPr>
            <w:tcW w:w="2126" w:type="dxa"/>
          </w:tcPr>
          <w:p w14:paraId="05BC71E5"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Robert Hahn</w:t>
            </w:r>
          </w:p>
        </w:tc>
      </w:tr>
      <w:tr w:rsidR="009D2816" w:rsidRPr="004423C2" w14:paraId="43B6DF6D" w14:textId="77777777" w:rsidTr="009D2816">
        <w:trPr>
          <w:trHeight w:val="299"/>
        </w:trPr>
        <w:tc>
          <w:tcPr>
            <w:cnfStyle w:val="001000000000" w:firstRow="0" w:lastRow="0" w:firstColumn="1" w:lastColumn="0" w:oddVBand="0" w:evenVBand="0" w:oddHBand="0" w:evenHBand="0" w:firstRowFirstColumn="0" w:firstRowLastColumn="0" w:lastRowFirstColumn="0" w:lastRowLastColumn="0"/>
            <w:tcW w:w="763" w:type="dxa"/>
          </w:tcPr>
          <w:p w14:paraId="3BBA9D6A"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WP9</w:t>
            </w:r>
          </w:p>
        </w:tc>
        <w:tc>
          <w:tcPr>
            <w:tcW w:w="5039" w:type="dxa"/>
          </w:tcPr>
          <w:p w14:paraId="0135CE58" w14:textId="77777777" w:rsidR="009D2816" w:rsidRPr="004423C2" w:rsidRDefault="009D2816" w:rsidP="00DA310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Multiscale-Multiphysics modelling</w:t>
            </w:r>
          </w:p>
        </w:tc>
        <w:tc>
          <w:tcPr>
            <w:tcW w:w="1276" w:type="dxa"/>
          </w:tcPr>
          <w:p w14:paraId="0839A97D"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ABEE</w:t>
            </w:r>
          </w:p>
        </w:tc>
        <w:tc>
          <w:tcPr>
            <w:tcW w:w="2126" w:type="dxa"/>
          </w:tcPr>
          <w:p w14:paraId="2727D7A3"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Noshin Omar</w:t>
            </w:r>
          </w:p>
        </w:tc>
      </w:tr>
      <w:tr w:rsidR="009D2816" w:rsidRPr="004423C2" w14:paraId="16528F1C" w14:textId="77777777" w:rsidTr="009D2816">
        <w:trPr>
          <w:trHeight w:val="299"/>
        </w:trPr>
        <w:tc>
          <w:tcPr>
            <w:cnfStyle w:val="001000000000" w:firstRow="0" w:lastRow="0" w:firstColumn="1" w:lastColumn="0" w:oddVBand="0" w:evenVBand="0" w:oddHBand="0" w:evenHBand="0" w:firstRowFirstColumn="0" w:firstRowLastColumn="0" w:lastRowFirstColumn="0" w:lastRowLastColumn="0"/>
            <w:tcW w:w="763" w:type="dxa"/>
          </w:tcPr>
          <w:p w14:paraId="59A63788"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WP10</w:t>
            </w:r>
          </w:p>
        </w:tc>
        <w:tc>
          <w:tcPr>
            <w:tcW w:w="5039" w:type="dxa"/>
          </w:tcPr>
          <w:p w14:paraId="08D2F761" w14:textId="7F3E8971" w:rsidR="009D2816" w:rsidRPr="004423C2" w:rsidRDefault="009D2816" w:rsidP="00DA310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Dissemination, exploitation strategy</w:t>
            </w:r>
            <w:r>
              <w:rPr>
                <w:rFonts w:eastAsiaTheme="minorHAnsi" w:cs="Calibri"/>
                <w:sz w:val="22"/>
                <w:szCs w:val="22"/>
                <w:lang w:val="en-GB"/>
              </w:rPr>
              <w:t xml:space="preserve"> </w:t>
            </w:r>
            <w:r w:rsidRPr="004423C2">
              <w:rPr>
                <w:rFonts w:eastAsiaTheme="minorHAnsi" w:cs="Calibri"/>
                <w:sz w:val="22"/>
                <w:szCs w:val="22"/>
                <w:lang w:val="en-GB"/>
              </w:rPr>
              <w:t>&amp; business plans</w:t>
            </w:r>
          </w:p>
        </w:tc>
        <w:tc>
          <w:tcPr>
            <w:tcW w:w="1276" w:type="dxa"/>
          </w:tcPr>
          <w:p w14:paraId="20690594"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UMICORE</w:t>
            </w:r>
          </w:p>
        </w:tc>
        <w:tc>
          <w:tcPr>
            <w:tcW w:w="2126" w:type="dxa"/>
          </w:tcPr>
          <w:p w14:paraId="7807C139"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Stephane Levasseur</w:t>
            </w:r>
          </w:p>
        </w:tc>
      </w:tr>
      <w:tr w:rsidR="009D2816" w:rsidRPr="004423C2" w14:paraId="5DA39517" w14:textId="77777777" w:rsidTr="009D2816">
        <w:trPr>
          <w:trHeight w:val="299"/>
        </w:trPr>
        <w:tc>
          <w:tcPr>
            <w:cnfStyle w:val="001000000000" w:firstRow="0" w:lastRow="0" w:firstColumn="1" w:lastColumn="0" w:oddVBand="0" w:evenVBand="0" w:oddHBand="0" w:evenHBand="0" w:firstRowFirstColumn="0" w:firstRowLastColumn="0" w:lastRowFirstColumn="0" w:lastRowLastColumn="0"/>
            <w:tcW w:w="763" w:type="dxa"/>
          </w:tcPr>
          <w:p w14:paraId="7848DAE4" w14:textId="77777777" w:rsidR="009D2816" w:rsidRPr="004423C2" w:rsidRDefault="009D2816" w:rsidP="006C6E7B">
            <w:pPr>
              <w:rPr>
                <w:rFonts w:cs="Calibri"/>
                <w:b w:val="0"/>
                <w:bCs w:val="0"/>
                <w:sz w:val="22"/>
                <w:szCs w:val="22"/>
                <w:lang w:val="en-GB"/>
              </w:rPr>
            </w:pPr>
            <w:r w:rsidRPr="004423C2">
              <w:rPr>
                <w:rFonts w:cs="Calibri"/>
                <w:b w:val="0"/>
                <w:bCs w:val="0"/>
                <w:sz w:val="22"/>
                <w:szCs w:val="22"/>
                <w:lang w:val="en-GB"/>
              </w:rPr>
              <w:t>WP11</w:t>
            </w:r>
          </w:p>
        </w:tc>
        <w:tc>
          <w:tcPr>
            <w:tcW w:w="5039" w:type="dxa"/>
          </w:tcPr>
          <w:p w14:paraId="1E026619" w14:textId="77777777" w:rsidR="009D2816" w:rsidRPr="004423C2" w:rsidRDefault="009D2816" w:rsidP="00DA310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nl-NL"/>
              </w:rPr>
              <w:t>Ethics requirements</w:t>
            </w:r>
          </w:p>
        </w:tc>
        <w:tc>
          <w:tcPr>
            <w:tcW w:w="1276" w:type="dxa"/>
          </w:tcPr>
          <w:p w14:paraId="5D139DEE" w14:textId="77777777"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CICe</w:t>
            </w:r>
          </w:p>
        </w:tc>
        <w:tc>
          <w:tcPr>
            <w:tcW w:w="2126" w:type="dxa"/>
          </w:tcPr>
          <w:p w14:paraId="549E8CED" w14:textId="299ECEFB" w:rsidR="009D2816" w:rsidRPr="004423C2" w:rsidRDefault="009D281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Leire Olaeta</w:t>
            </w:r>
          </w:p>
        </w:tc>
      </w:tr>
    </w:tbl>
    <w:p w14:paraId="1911126C" w14:textId="77777777" w:rsidR="009D2816" w:rsidRDefault="009D2816" w:rsidP="006C6E7B">
      <w:pPr>
        <w:spacing w:line="276" w:lineRule="auto"/>
        <w:rPr>
          <w:rFonts w:cs="Calibri"/>
          <w:sz w:val="22"/>
          <w:szCs w:val="22"/>
          <w:lang w:val="en-GB"/>
        </w:rPr>
      </w:pPr>
    </w:p>
    <w:p w14:paraId="6C0B7AB0" w14:textId="3C5EB9F7" w:rsidR="009D2816" w:rsidRPr="009D2816" w:rsidRDefault="009D2816" w:rsidP="006C6E7B">
      <w:pPr>
        <w:spacing w:line="276" w:lineRule="auto"/>
        <w:rPr>
          <w:rFonts w:cs="Calibri"/>
          <w:sz w:val="22"/>
          <w:szCs w:val="22"/>
          <w:lang w:val="en-GB"/>
        </w:rPr>
      </w:pPr>
      <w:r w:rsidRPr="009D2816">
        <w:rPr>
          <w:rFonts w:cs="Calibri"/>
          <w:sz w:val="22"/>
          <w:szCs w:val="22"/>
          <w:lang w:val="en-GB"/>
        </w:rPr>
        <w:t xml:space="preserve">For </w:t>
      </w:r>
      <w:r w:rsidRPr="009D2816">
        <w:rPr>
          <w:rFonts w:cs="Calibri"/>
          <w:b/>
          <w:sz w:val="22"/>
          <w:szCs w:val="22"/>
          <w:lang w:val="en-GB"/>
        </w:rPr>
        <w:t xml:space="preserve">task leaders </w:t>
      </w:r>
      <w:r w:rsidRPr="009D2816">
        <w:rPr>
          <w:rFonts w:cs="Calibri"/>
          <w:sz w:val="22"/>
          <w:szCs w:val="22"/>
          <w:lang w:val="en-GB"/>
        </w:rPr>
        <w:t>a similar set of tasks as for work package leaders is valid, be it on a task level.</w:t>
      </w:r>
    </w:p>
    <w:p w14:paraId="4F8493CB" w14:textId="77777777" w:rsidR="009D2816" w:rsidRPr="009D2816" w:rsidRDefault="009D2816" w:rsidP="006C6E7B">
      <w:pPr>
        <w:spacing w:line="276" w:lineRule="auto"/>
        <w:rPr>
          <w:rFonts w:cs="Calibri"/>
          <w:sz w:val="22"/>
          <w:szCs w:val="22"/>
          <w:lang w:val="en-GB"/>
        </w:rPr>
      </w:pPr>
    </w:p>
    <w:p w14:paraId="0C662891" w14:textId="6E20655B" w:rsidR="009013AC" w:rsidRPr="004423C2" w:rsidRDefault="009D2816" w:rsidP="0000651E">
      <w:pPr>
        <w:pStyle w:val="Heading3"/>
      </w:pPr>
      <w:bookmarkStart w:id="43" w:name="_Toc33108293"/>
      <w:bookmarkStart w:id="44" w:name="_Toc33606377"/>
      <w:r w:rsidRPr="009D2816">
        <w:lastRenderedPageBreak/>
        <w:t>Exploitation and Innovation Manager (EIM)</w:t>
      </w:r>
      <w:bookmarkEnd w:id="43"/>
      <w:bookmarkEnd w:id="44"/>
    </w:p>
    <w:p w14:paraId="547B28CE" w14:textId="3C867E41" w:rsidR="00465B21" w:rsidRPr="00465B21" w:rsidRDefault="009D2816" w:rsidP="006C6E7B">
      <w:pPr>
        <w:spacing w:line="276" w:lineRule="auto"/>
        <w:rPr>
          <w:rFonts w:cs="Calibri"/>
          <w:sz w:val="22"/>
          <w:szCs w:val="22"/>
          <w:lang w:val="en-GB"/>
        </w:rPr>
      </w:pPr>
      <w:r w:rsidRPr="009D2816">
        <w:rPr>
          <w:rFonts w:cs="Calibri"/>
          <w:sz w:val="22"/>
          <w:szCs w:val="22"/>
          <w:lang w:val="en-GB"/>
        </w:rPr>
        <w:t>The EIM will be Dr. Stephane Levasseur from UMC</w:t>
      </w:r>
      <w:r w:rsidR="00465B21">
        <w:rPr>
          <w:rFonts w:cs="Calibri"/>
          <w:sz w:val="22"/>
          <w:szCs w:val="22"/>
          <w:lang w:val="en-GB"/>
        </w:rPr>
        <w:t>. The EIM is r</w:t>
      </w:r>
      <w:r w:rsidR="00465B21" w:rsidRPr="00465B21">
        <w:rPr>
          <w:rFonts w:cs="Calibri"/>
          <w:sz w:val="22"/>
          <w:szCs w:val="22"/>
          <w:lang w:val="en-GB"/>
        </w:rPr>
        <w:t xml:space="preserve">esponsible for defining the exploitation strategy to maximize the impact of the project together with partners: </w:t>
      </w:r>
    </w:p>
    <w:p w14:paraId="13D95476" w14:textId="77777777" w:rsidR="00465B21" w:rsidRPr="00465B21" w:rsidRDefault="00465B21" w:rsidP="006C6E7B">
      <w:pPr>
        <w:spacing w:line="276" w:lineRule="auto"/>
        <w:ind w:left="851" w:hanging="567"/>
        <w:rPr>
          <w:rFonts w:cs="Calibri"/>
          <w:sz w:val="22"/>
          <w:szCs w:val="22"/>
          <w:lang w:val="en-GB"/>
        </w:rPr>
      </w:pPr>
      <w:r w:rsidRPr="00465B21">
        <w:rPr>
          <w:rFonts w:cs="Calibri"/>
          <w:sz w:val="22"/>
          <w:szCs w:val="22"/>
          <w:lang w:val="en-GB"/>
        </w:rPr>
        <w:t>-</w:t>
      </w:r>
      <w:r w:rsidRPr="00465B21">
        <w:rPr>
          <w:rFonts w:cs="Calibri"/>
          <w:sz w:val="22"/>
          <w:szCs w:val="22"/>
          <w:lang w:val="en-GB"/>
        </w:rPr>
        <w:tab/>
        <w:t>Identify innovative results that might become a new product, project and service or be the basis for further research projects.</w:t>
      </w:r>
    </w:p>
    <w:p w14:paraId="1389DC61" w14:textId="77777777" w:rsidR="00465B21" w:rsidRPr="00465B21" w:rsidRDefault="00465B21" w:rsidP="006C6E7B">
      <w:pPr>
        <w:spacing w:line="276" w:lineRule="auto"/>
        <w:ind w:left="851" w:hanging="567"/>
        <w:rPr>
          <w:rFonts w:cs="Calibri"/>
          <w:sz w:val="22"/>
          <w:szCs w:val="22"/>
          <w:lang w:val="en-GB"/>
        </w:rPr>
      </w:pPr>
      <w:r w:rsidRPr="00465B21">
        <w:rPr>
          <w:rFonts w:cs="Calibri"/>
          <w:sz w:val="22"/>
          <w:szCs w:val="22"/>
          <w:lang w:val="en-GB"/>
        </w:rPr>
        <w:t>-</w:t>
      </w:r>
      <w:r w:rsidRPr="00465B21">
        <w:rPr>
          <w:rFonts w:cs="Calibri"/>
          <w:sz w:val="22"/>
          <w:szCs w:val="22"/>
          <w:lang w:val="en-GB"/>
        </w:rPr>
        <w:tab/>
        <w:t>Identify key exploitable results and propose the best strategy to exploit them, including IP strategy, risk analysis and business plan.</w:t>
      </w:r>
    </w:p>
    <w:p w14:paraId="2AD840D8" w14:textId="77777777" w:rsidR="00465B21" w:rsidRPr="00465B21" w:rsidRDefault="00465B21" w:rsidP="006C6E7B">
      <w:pPr>
        <w:spacing w:line="276" w:lineRule="auto"/>
        <w:ind w:left="851" w:hanging="567"/>
        <w:rPr>
          <w:rFonts w:cs="Calibri"/>
          <w:sz w:val="22"/>
          <w:szCs w:val="22"/>
          <w:lang w:val="en-GB"/>
        </w:rPr>
      </w:pPr>
      <w:r w:rsidRPr="00465B21">
        <w:rPr>
          <w:rFonts w:cs="Calibri"/>
          <w:sz w:val="22"/>
          <w:szCs w:val="22"/>
          <w:lang w:val="en-GB"/>
        </w:rPr>
        <w:t>-</w:t>
      </w:r>
      <w:r w:rsidRPr="00465B21">
        <w:rPr>
          <w:rFonts w:cs="Calibri"/>
          <w:sz w:val="22"/>
          <w:szCs w:val="22"/>
          <w:lang w:val="en-GB"/>
        </w:rPr>
        <w:tab/>
        <w:t>Perform market and technical surveillance to identify new market niches and trends to reinforce the impact of the project.</w:t>
      </w:r>
    </w:p>
    <w:p w14:paraId="4E1077D7" w14:textId="453C5C82" w:rsidR="000F5DD2" w:rsidRPr="004423C2" w:rsidRDefault="00465B21" w:rsidP="006C6E7B">
      <w:pPr>
        <w:spacing w:line="276" w:lineRule="auto"/>
        <w:ind w:left="851" w:hanging="567"/>
        <w:rPr>
          <w:rFonts w:cs="Calibri"/>
          <w:sz w:val="22"/>
          <w:szCs w:val="22"/>
          <w:lang w:val="en-GB"/>
        </w:rPr>
      </w:pPr>
      <w:r w:rsidRPr="00465B21">
        <w:rPr>
          <w:rFonts w:cs="Calibri"/>
          <w:sz w:val="22"/>
          <w:szCs w:val="22"/>
          <w:lang w:val="en-GB"/>
        </w:rPr>
        <w:t>-</w:t>
      </w:r>
      <w:r w:rsidRPr="00465B21">
        <w:rPr>
          <w:rFonts w:cs="Calibri"/>
          <w:sz w:val="22"/>
          <w:szCs w:val="22"/>
          <w:lang w:val="en-GB"/>
        </w:rPr>
        <w:tab/>
        <w:t>Networking and collaboration with stakeholders, academia, research community, industry agents and policy makers.</w:t>
      </w:r>
    </w:p>
    <w:p w14:paraId="0929DE94" w14:textId="77777777" w:rsidR="004C0839" w:rsidRPr="004423C2" w:rsidRDefault="004C0839" w:rsidP="006C6E7B">
      <w:pPr>
        <w:spacing w:line="276" w:lineRule="auto"/>
        <w:rPr>
          <w:rFonts w:cs="Calibri"/>
          <w:sz w:val="22"/>
          <w:szCs w:val="22"/>
          <w:lang w:val="en-GB"/>
        </w:rPr>
      </w:pPr>
    </w:p>
    <w:p w14:paraId="65484108" w14:textId="334AA20F" w:rsidR="000F5DD2" w:rsidRPr="004423C2" w:rsidRDefault="009D2816" w:rsidP="0000651E">
      <w:pPr>
        <w:pStyle w:val="Heading3"/>
      </w:pPr>
      <w:bookmarkStart w:id="45" w:name="_Toc33108294"/>
      <w:bookmarkStart w:id="46" w:name="_Toc33606378"/>
      <w:r w:rsidRPr="009D2816">
        <w:t>Innovation Team</w:t>
      </w:r>
      <w:bookmarkEnd w:id="45"/>
      <w:bookmarkEnd w:id="46"/>
    </w:p>
    <w:p w14:paraId="7A80EEA2" w14:textId="64A8A23F" w:rsidR="000F5DD2" w:rsidRPr="004423C2" w:rsidRDefault="009D2816" w:rsidP="006C6E7B">
      <w:pPr>
        <w:spacing w:line="276" w:lineRule="auto"/>
        <w:rPr>
          <w:rFonts w:cs="Calibri"/>
          <w:sz w:val="22"/>
          <w:szCs w:val="22"/>
          <w:lang w:val="en-GB"/>
        </w:rPr>
      </w:pPr>
      <w:r w:rsidRPr="009D2816">
        <w:rPr>
          <w:rFonts w:cs="Calibri"/>
          <w:sz w:val="22"/>
          <w:szCs w:val="22"/>
          <w:lang w:val="en-GB"/>
        </w:rPr>
        <w:t>The Innovation Team comprises the Exploitation and Innovation Manager and the support of the project participants as well as the PC and is chaired by the EIM. The purpose of the Innovation Team is to evaluate the project performance and to advise the GA with regard to potential market exploitation beyond project plans, to provide the GA with analyses of the market situation, especially with regard to changes, and to coordinate patents’ research as well as patent filing within the project.</w:t>
      </w:r>
      <w:r w:rsidR="00465B21">
        <w:rPr>
          <w:rFonts w:cs="Calibri"/>
          <w:sz w:val="22"/>
          <w:szCs w:val="22"/>
          <w:lang w:val="en-GB"/>
        </w:rPr>
        <w:t xml:space="preserve"> The Innovation Team meets every three months.</w:t>
      </w:r>
    </w:p>
    <w:p w14:paraId="71652FEE" w14:textId="1E89D931" w:rsidR="00F72F10" w:rsidRPr="000D3A15" w:rsidRDefault="00F72F10" w:rsidP="00DA310D">
      <w:pPr>
        <w:pStyle w:val="Caption"/>
        <w:rPr>
          <w:rFonts w:cs="Calibri"/>
          <w:b w:val="0"/>
          <w:bCs/>
          <w:color w:val="404040" w:themeColor="text1" w:themeTint="BF"/>
          <w:szCs w:val="18"/>
        </w:rPr>
      </w:pPr>
    </w:p>
    <w:p w14:paraId="540A9C06" w14:textId="77777777" w:rsidR="004423C2" w:rsidRDefault="004423C2" w:rsidP="00DA310D">
      <w:pPr>
        <w:spacing w:after="160" w:line="259" w:lineRule="auto"/>
        <w:rPr>
          <w:rFonts w:eastAsiaTheme="majorEastAsia" w:cs="Calibri"/>
          <w:b/>
          <w:sz w:val="22"/>
          <w:szCs w:val="22"/>
          <w:lang w:val="en-GB"/>
        </w:rPr>
      </w:pPr>
      <w:r>
        <w:rPr>
          <w:rFonts w:cs="Calibri"/>
          <w:sz w:val="22"/>
          <w:szCs w:val="22"/>
          <w:lang w:val="en-GB"/>
        </w:rPr>
        <w:br w:type="page"/>
      </w:r>
    </w:p>
    <w:p w14:paraId="681C1FE5" w14:textId="743FF0ED" w:rsidR="00F72F10" w:rsidRPr="004423C2" w:rsidRDefault="00F72F10" w:rsidP="006C6E7B">
      <w:pPr>
        <w:pStyle w:val="Heading1"/>
        <w:spacing w:before="0" w:line="276" w:lineRule="auto"/>
        <w:rPr>
          <w:rFonts w:ascii="Calibri" w:hAnsi="Calibri" w:cs="Calibri"/>
          <w:sz w:val="26"/>
          <w:szCs w:val="26"/>
          <w:lang w:val="en-GB"/>
        </w:rPr>
      </w:pPr>
      <w:bookmarkStart w:id="47" w:name="_Toc33108295"/>
      <w:bookmarkStart w:id="48" w:name="_Toc33606379"/>
      <w:r w:rsidRPr="004423C2">
        <w:rPr>
          <w:rFonts w:ascii="Calibri" w:hAnsi="Calibri" w:cs="Calibri"/>
          <w:sz w:val="26"/>
          <w:szCs w:val="26"/>
          <w:lang w:val="en-GB"/>
        </w:rPr>
        <w:lastRenderedPageBreak/>
        <w:t>Management plan</w:t>
      </w:r>
      <w:bookmarkEnd w:id="47"/>
      <w:bookmarkEnd w:id="48"/>
    </w:p>
    <w:p w14:paraId="09A7687C" w14:textId="624844B3" w:rsidR="00F72F10" w:rsidRPr="004423C2" w:rsidRDefault="00F72F10" w:rsidP="006C6E7B">
      <w:pPr>
        <w:spacing w:line="276" w:lineRule="auto"/>
        <w:rPr>
          <w:rFonts w:cs="Calibri"/>
          <w:sz w:val="22"/>
          <w:szCs w:val="22"/>
          <w:lang w:val="en-GB"/>
        </w:rPr>
      </w:pPr>
      <w:r w:rsidRPr="004423C2">
        <w:rPr>
          <w:rFonts w:cs="Calibri"/>
          <w:sz w:val="22"/>
          <w:szCs w:val="22"/>
          <w:lang w:val="en-GB"/>
        </w:rPr>
        <w:t>In this chapter all procedures and tools for general management of the project are addressed.</w:t>
      </w:r>
    </w:p>
    <w:p w14:paraId="09807E18" w14:textId="217203E3" w:rsidR="00F72F10" w:rsidRPr="004423C2" w:rsidRDefault="00F72F10" w:rsidP="006C6E7B">
      <w:pPr>
        <w:spacing w:line="276" w:lineRule="auto"/>
        <w:rPr>
          <w:rFonts w:cs="Calibri"/>
          <w:sz w:val="22"/>
          <w:szCs w:val="22"/>
          <w:lang w:val="en-GB"/>
        </w:rPr>
      </w:pPr>
    </w:p>
    <w:p w14:paraId="79598E61" w14:textId="2578DAEF" w:rsidR="00224A40" w:rsidRDefault="00CF6EA6" w:rsidP="00C613B3">
      <w:pPr>
        <w:pStyle w:val="Heading2"/>
        <w:spacing w:line="276" w:lineRule="auto"/>
      </w:pPr>
      <w:bookmarkStart w:id="49" w:name="_Toc33108296"/>
      <w:bookmarkStart w:id="50" w:name="_Toc33606380"/>
      <w:r>
        <w:t xml:space="preserve">External </w:t>
      </w:r>
      <w:r w:rsidR="0000651E">
        <w:t>p</w:t>
      </w:r>
      <w:r>
        <w:t xml:space="preserve">roject </w:t>
      </w:r>
      <w:commentRangeStart w:id="51"/>
      <w:r>
        <w:t>monitoring</w:t>
      </w:r>
      <w:bookmarkEnd w:id="49"/>
      <w:commentRangeEnd w:id="51"/>
      <w:r w:rsidR="00754EF4">
        <w:rPr>
          <w:rStyle w:val="CommentReference"/>
          <w:rFonts w:eastAsia="Times New Roman" w:cs="Times New Roman"/>
          <w:b w:val="0"/>
          <w:lang w:val="en-US"/>
        </w:rPr>
        <w:commentReference w:id="51"/>
      </w:r>
      <w:bookmarkEnd w:id="50"/>
      <w:r>
        <w:t xml:space="preserve"> </w:t>
      </w:r>
    </w:p>
    <w:p w14:paraId="1BEDAE0B" w14:textId="22471E66" w:rsidR="00224A40" w:rsidRPr="00224A40" w:rsidRDefault="00224A40" w:rsidP="0000651E">
      <w:pPr>
        <w:pStyle w:val="Heading3"/>
      </w:pPr>
      <w:bookmarkStart w:id="52" w:name="_Toc33606381"/>
      <w:r>
        <w:t>Periodic reporting</w:t>
      </w:r>
      <w:bookmarkEnd w:id="52"/>
    </w:p>
    <w:p w14:paraId="6A009DF2" w14:textId="588B2960" w:rsidR="00224A40" w:rsidRDefault="00224A40" w:rsidP="006C6E7B">
      <w:pPr>
        <w:spacing w:line="276" w:lineRule="auto"/>
        <w:rPr>
          <w:rFonts w:cs="Calibri"/>
          <w:sz w:val="22"/>
          <w:szCs w:val="22"/>
          <w:lang w:val="en-GB"/>
        </w:rPr>
      </w:pPr>
      <w:r>
        <w:rPr>
          <w:rFonts w:cs="Calibri"/>
          <w:sz w:val="22"/>
          <w:szCs w:val="22"/>
          <w:lang w:val="en-GB"/>
        </w:rPr>
        <w:t xml:space="preserve">This periodic report </w:t>
      </w:r>
      <w:r w:rsidR="00C613B3">
        <w:rPr>
          <w:rFonts w:cs="Calibri"/>
          <w:sz w:val="22"/>
          <w:szCs w:val="22"/>
          <w:lang w:val="en-GB"/>
        </w:rPr>
        <w:t xml:space="preserve">for the EC </w:t>
      </w:r>
      <w:r>
        <w:rPr>
          <w:rFonts w:cs="Calibri"/>
          <w:sz w:val="22"/>
          <w:szCs w:val="22"/>
          <w:lang w:val="en-GB"/>
        </w:rPr>
        <w:t>contains a technical report and a financial report.</w:t>
      </w:r>
    </w:p>
    <w:p w14:paraId="40A08F40" w14:textId="36D4457B" w:rsidR="00224A40" w:rsidRDefault="00224A40" w:rsidP="006C6E7B">
      <w:pPr>
        <w:spacing w:line="276" w:lineRule="auto"/>
        <w:rPr>
          <w:rFonts w:cs="Calibri"/>
          <w:sz w:val="22"/>
          <w:szCs w:val="22"/>
          <w:lang w:val="en-GB"/>
        </w:rPr>
      </w:pPr>
      <w:r>
        <w:rPr>
          <w:rFonts w:cs="Calibri"/>
          <w:sz w:val="22"/>
          <w:szCs w:val="22"/>
          <w:lang w:val="en-GB"/>
        </w:rPr>
        <w:t xml:space="preserve">The technical report </w:t>
      </w:r>
      <w:r w:rsidR="00C613B3">
        <w:rPr>
          <w:rFonts w:cs="Calibri"/>
          <w:sz w:val="22"/>
          <w:szCs w:val="22"/>
          <w:lang w:val="en-GB"/>
        </w:rPr>
        <w:t>should</w:t>
      </w:r>
      <w:r>
        <w:rPr>
          <w:rFonts w:cs="Calibri"/>
          <w:sz w:val="22"/>
          <w:szCs w:val="22"/>
          <w:lang w:val="en-GB"/>
        </w:rPr>
        <w:t xml:space="preserve"> contain:</w:t>
      </w:r>
    </w:p>
    <w:p w14:paraId="5D0D71C2" w14:textId="5061C124" w:rsidR="00224A40" w:rsidRDefault="00224A40" w:rsidP="006C6E7B">
      <w:pPr>
        <w:pStyle w:val="ListParagraph"/>
        <w:numPr>
          <w:ilvl w:val="0"/>
          <w:numId w:val="37"/>
        </w:numPr>
        <w:spacing w:line="276" w:lineRule="auto"/>
      </w:pPr>
      <w:r>
        <w:t>Part A</w:t>
      </w:r>
      <w:r w:rsidR="00C613B3">
        <w:t xml:space="preserve">, </w:t>
      </w:r>
      <w:r w:rsidR="00C613B3" w:rsidRPr="00C613B3">
        <w:t xml:space="preserve">structured tables from the </w:t>
      </w:r>
      <w:r w:rsidR="00C613B3">
        <w:t xml:space="preserve">online </w:t>
      </w:r>
      <w:r w:rsidR="00C613B3" w:rsidRPr="00C613B3">
        <w:t>grant management system</w:t>
      </w:r>
      <w:r>
        <w:t xml:space="preserve"> </w:t>
      </w:r>
    </w:p>
    <w:p w14:paraId="16822AD0" w14:textId="6794249A" w:rsidR="00224A40" w:rsidRDefault="00224A40" w:rsidP="006C6E7B">
      <w:pPr>
        <w:pStyle w:val="ListParagraph"/>
        <w:numPr>
          <w:ilvl w:val="1"/>
          <w:numId w:val="37"/>
        </w:numPr>
        <w:spacing w:line="276" w:lineRule="auto"/>
      </w:pPr>
      <w:r>
        <w:t xml:space="preserve">Summary </w:t>
      </w:r>
    </w:p>
    <w:p w14:paraId="394D0754" w14:textId="32346F37" w:rsidR="00224A40" w:rsidRDefault="00224A40" w:rsidP="006C6E7B">
      <w:pPr>
        <w:pStyle w:val="ListParagraph"/>
        <w:numPr>
          <w:ilvl w:val="1"/>
          <w:numId w:val="37"/>
        </w:numPr>
        <w:spacing w:line="276" w:lineRule="auto"/>
      </w:pPr>
      <w:r>
        <w:t>Web-based tables</w:t>
      </w:r>
      <w:r w:rsidR="00C613B3">
        <w:t xml:space="preserve"> </w:t>
      </w:r>
      <w:r w:rsidR="00C613B3" w:rsidRPr="00C613B3">
        <w:t>covering issues related to the project implementation (e.g. work packages, deliverables, milestones, etc.)</w:t>
      </w:r>
    </w:p>
    <w:p w14:paraId="1FA462C3" w14:textId="2C88AC34" w:rsidR="00224A40" w:rsidRDefault="00224A40" w:rsidP="006C6E7B">
      <w:pPr>
        <w:pStyle w:val="ListParagraph"/>
        <w:numPr>
          <w:ilvl w:val="1"/>
          <w:numId w:val="37"/>
        </w:numPr>
        <w:spacing w:line="276" w:lineRule="auto"/>
      </w:pPr>
      <w:r>
        <w:t>Questionnaire</w:t>
      </w:r>
      <w:r w:rsidR="00C613B3">
        <w:t xml:space="preserve"> </w:t>
      </w:r>
      <w:r w:rsidR="00C613B3" w:rsidRPr="00C613B3">
        <w:t>about the economic and social impact</w:t>
      </w:r>
    </w:p>
    <w:p w14:paraId="12738C44" w14:textId="3AEDB260" w:rsidR="00C613B3" w:rsidRDefault="00224A40" w:rsidP="00C613B3">
      <w:pPr>
        <w:pStyle w:val="ListParagraph"/>
        <w:numPr>
          <w:ilvl w:val="0"/>
          <w:numId w:val="37"/>
        </w:numPr>
        <w:spacing w:line="276" w:lineRule="auto"/>
      </w:pPr>
      <w:r>
        <w:t>Part B</w:t>
      </w:r>
      <w:r w:rsidR="00C613B3">
        <w:t>, free text, addressing:</w:t>
      </w:r>
    </w:p>
    <w:p w14:paraId="75D8CD97" w14:textId="2B8DA940" w:rsidR="00C613B3" w:rsidRDefault="00C613B3" w:rsidP="00C613B3">
      <w:pPr>
        <w:pStyle w:val="ListParagraph"/>
        <w:numPr>
          <w:ilvl w:val="0"/>
          <w:numId w:val="37"/>
        </w:numPr>
        <w:spacing w:line="276" w:lineRule="auto"/>
        <w:ind w:left="1418" w:hanging="425"/>
      </w:pPr>
      <w:r>
        <w:t>explanations of the work carried out by all beneficiaries during the reporting period</w:t>
      </w:r>
    </w:p>
    <w:p w14:paraId="6D3CB6A1" w14:textId="1953FF3C" w:rsidR="00224A40" w:rsidRDefault="00C613B3" w:rsidP="00C613B3">
      <w:pPr>
        <w:pStyle w:val="ListParagraph"/>
        <w:numPr>
          <w:ilvl w:val="0"/>
          <w:numId w:val="37"/>
        </w:numPr>
        <w:spacing w:line="276" w:lineRule="auto"/>
        <w:ind w:left="1418" w:hanging="425"/>
      </w:pPr>
      <w:r>
        <w:t>an overview of the progress towards the project objectives, justifying the differences between work expected under Annex I and work actually performed, if any.</w:t>
      </w:r>
    </w:p>
    <w:p w14:paraId="0CD7AFC6" w14:textId="087A50E9" w:rsidR="006C6E7B" w:rsidRDefault="006C6E7B" w:rsidP="006C6E7B">
      <w:pPr>
        <w:pStyle w:val="ListParagraph"/>
        <w:spacing w:line="276" w:lineRule="auto"/>
        <w:ind w:left="1440"/>
      </w:pPr>
    </w:p>
    <w:p w14:paraId="1FF657E1" w14:textId="5DE9208C" w:rsidR="00C613B3" w:rsidRPr="00C613B3" w:rsidRDefault="00C613B3" w:rsidP="00C613B3">
      <w:pPr>
        <w:pStyle w:val="ListParagraph"/>
        <w:spacing w:line="276" w:lineRule="auto"/>
        <w:ind w:left="1440" w:hanging="1440"/>
        <w:rPr>
          <w:sz w:val="22"/>
          <w:szCs w:val="22"/>
        </w:rPr>
      </w:pPr>
      <w:r w:rsidRPr="00C613B3">
        <w:rPr>
          <w:sz w:val="22"/>
          <w:szCs w:val="22"/>
        </w:rPr>
        <w:t>The financial report consists of structured forms from the online grant management system, including:</w:t>
      </w:r>
    </w:p>
    <w:p w14:paraId="4896204A" w14:textId="7E257DBD" w:rsidR="00C613B3" w:rsidRPr="00C613B3" w:rsidRDefault="00C613B3" w:rsidP="00C613B3">
      <w:pPr>
        <w:pStyle w:val="ListParagraph"/>
        <w:numPr>
          <w:ilvl w:val="0"/>
          <w:numId w:val="50"/>
        </w:numPr>
        <w:spacing w:line="276" w:lineRule="auto"/>
        <w:rPr>
          <w:sz w:val="22"/>
          <w:szCs w:val="22"/>
        </w:rPr>
      </w:pPr>
      <w:r w:rsidRPr="00C613B3">
        <w:rPr>
          <w:sz w:val="22"/>
          <w:szCs w:val="22"/>
        </w:rPr>
        <w:t xml:space="preserve">individual financial statements (Annex 4 to the GA) for each beneficiary </w:t>
      </w:r>
    </w:p>
    <w:p w14:paraId="426190A6" w14:textId="77777777" w:rsidR="00C613B3" w:rsidRPr="00C613B3" w:rsidRDefault="00C613B3" w:rsidP="00C613B3">
      <w:pPr>
        <w:pStyle w:val="ListParagraph"/>
        <w:numPr>
          <w:ilvl w:val="0"/>
          <w:numId w:val="50"/>
        </w:numPr>
        <w:spacing w:line="276" w:lineRule="auto"/>
        <w:rPr>
          <w:sz w:val="22"/>
          <w:szCs w:val="22"/>
        </w:rPr>
      </w:pPr>
      <w:r w:rsidRPr="00C613B3">
        <w:rPr>
          <w:sz w:val="22"/>
          <w:szCs w:val="22"/>
        </w:rPr>
        <w:t>explanation of the use of resources and the information on subcontracting and in-kind contributions provided by third parties, from each beneficiary for the reporting period concerned</w:t>
      </w:r>
    </w:p>
    <w:p w14:paraId="577EAA39" w14:textId="7F55A5C2" w:rsidR="00C613B3" w:rsidRPr="00C613B3" w:rsidRDefault="00C613B3" w:rsidP="00C613B3">
      <w:pPr>
        <w:pStyle w:val="ListParagraph"/>
        <w:numPr>
          <w:ilvl w:val="0"/>
          <w:numId w:val="50"/>
        </w:numPr>
        <w:spacing w:line="276" w:lineRule="auto"/>
        <w:rPr>
          <w:sz w:val="22"/>
          <w:szCs w:val="22"/>
        </w:rPr>
      </w:pPr>
      <w:r w:rsidRPr="00C613B3">
        <w:rPr>
          <w:sz w:val="22"/>
          <w:szCs w:val="22"/>
        </w:rPr>
        <w:t>periodic summary financial statement including the request for interim payment.</w:t>
      </w:r>
    </w:p>
    <w:p w14:paraId="13C4FC30" w14:textId="77777777" w:rsidR="00C613B3" w:rsidRDefault="00C613B3" w:rsidP="00C613B3">
      <w:pPr>
        <w:pStyle w:val="ListParagraph"/>
        <w:spacing w:line="276" w:lineRule="auto"/>
      </w:pPr>
    </w:p>
    <w:p w14:paraId="7EF5FC6D" w14:textId="4AC20C19" w:rsidR="00CF6EA6" w:rsidRDefault="00CF6EA6" w:rsidP="0000651E">
      <w:pPr>
        <w:pStyle w:val="Heading3"/>
      </w:pPr>
      <w:bookmarkStart w:id="53" w:name="_Toc33606382"/>
      <w:r>
        <w:t>Deliverables</w:t>
      </w:r>
      <w:r w:rsidR="0000651E">
        <w:t xml:space="preserve"> and milestones</w:t>
      </w:r>
      <w:bookmarkEnd w:id="53"/>
    </w:p>
    <w:p w14:paraId="3D0FB2C5" w14:textId="0358533D" w:rsidR="00532C64" w:rsidRPr="0000651E" w:rsidRDefault="006C6E7B" w:rsidP="0000651E">
      <w:pPr>
        <w:spacing w:after="160" w:line="259" w:lineRule="auto"/>
        <w:rPr>
          <w:rFonts w:eastAsiaTheme="majorEastAsia"/>
          <w:sz w:val="22"/>
          <w:lang w:val="en-GB"/>
        </w:rPr>
      </w:pPr>
      <w:r w:rsidRPr="006C6E7B">
        <w:rPr>
          <w:lang w:val="en-GB"/>
        </w:rPr>
        <w:t xml:space="preserve">The coordinator must submit the </w:t>
      </w:r>
      <w:r w:rsidR="0000651E">
        <w:rPr>
          <w:lang w:val="en-GB"/>
        </w:rPr>
        <w:t>D</w:t>
      </w:r>
      <w:r w:rsidRPr="006C6E7B">
        <w:rPr>
          <w:lang w:val="en-GB"/>
        </w:rPr>
        <w:t>eliverables identified in Annex 1</w:t>
      </w:r>
      <w:r>
        <w:rPr>
          <w:lang w:val="en-GB"/>
        </w:rPr>
        <w:t xml:space="preserve"> of the Grant Agreement</w:t>
      </w:r>
      <w:r w:rsidRPr="006C6E7B">
        <w:rPr>
          <w:lang w:val="en-GB"/>
        </w:rPr>
        <w:t>, in accordance with the timing</w:t>
      </w:r>
      <w:r>
        <w:rPr>
          <w:lang w:val="en-GB"/>
        </w:rPr>
        <w:t xml:space="preserve"> </w:t>
      </w:r>
      <w:r w:rsidRPr="006C6E7B">
        <w:rPr>
          <w:lang w:val="en-GB"/>
        </w:rPr>
        <w:t>and conditions set out in i</w:t>
      </w:r>
      <w:r>
        <w:rPr>
          <w:lang w:val="en-GB"/>
        </w:rPr>
        <w:t>t.</w:t>
      </w:r>
      <w:r w:rsidR="007C2B30">
        <w:rPr>
          <w:lang w:val="en-GB"/>
        </w:rPr>
        <w:t xml:space="preserve"> </w:t>
      </w:r>
      <w:r w:rsidR="0000651E">
        <w:rPr>
          <w:rFonts w:cs="Calibri"/>
          <w:sz w:val="22"/>
          <w:szCs w:val="22"/>
          <w:lang w:val="en-GB"/>
        </w:rPr>
        <w:t>M</w:t>
      </w:r>
      <w:r w:rsidR="0000651E" w:rsidRPr="0000651E">
        <w:rPr>
          <w:rFonts w:cs="Calibri"/>
          <w:sz w:val="22"/>
          <w:szCs w:val="22"/>
          <w:lang w:val="en-GB"/>
        </w:rPr>
        <w:t>ore information about monitoring, preparation and submission of deliverables and milestones can be found in Chapter 4 – Quality Assurance</w:t>
      </w:r>
      <w:r w:rsidR="00224A40" w:rsidRPr="008E76EC">
        <w:rPr>
          <w:rFonts w:cs="Calibri"/>
          <w:sz w:val="22"/>
          <w:szCs w:val="22"/>
          <w:lang w:val="en-GB"/>
        </w:rPr>
        <w:t>.</w:t>
      </w:r>
      <w:bookmarkStart w:id="54" w:name="_Hlk29479423"/>
      <w:r w:rsidR="00532C64" w:rsidRPr="0000651E">
        <w:rPr>
          <w:sz w:val="22"/>
          <w:lang w:val="en-GB"/>
        </w:rPr>
        <w:br w:type="page"/>
      </w:r>
    </w:p>
    <w:p w14:paraId="76C43D44" w14:textId="2544020F" w:rsidR="004423C2" w:rsidRDefault="002C3C97" w:rsidP="006C6E7B">
      <w:pPr>
        <w:pStyle w:val="Heading2"/>
      </w:pPr>
      <w:bookmarkStart w:id="55" w:name="_Toc33606383"/>
      <w:r w:rsidRPr="004423C2">
        <w:lastRenderedPageBreak/>
        <w:t>Internal project monitoring</w:t>
      </w:r>
      <w:bookmarkEnd w:id="55"/>
      <w:r w:rsidRPr="004423C2">
        <w:t xml:space="preserve"> </w:t>
      </w:r>
    </w:p>
    <w:p w14:paraId="5DA52D42" w14:textId="24C61611" w:rsidR="00CF6EA6" w:rsidRPr="0000651E" w:rsidRDefault="00CF6EA6" w:rsidP="0000651E">
      <w:pPr>
        <w:rPr>
          <w:lang w:val="en-GB"/>
        </w:rPr>
      </w:pPr>
    </w:p>
    <w:p w14:paraId="4063A111" w14:textId="131A5309" w:rsidR="00CF6EA6" w:rsidRPr="004423C2" w:rsidRDefault="00CF6EA6" w:rsidP="006C6E7B">
      <w:pPr>
        <w:spacing w:line="276" w:lineRule="auto"/>
        <w:rPr>
          <w:rFonts w:cs="Calibri"/>
          <w:sz w:val="22"/>
          <w:szCs w:val="22"/>
          <w:lang w:val="en-GB"/>
        </w:rPr>
      </w:pPr>
      <w:r>
        <w:rPr>
          <w:rFonts w:cs="Calibri"/>
          <w:sz w:val="22"/>
          <w:szCs w:val="22"/>
          <w:lang w:val="en-GB"/>
        </w:rPr>
        <w:t>GA</w:t>
      </w:r>
      <w:r w:rsidRPr="004423C2">
        <w:rPr>
          <w:rFonts w:cs="Calibri"/>
          <w:sz w:val="22"/>
          <w:szCs w:val="22"/>
          <w:lang w:val="en-GB"/>
        </w:rPr>
        <w:t xml:space="preserve"> meetings will be held on a regular basis to facilitate the progress monitoring. The consortium has established the following </w:t>
      </w:r>
      <w:r>
        <w:rPr>
          <w:rFonts w:cs="Calibri"/>
          <w:sz w:val="22"/>
          <w:szCs w:val="22"/>
          <w:lang w:val="en-GB"/>
        </w:rPr>
        <w:t xml:space="preserve">GA </w:t>
      </w:r>
      <w:r w:rsidRPr="004423C2">
        <w:rPr>
          <w:rFonts w:cs="Calibri"/>
          <w:sz w:val="22"/>
          <w:szCs w:val="22"/>
          <w:lang w:val="en-GB"/>
        </w:rPr>
        <w:t>meeting calendar to supervise the progress of the activities:</w:t>
      </w:r>
    </w:p>
    <w:p w14:paraId="4926D3A7" w14:textId="77777777" w:rsidR="00CF6EA6" w:rsidRDefault="00CF6EA6" w:rsidP="006C6E7B">
      <w:pPr>
        <w:rPr>
          <w:rFonts w:cs="Calibri"/>
          <w:sz w:val="22"/>
          <w:szCs w:val="22"/>
          <w:lang w:val="en-GB"/>
        </w:rPr>
      </w:pPr>
    </w:p>
    <w:p w14:paraId="71929CA2" w14:textId="00EF1EBA" w:rsidR="00CF6EA6" w:rsidRPr="0000651E" w:rsidRDefault="007C2B30" w:rsidP="0000651E">
      <w:pPr>
        <w:pStyle w:val="Caption"/>
        <w:keepNext/>
      </w:pPr>
      <w:bookmarkStart w:id="56" w:name="_Toc32574035"/>
      <w:bookmarkStart w:id="57" w:name="_Toc33606154"/>
      <w:r w:rsidRPr="0000651E">
        <w:t xml:space="preserve">Table </w:t>
      </w:r>
      <w:r w:rsidR="00EE3B7B" w:rsidRPr="0000651E">
        <w:fldChar w:fldCharType="begin"/>
      </w:r>
      <w:r w:rsidR="00EE3B7B">
        <w:instrText xml:space="preserve"> SEQ Table \* ARABIC </w:instrText>
      </w:r>
      <w:r w:rsidR="00EE3B7B" w:rsidRPr="0000651E">
        <w:fldChar w:fldCharType="separate"/>
      </w:r>
      <w:r w:rsidR="00754EF4">
        <w:rPr>
          <w:noProof/>
        </w:rPr>
        <w:t>2</w:t>
      </w:r>
      <w:r w:rsidR="00EE3B7B" w:rsidRPr="0000651E">
        <w:fldChar w:fldCharType="end"/>
      </w:r>
      <w:r w:rsidRPr="0000651E">
        <w:t xml:space="preserve"> </w:t>
      </w:r>
      <w:r w:rsidR="00CF6EA6" w:rsidRPr="008A060D">
        <w:rPr>
          <w:rFonts w:cs="Calibri"/>
          <w:color w:val="404040" w:themeColor="text1" w:themeTint="BF"/>
          <w:szCs w:val="18"/>
        </w:rPr>
        <w:t xml:space="preserve">Project progress monitoring: tentative </w:t>
      </w:r>
      <w:r w:rsidR="00CF6EA6">
        <w:rPr>
          <w:rFonts w:cs="Calibri"/>
          <w:color w:val="404040" w:themeColor="text1" w:themeTint="BF"/>
          <w:szCs w:val="18"/>
        </w:rPr>
        <w:t>GA-</w:t>
      </w:r>
      <w:r w:rsidR="00CF6EA6" w:rsidRPr="008A060D">
        <w:rPr>
          <w:rFonts w:cs="Calibri"/>
          <w:color w:val="404040" w:themeColor="text1" w:themeTint="BF"/>
          <w:szCs w:val="18"/>
        </w:rPr>
        <w:t>meetings schedule</w:t>
      </w:r>
      <w:bookmarkEnd w:id="56"/>
      <w:bookmarkEnd w:id="57"/>
    </w:p>
    <w:tbl>
      <w:tblPr>
        <w:tblStyle w:val="GridTable1Light"/>
        <w:tblW w:w="9214" w:type="dxa"/>
        <w:tblInd w:w="-5" w:type="dxa"/>
        <w:tblBorders>
          <w:top w:val="single" w:sz="4" w:space="0" w:color="A8B400"/>
          <w:left w:val="single" w:sz="4" w:space="0" w:color="A8B400"/>
          <w:bottom w:val="single" w:sz="4" w:space="0" w:color="A8B400"/>
          <w:right w:val="single" w:sz="4" w:space="0" w:color="A8B400"/>
          <w:insideH w:val="single" w:sz="4" w:space="0" w:color="A8B400"/>
          <w:insideV w:val="single" w:sz="4" w:space="0" w:color="A8B400"/>
        </w:tblBorders>
        <w:tblLook w:val="06A0" w:firstRow="1" w:lastRow="0" w:firstColumn="1" w:lastColumn="0" w:noHBand="1" w:noVBand="1"/>
      </w:tblPr>
      <w:tblGrid>
        <w:gridCol w:w="1133"/>
        <w:gridCol w:w="916"/>
        <w:gridCol w:w="1178"/>
        <w:gridCol w:w="4003"/>
        <w:gridCol w:w="1984"/>
      </w:tblGrid>
      <w:tr w:rsidR="00CF6EA6" w:rsidRPr="004423C2" w14:paraId="64A46F71" w14:textId="77777777" w:rsidTr="0000651E">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1133" w:type="dxa"/>
            <w:shd w:val="clear" w:color="auto" w:fill="E1E2E2" w:themeFill="text2" w:themeFillTint="33"/>
          </w:tcPr>
          <w:p w14:paraId="208FF36E" w14:textId="77777777" w:rsidR="00CF6EA6" w:rsidRPr="00705AD5" w:rsidRDefault="00CF6EA6" w:rsidP="0000651E">
            <w:pPr>
              <w:rPr>
                <w:rFonts w:cs="Calibri"/>
                <w:b w:val="0"/>
                <w:bCs w:val="0"/>
                <w:color w:val="auto"/>
                <w:sz w:val="22"/>
                <w:szCs w:val="22"/>
                <w:lang w:val="en-GB"/>
              </w:rPr>
            </w:pPr>
            <w:r w:rsidRPr="00705AD5">
              <w:rPr>
                <w:rFonts w:cs="Calibri"/>
                <w:color w:val="auto"/>
                <w:sz w:val="22"/>
                <w:szCs w:val="22"/>
                <w:lang w:val="en-GB"/>
              </w:rPr>
              <w:t>Meetings</w:t>
            </w:r>
          </w:p>
        </w:tc>
        <w:tc>
          <w:tcPr>
            <w:tcW w:w="916" w:type="dxa"/>
            <w:shd w:val="clear" w:color="auto" w:fill="E1E2E2" w:themeFill="text2" w:themeFillTint="33"/>
          </w:tcPr>
          <w:p w14:paraId="4D7A911C" w14:textId="77777777" w:rsidR="00CF6EA6" w:rsidRPr="00705AD5" w:rsidRDefault="00CF6EA6" w:rsidP="0000651E">
            <w:pPr>
              <w:cnfStyle w:val="100000000000" w:firstRow="1" w:lastRow="0" w:firstColumn="0" w:lastColumn="0" w:oddVBand="0" w:evenVBand="0" w:oddHBand="0" w:evenHBand="0" w:firstRowFirstColumn="0" w:firstRowLastColumn="0" w:lastRowFirstColumn="0" w:lastRowLastColumn="0"/>
              <w:rPr>
                <w:rFonts w:cs="Calibri"/>
                <w:b w:val="0"/>
                <w:bCs w:val="0"/>
                <w:color w:val="auto"/>
                <w:sz w:val="22"/>
                <w:szCs w:val="22"/>
                <w:lang w:val="en-GB"/>
              </w:rPr>
            </w:pPr>
            <w:r w:rsidRPr="00705AD5">
              <w:rPr>
                <w:rFonts w:cs="Calibri"/>
                <w:color w:val="auto"/>
                <w:sz w:val="22"/>
                <w:szCs w:val="22"/>
                <w:lang w:val="en-GB"/>
              </w:rPr>
              <w:t>Month</w:t>
            </w:r>
          </w:p>
        </w:tc>
        <w:tc>
          <w:tcPr>
            <w:tcW w:w="1178" w:type="dxa"/>
            <w:shd w:val="clear" w:color="auto" w:fill="E1E2E2" w:themeFill="text2" w:themeFillTint="33"/>
          </w:tcPr>
          <w:p w14:paraId="721DCA51" w14:textId="77777777" w:rsidR="00CF6EA6" w:rsidRPr="00705AD5" w:rsidRDefault="00CF6EA6" w:rsidP="0000651E">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705AD5">
              <w:rPr>
                <w:rFonts w:cs="Calibri"/>
                <w:color w:val="auto"/>
                <w:sz w:val="22"/>
                <w:szCs w:val="22"/>
                <w:lang w:val="en-GB"/>
              </w:rPr>
              <w:t>date</w:t>
            </w:r>
          </w:p>
        </w:tc>
        <w:tc>
          <w:tcPr>
            <w:tcW w:w="4003" w:type="dxa"/>
            <w:shd w:val="clear" w:color="auto" w:fill="E1E2E2" w:themeFill="text2" w:themeFillTint="33"/>
          </w:tcPr>
          <w:p w14:paraId="7BE77BE2" w14:textId="77777777" w:rsidR="00CF6EA6" w:rsidRPr="00705AD5" w:rsidRDefault="00CF6EA6" w:rsidP="0000651E">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705AD5">
              <w:rPr>
                <w:rFonts w:cs="Calibri"/>
                <w:color w:val="auto"/>
                <w:sz w:val="22"/>
                <w:szCs w:val="22"/>
                <w:lang w:val="en-GB"/>
              </w:rPr>
              <w:t>Participants</w:t>
            </w:r>
          </w:p>
        </w:tc>
        <w:tc>
          <w:tcPr>
            <w:tcW w:w="1984" w:type="dxa"/>
            <w:shd w:val="clear" w:color="auto" w:fill="E1E2E2" w:themeFill="text2" w:themeFillTint="33"/>
          </w:tcPr>
          <w:p w14:paraId="7A88940B" w14:textId="77777777" w:rsidR="00CF6EA6" w:rsidRPr="00705AD5" w:rsidRDefault="00CF6EA6" w:rsidP="0000651E">
            <w:pPr>
              <w:cnfStyle w:val="100000000000" w:firstRow="1" w:lastRow="0" w:firstColumn="0" w:lastColumn="0" w:oddVBand="0" w:evenVBand="0" w:oddHBand="0" w:evenHBand="0" w:firstRowFirstColumn="0" w:firstRowLastColumn="0" w:lastRowFirstColumn="0" w:lastRowLastColumn="0"/>
              <w:rPr>
                <w:rFonts w:cs="Calibri"/>
                <w:b w:val="0"/>
                <w:bCs w:val="0"/>
                <w:color w:val="auto"/>
                <w:sz w:val="22"/>
                <w:szCs w:val="22"/>
                <w:lang w:val="en-GB"/>
              </w:rPr>
            </w:pPr>
            <w:r>
              <w:rPr>
                <w:rFonts w:cs="Calibri"/>
                <w:color w:val="auto"/>
                <w:sz w:val="22"/>
                <w:szCs w:val="22"/>
                <w:lang w:val="en-GB"/>
              </w:rPr>
              <w:t>(Proposed) l</w:t>
            </w:r>
            <w:r w:rsidRPr="00705AD5">
              <w:rPr>
                <w:rFonts w:cs="Calibri"/>
                <w:color w:val="auto"/>
                <w:sz w:val="22"/>
                <w:szCs w:val="22"/>
                <w:lang w:val="en-GB"/>
              </w:rPr>
              <w:t>ocation</w:t>
            </w:r>
          </w:p>
        </w:tc>
      </w:tr>
      <w:tr w:rsidR="00CF6EA6" w:rsidRPr="004423C2" w14:paraId="56BCB08F" w14:textId="77777777" w:rsidTr="00DA310D">
        <w:trPr>
          <w:trHeight w:val="1087"/>
        </w:trPr>
        <w:tc>
          <w:tcPr>
            <w:cnfStyle w:val="001000000000" w:firstRow="0" w:lastRow="0" w:firstColumn="1" w:lastColumn="0" w:oddVBand="0" w:evenVBand="0" w:oddHBand="0" w:evenHBand="0" w:firstRowFirstColumn="0" w:firstRowLastColumn="0" w:lastRowFirstColumn="0" w:lastRowLastColumn="0"/>
            <w:tcW w:w="1133" w:type="dxa"/>
          </w:tcPr>
          <w:p w14:paraId="13542F39" w14:textId="77777777" w:rsidR="00CF6EA6" w:rsidRPr="004423C2" w:rsidRDefault="00CF6EA6" w:rsidP="0000651E">
            <w:pPr>
              <w:rPr>
                <w:rFonts w:cs="Calibri"/>
                <w:b w:val="0"/>
                <w:bCs w:val="0"/>
                <w:sz w:val="22"/>
                <w:szCs w:val="22"/>
                <w:lang w:val="en-GB"/>
              </w:rPr>
            </w:pPr>
            <w:r w:rsidRPr="004423C2">
              <w:rPr>
                <w:rFonts w:cs="Calibri"/>
                <w:b w:val="0"/>
                <w:bCs w:val="0"/>
                <w:sz w:val="22"/>
                <w:szCs w:val="22"/>
                <w:lang w:val="en-GB"/>
              </w:rPr>
              <w:t>Kick off</w:t>
            </w:r>
          </w:p>
        </w:tc>
        <w:tc>
          <w:tcPr>
            <w:tcW w:w="916" w:type="dxa"/>
          </w:tcPr>
          <w:p w14:paraId="1FA46A23"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1</w:t>
            </w:r>
          </w:p>
        </w:tc>
        <w:tc>
          <w:tcPr>
            <w:tcW w:w="1178" w:type="dxa"/>
          </w:tcPr>
          <w:p w14:paraId="01887EAF"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Jan 2020</w:t>
            </w:r>
          </w:p>
        </w:tc>
        <w:tc>
          <w:tcPr>
            <w:tcW w:w="4003" w:type="dxa"/>
          </w:tcPr>
          <w:p w14:paraId="6C70BB5D"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All partners and EC officer (invited)</w:t>
            </w:r>
          </w:p>
        </w:tc>
        <w:tc>
          <w:tcPr>
            <w:tcW w:w="1984" w:type="dxa"/>
          </w:tcPr>
          <w:p w14:paraId="3BD0DD0B"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Vitoria-Gasteiz, Spain</w:t>
            </w:r>
          </w:p>
        </w:tc>
      </w:tr>
      <w:tr w:rsidR="00CF6EA6" w:rsidRPr="004423C2" w14:paraId="205B531A" w14:textId="77777777" w:rsidTr="00DA310D">
        <w:trPr>
          <w:trHeight w:val="919"/>
        </w:trPr>
        <w:tc>
          <w:tcPr>
            <w:cnfStyle w:val="001000000000" w:firstRow="0" w:lastRow="0" w:firstColumn="1" w:lastColumn="0" w:oddVBand="0" w:evenVBand="0" w:oddHBand="0" w:evenHBand="0" w:firstRowFirstColumn="0" w:firstRowLastColumn="0" w:lastRowFirstColumn="0" w:lastRowLastColumn="0"/>
            <w:tcW w:w="1133" w:type="dxa"/>
          </w:tcPr>
          <w:p w14:paraId="1FCE3551" w14:textId="77777777" w:rsidR="00CF6EA6" w:rsidRPr="004423C2" w:rsidRDefault="00CF6EA6" w:rsidP="0000651E">
            <w:pPr>
              <w:rPr>
                <w:rFonts w:cs="Calibri"/>
                <w:b w:val="0"/>
                <w:bCs w:val="0"/>
                <w:sz w:val="22"/>
                <w:szCs w:val="22"/>
                <w:lang w:val="en-GB"/>
              </w:rPr>
            </w:pPr>
            <w:r w:rsidRPr="004423C2">
              <w:rPr>
                <w:rFonts w:cs="Calibri"/>
                <w:b w:val="0"/>
                <w:bCs w:val="0"/>
                <w:sz w:val="22"/>
                <w:szCs w:val="22"/>
                <w:lang w:val="en-GB"/>
              </w:rPr>
              <w:t xml:space="preserve">GA #2 </w:t>
            </w:r>
          </w:p>
        </w:tc>
        <w:tc>
          <w:tcPr>
            <w:tcW w:w="916" w:type="dxa"/>
          </w:tcPr>
          <w:p w14:paraId="44E03653"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6</w:t>
            </w:r>
          </w:p>
        </w:tc>
        <w:tc>
          <w:tcPr>
            <w:tcW w:w="1178" w:type="dxa"/>
          </w:tcPr>
          <w:p w14:paraId="6890D615"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June 2020</w:t>
            </w:r>
          </w:p>
        </w:tc>
        <w:tc>
          <w:tcPr>
            <w:tcW w:w="4003" w:type="dxa"/>
          </w:tcPr>
          <w:p w14:paraId="1771CBDB"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Partner representatives</w:t>
            </w:r>
            <w:r>
              <w:rPr>
                <w:rFonts w:cs="Calibri"/>
                <w:sz w:val="22"/>
                <w:szCs w:val="22"/>
                <w:lang w:val="en-GB"/>
              </w:rPr>
              <w:t xml:space="preserve"> </w:t>
            </w:r>
            <w:r w:rsidRPr="004423C2">
              <w:rPr>
                <w:rFonts w:cs="Calibri"/>
                <w:sz w:val="22"/>
                <w:szCs w:val="22"/>
                <w:lang w:val="en-GB"/>
              </w:rPr>
              <w:t>and EC officer (invited)</w:t>
            </w:r>
          </w:p>
        </w:tc>
        <w:tc>
          <w:tcPr>
            <w:tcW w:w="1984" w:type="dxa"/>
          </w:tcPr>
          <w:p w14:paraId="03A65D70" w14:textId="77777777" w:rsidR="00CF6EA6" w:rsidRPr="004423C2" w:rsidDel="004C0839"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Mainz, Germany</w:t>
            </w:r>
          </w:p>
        </w:tc>
      </w:tr>
      <w:tr w:rsidR="00CF6EA6" w:rsidRPr="004423C2" w14:paraId="50D48613" w14:textId="77777777" w:rsidTr="00DA310D">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A8FD5DF" w14:textId="77777777" w:rsidR="00CF6EA6" w:rsidRPr="004423C2" w:rsidRDefault="00CF6EA6" w:rsidP="0000651E">
            <w:pPr>
              <w:rPr>
                <w:rFonts w:cs="Calibri"/>
                <w:b w:val="0"/>
                <w:bCs w:val="0"/>
                <w:sz w:val="22"/>
                <w:szCs w:val="22"/>
                <w:lang w:val="en-GB"/>
              </w:rPr>
            </w:pPr>
            <w:r w:rsidRPr="004423C2">
              <w:rPr>
                <w:rFonts w:cs="Calibri"/>
                <w:b w:val="0"/>
                <w:bCs w:val="0"/>
                <w:sz w:val="22"/>
                <w:szCs w:val="22"/>
                <w:lang w:val="en-GB"/>
              </w:rPr>
              <w:t>GA #3</w:t>
            </w:r>
          </w:p>
        </w:tc>
        <w:tc>
          <w:tcPr>
            <w:tcW w:w="916" w:type="dxa"/>
          </w:tcPr>
          <w:p w14:paraId="2B0CCC84" w14:textId="77777777" w:rsidR="00CF6EA6" w:rsidRPr="004423C2" w:rsidRDefault="00CF6EA6"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13</w:t>
            </w:r>
          </w:p>
        </w:tc>
        <w:tc>
          <w:tcPr>
            <w:tcW w:w="1178" w:type="dxa"/>
          </w:tcPr>
          <w:p w14:paraId="250EAB23"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Jan 2021</w:t>
            </w:r>
          </w:p>
        </w:tc>
        <w:tc>
          <w:tcPr>
            <w:tcW w:w="4003" w:type="dxa"/>
          </w:tcPr>
          <w:p w14:paraId="3EC8269F"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Partner representatives</w:t>
            </w:r>
            <w:r>
              <w:rPr>
                <w:rFonts w:cs="Calibri"/>
                <w:sz w:val="22"/>
                <w:szCs w:val="22"/>
                <w:lang w:val="en-GB"/>
              </w:rPr>
              <w:t xml:space="preserve"> </w:t>
            </w:r>
            <w:r w:rsidRPr="004423C2">
              <w:rPr>
                <w:rFonts w:cs="Calibri"/>
                <w:sz w:val="22"/>
                <w:szCs w:val="22"/>
                <w:lang w:val="en-GB"/>
              </w:rPr>
              <w:t>and EC officer (invited)</w:t>
            </w:r>
          </w:p>
        </w:tc>
        <w:tc>
          <w:tcPr>
            <w:tcW w:w="1984" w:type="dxa"/>
          </w:tcPr>
          <w:p w14:paraId="1F7E717D"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lang w:val="en-GB"/>
              </w:rPr>
              <w:t>Paris, France</w:t>
            </w:r>
          </w:p>
        </w:tc>
      </w:tr>
      <w:tr w:rsidR="00CF6EA6" w:rsidRPr="004423C2" w14:paraId="28B3AB76" w14:textId="77777777" w:rsidTr="00DA310D">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0428738D" w14:textId="77777777" w:rsidR="00CF6EA6" w:rsidRPr="004423C2" w:rsidRDefault="00CF6EA6" w:rsidP="0000651E">
            <w:pPr>
              <w:rPr>
                <w:rFonts w:cs="Calibri"/>
                <w:sz w:val="22"/>
                <w:szCs w:val="22"/>
                <w:lang w:val="en-GB"/>
              </w:rPr>
            </w:pPr>
            <w:r w:rsidRPr="004423C2">
              <w:rPr>
                <w:rFonts w:cs="Calibri"/>
                <w:b w:val="0"/>
                <w:bCs w:val="0"/>
                <w:sz w:val="22"/>
                <w:szCs w:val="22"/>
                <w:lang w:val="en-GB"/>
              </w:rPr>
              <w:t>GA #4</w:t>
            </w:r>
          </w:p>
          <w:p w14:paraId="1EE5AA3D" w14:textId="77777777" w:rsidR="00CF6EA6" w:rsidRPr="004423C2" w:rsidRDefault="00CF6EA6" w:rsidP="0000651E">
            <w:pPr>
              <w:rPr>
                <w:rFonts w:cs="Calibri"/>
                <w:b w:val="0"/>
                <w:bCs w:val="0"/>
                <w:sz w:val="22"/>
                <w:szCs w:val="22"/>
                <w:lang w:val="en-GB"/>
              </w:rPr>
            </w:pPr>
            <w:r w:rsidRPr="004423C2">
              <w:rPr>
                <w:rFonts w:cs="Calibri"/>
                <w:b w:val="0"/>
                <w:bCs w:val="0"/>
                <w:sz w:val="22"/>
                <w:szCs w:val="22"/>
                <w:lang w:val="en-GB"/>
              </w:rPr>
              <w:t>&amp; Review</w:t>
            </w:r>
            <w:r>
              <w:rPr>
                <w:rFonts w:cs="Calibri"/>
                <w:b w:val="0"/>
                <w:bCs w:val="0"/>
                <w:sz w:val="22"/>
                <w:szCs w:val="22"/>
                <w:lang w:val="en-GB"/>
              </w:rPr>
              <w:t xml:space="preserve"> meeting</w:t>
            </w:r>
          </w:p>
        </w:tc>
        <w:tc>
          <w:tcPr>
            <w:tcW w:w="916" w:type="dxa"/>
          </w:tcPr>
          <w:p w14:paraId="6BC09A9C"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18 (or later)</w:t>
            </w:r>
          </w:p>
        </w:tc>
        <w:tc>
          <w:tcPr>
            <w:tcW w:w="1178" w:type="dxa"/>
          </w:tcPr>
          <w:p w14:paraId="56F83234" w14:textId="77777777" w:rsidR="00CF6EA6" w:rsidRPr="004423C2" w:rsidRDefault="00CF6EA6" w:rsidP="0000651E">
            <w:pPr>
              <w:pStyle w:val="TableParagraph"/>
              <w:tabs>
                <w:tab w:val="left" w:pos="1016"/>
              </w:tabs>
              <w:ind w:right="96"/>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4423C2">
              <w:rPr>
                <w:rFonts w:ascii="Calibri" w:hAnsi="Calibri" w:cs="Calibri"/>
                <w:color w:val="404040" w:themeColor="text1" w:themeTint="BF"/>
                <w:kern w:val="24"/>
              </w:rPr>
              <w:t>Sept 2021</w:t>
            </w:r>
            <w:r>
              <w:rPr>
                <w:rFonts w:ascii="Calibri" w:hAnsi="Calibri" w:cs="Calibri"/>
                <w:color w:val="404040" w:themeColor="text1" w:themeTint="BF"/>
                <w:kern w:val="24"/>
              </w:rPr>
              <w:t xml:space="preserve"> (or later)</w:t>
            </w:r>
          </w:p>
        </w:tc>
        <w:tc>
          <w:tcPr>
            <w:tcW w:w="4003" w:type="dxa"/>
          </w:tcPr>
          <w:p w14:paraId="0AAAE583"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Partner representatives</w:t>
            </w:r>
            <w:r>
              <w:rPr>
                <w:rFonts w:cs="Calibri"/>
                <w:sz w:val="22"/>
                <w:szCs w:val="22"/>
                <w:lang w:val="en-GB"/>
              </w:rPr>
              <w:t xml:space="preserve"> </w:t>
            </w:r>
            <w:r w:rsidRPr="004423C2">
              <w:rPr>
                <w:rFonts w:cs="Calibri"/>
                <w:sz w:val="22"/>
                <w:szCs w:val="22"/>
                <w:lang w:val="en-GB"/>
              </w:rPr>
              <w:t xml:space="preserve">and EC officer </w:t>
            </w:r>
          </w:p>
        </w:tc>
        <w:tc>
          <w:tcPr>
            <w:tcW w:w="1984" w:type="dxa"/>
          </w:tcPr>
          <w:p w14:paraId="5933864A"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Brussels, Belgium</w:t>
            </w:r>
          </w:p>
        </w:tc>
      </w:tr>
      <w:tr w:rsidR="00CF6EA6" w:rsidRPr="004423C2" w14:paraId="34387292" w14:textId="77777777" w:rsidTr="00DA310D">
        <w:trPr>
          <w:trHeight w:val="886"/>
        </w:trPr>
        <w:tc>
          <w:tcPr>
            <w:cnfStyle w:val="001000000000" w:firstRow="0" w:lastRow="0" w:firstColumn="1" w:lastColumn="0" w:oddVBand="0" w:evenVBand="0" w:oddHBand="0" w:evenHBand="0" w:firstRowFirstColumn="0" w:firstRowLastColumn="0" w:lastRowFirstColumn="0" w:lastRowLastColumn="0"/>
            <w:tcW w:w="1133" w:type="dxa"/>
          </w:tcPr>
          <w:p w14:paraId="0FC59AE6" w14:textId="77777777" w:rsidR="00CF6EA6" w:rsidRPr="004423C2" w:rsidRDefault="00CF6EA6" w:rsidP="0000651E">
            <w:pPr>
              <w:rPr>
                <w:rFonts w:cs="Calibri"/>
                <w:b w:val="0"/>
                <w:bCs w:val="0"/>
                <w:sz w:val="22"/>
                <w:szCs w:val="22"/>
                <w:lang w:val="en-GB"/>
              </w:rPr>
            </w:pPr>
            <w:r w:rsidRPr="004423C2">
              <w:rPr>
                <w:rFonts w:cs="Calibri"/>
                <w:b w:val="0"/>
                <w:bCs w:val="0"/>
                <w:sz w:val="22"/>
                <w:szCs w:val="22"/>
                <w:lang w:val="en-GB"/>
              </w:rPr>
              <w:t>GA #5</w:t>
            </w:r>
          </w:p>
        </w:tc>
        <w:tc>
          <w:tcPr>
            <w:tcW w:w="916" w:type="dxa"/>
          </w:tcPr>
          <w:p w14:paraId="2AD4128B"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24</w:t>
            </w:r>
          </w:p>
        </w:tc>
        <w:tc>
          <w:tcPr>
            <w:tcW w:w="1178" w:type="dxa"/>
          </w:tcPr>
          <w:p w14:paraId="24D81FB0"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4423C2">
              <w:rPr>
                <w:rFonts w:ascii="Calibri" w:hAnsi="Calibri" w:cs="Calibri"/>
                <w:color w:val="404040" w:themeColor="text1" w:themeTint="BF"/>
                <w:kern w:val="24"/>
              </w:rPr>
              <w:t>Jan 2022</w:t>
            </w:r>
          </w:p>
        </w:tc>
        <w:tc>
          <w:tcPr>
            <w:tcW w:w="4003" w:type="dxa"/>
          </w:tcPr>
          <w:p w14:paraId="12445777"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Partner representatives</w:t>
            </w:r>
            <w:r>
              <w:rPr>
                <w:rFonts w:cs="Calibri"/>
                <w:sz w:val="22"/>
                <w:szCs w:val="22"/>
                <w:lang w:val="en-GB"/>
              </w:rPr>
              <w:t xml:space="preserve"> </w:t>
            </w:r>
            <w:r w:rsidRPr="004423C2">
              <w:rPr>
                <w:rFonts w:cs="Calibri"/>
                <w:sz w:val="22"/>
                <w:szCs w:val="22"/>
                <w:lang w:val="en-GB"/>
              </w:rPr>
              <w:t>and EC officer (invited)</w:t>
            </w:r>
          </w:p>
        </w:tc>
        <w:tc>
          <w:tcPr>
            <w:tcW w:w="1984" w:type="dxa"/>
          </w:tcPr>
          <w:p w14:paraId="62DC305E"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Aachen, Germany</w:t>
            </w:r>
          </w:p>
        </w:tc>
      </w:tr>
      <w:tr w:rsidR="00CF6EA6" w:rsidRPr="00D668D6" w14:paraId="4D296E76" w14:textId="77777777" w:rsidTr="00DA310D">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74901E82" w14:textId="77777777" w:rsidR="00CF6EA6" w:rsidRPr="004423C2" w:rsidRDefault="00CF6EA6" w:rsidP="0000651E">
            <w:pPr>
              <w:rPr>
                <w:rFonts w:cs="Calibri"/>
                <w:b w:val="0"/>
                <w:bCs w:val="0"/>
                <w:sz w:val="22"/>
                <w:szCs w:val="22"/>
                <w:lang w:val="en-GB"/>
              </w:rPr>
            </w:pPr>
            <w:r w:rsidRPr="004423C2">
              <w:rPr>
                <w:rFonts w:cs="Calibri"/>
                <w:b w:val="0"/>
                <w:bCs w:val="0"/>
                <w:sz w:val="22"/>
                <w:szCs w:val="22"/>
                <w:lang w:val="en-GB"/>
              </w:rPr>
              <w:t>GA #6</w:t>
            </w:r>
          </w:p>
        </w:tc>
        <w:tc>
          <w:tcPr>
            <w:tcW w:w="916" w:type="dxa"/>
          </w:tcPr>
          <w:p w14:paraId="57EF4867"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30</w:t>
            </w:r>
          </w:p>
        </w:tc>
        <w:tc>
          <w:tcPr>
            <w:tcW w:w="1178" w:type="dxa"/>
          </w:tcPr>
          <w:p w14:paraId="11B975E8"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4423C2">
              <w:rPr>
                <w:rFonts w:ascii="Calibri" w:hAnsi="Calibri" w:cs="Calibri"/>
                <w:color w:val="404040" w:themeColor="text1" w:themeTint="BF"/>
                <w:kern w:val="24"/>
              </w:rPr>
              <w:t>June 2022</w:t>
            </w:r>
          </w:p>
        </w:tc>
        <w:tc>
          <w:tcPr>
            <w:tcW w:w="4003" w:type="dxa"/>
          </w:tcPr>
          <w:p w14:paraId="12ECFAA2"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705AD5">
              <w:rPr>
                <w:rFonts w:ascii="Calibri" w:hAnsi="Calibri" w:cs="Calibri"/>
                <w:color w:val="404040" w:themeColor="text1" w:themeTint="BF"/>
                <w:lang w:val="en-GB"/>
              </w:rPr>
              <w:t>Partner representatives and EC officer (invited)</w:t>
            </w:r>
          </w:p>
        </w:tc>
        <w:tc>
          <w:tcPr>
            <w:tcW w:w="1984" w:type="dxa"/>
          </w:tcPr>
          <w:p w14:paraId="2857D8EB" w14:textId="77777777" w:rsidR="00CF6EA6" w:rsidRPr="0000651E" w:rsidRDefault="00CF6EA6" w:rsidP="0000651E">
            <w:pPr>
              <w:cnfStyle w:val="000000000000" w:firstRow="0" w:lastRow="0" w:firstColumn="0" w:lastColumn="0" w:oddVBand="0" w:evenVBand="0" w:oddHBand="0" w:evenHBand="0" w:firstRowFirstColumn="0" w:firstRowLastColumn="0" w:lastRowFirstColumn="0" w:lastRowLastColumn="0"/>
              <w:rPr>
                <w:sz w:val="22"/>
                <w:lang w:val="es-ES"/>
              </w:rPr>
            </w:pPr>
            <w:r w:rsidRPr="0000651E">
              <w:rPr>
                <w:kern w:val="24"/>
                <w:sz w:val="22"/>
                <w:lang w:val="es-ES"/>
              </w:rPr>
              <w:t>Donostia-San Sebastian/Arrasate, Spain</w:t>
            </w:r>
          </w:p>
        </w:tc>
      </w:tr>
      <w:tr w:rsidR="00CF6EA6" w:rsidRPr="004423C2" w14:paraId="13D3F34A" w14:textId="77777777" w:rsidTr="00DA310D">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497F7C75" w14:textId="77777777" w:rsidR="00CF6EA6" w:rsidRPr="004423C2" w:rsidRDefault="00CF6EA6" w:rsidP="0000651E">
            <w:pPr>
              <w:rPr>
                <w:rFonts w:cs="Calibri"/>
                <w:sz w:val="22"/>
                <w:szCs w:val="22"/>
                <w:lang w:val="en-GB"/>
              </w:rPr>
            </w:pPr>
            <w:r w:rsidRPr="004423C2">
              <w:rPr>
                <w:rFonts w:cs="Calibri"/>
                <w:b w:val="0"/>
                <w:bCs w:val="0"/>
                <w:sz w:val="22"/>
                <w:szCs w:val="22"/>
                <w:lang w:val="en-GB"/>
              </w:rPr>
              <w:t>GA #7</w:t>
            </w:r>
          </w:p>
          <w:p w14:paraId="3AD67B4E" w14:textId="77777777" w:rsidR="00CF6EA6" w:rsidRPr="004423C2" w:rsidRDefault="00CF6EA6" w:rsidP="0000651E">
            <w:pPr>
              <w:rPr>
                <w:rFonts w:cs="Calibri"/>
                <w:b w:val="0"/>
                <w:bCs w:val="0"/>
                <w:sz w:val="22"/>
                <w:szCs w:val="22"/>
                <w:lang w:val="en-GB"/>
              </w:rPr>
            </w:pPr>
            <w:r w:rsidRPr="004423C2">
              <w:rPr>
                <w:rFonts w:cs="Calibri"/>
                <w:b w:val="0"/>
                <w:bCs w:val="0"/>
                <w:sz w:val="22"/>
                <w:szCs w:val="22"/>
                <w:lang w:val="en-GB"/>
              </w:rPr>
              <w:t>&amp; Review</w:t>
            </w:r>
            <w:r>
              <w:rPr>
                <w:rFonts w:cs="Calibri"/>
                <w:b w:val="0"/>
                <w:bCs w:val="0"/>
                <w:sz w:val="22"/>
                <w:szCs w:val="22"/>
                <w:lang w:val="en-GB"/>
              </w:rPr>
              <w:t xml:space="preserve"> meeting</w:t>
            </w:r>
          </w:p>
        </w:tc>
        <w:tc>
          <w:tcPr>
            <w:tcW w:w="916" w:type="dxa"/>
          </w:tcPr>
          <w:p w14:paraId="51454144"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36 (or later)</w:t>
            </w:r>
          </w:p>
        </w:tc>
        <w:tc>
          <w:tcPr>
            <w:tcW w:w="1178" w:type="dxa"/>
          </w:tcPr>
          <w:p w14:paraId="68E5B70D"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4423C2">
              <w:rPr>
                <w:rFonts w:ascii="Calibri" w:hAnsi="Calibri" w:cs="Calibri"/>
                <w:color w:val="404040" w:themeColor="text1" w:themeTint="BF"/>
                <w:kern w:val="24"/>
              </w:rPr>
              <w:t>Mar 2023</w:t>
            </w:r>
            <w:r>
              <w:rPr>
                <w:rFonts w:ascii="Calibri" w:hAnsi="Calibri" w:cs="Calibri"/>
                <w:color w:val="404040" w:themeColor="text1" w:themeTint="BF"/>
                <w:kern w:val="24"/>
              </w:rPr>
              <w:t xml:space="preserve"> (or later)</w:t>
            </w:r>
          </w:p>
        </w:tc>
        <w:tc>
          <w:tcPr>
            <w:tcW w:w="4003" w:type="dxa"/>
          </w:tcPr>
          <w:p w14:paraId="4FAC5666"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705AD5">
              <w:rPr>
                <w:rFonts w:ascii="Calibri" w:hAnsi="Calibri" w:cs="Calibri"/>
                <w:color w:val="404040" w:themeColor="text1" w:themeTint="BF"/>
                <w:lang w:val="en-GB"/>
              </w:rPr>
              <w:t xml:space="preserve">Partner representatives and EC officer </w:t>
            </w:r>
          </w:p>
        </w:tc>
        <w:tc>
          <w:tcPr>
            <w:tcW w:w="1984" w:type="dxa"/>
          </w:tcPr>
          <w:p w14:paraId="217B5761"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Brussels, Belgium</w:t>
            </w:r>
          </w:p>
        </w:tc>
      </w:tr>
      <w:tr w:rsidR="00CF6EA6" w:rsidRPr="004423C2" w14:paraId="0EAF01F6" w14:textId="77777777" w:rsidTr="00DA310D">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4529298F" w14:textId="77777777" w:rsidR="00CF6EA6" w:rsidRPr="004423C2" w:rsidRDefault="00CF6EA6" w:rsidP="0000651E">
            <w:pPr>
              <w:rPr>
                <w:rFonts w:cs="Calibri"/>
                <w:b w:val="0"/>
                <w:bCs w:val="0"/>
                <w:sz w:val="22"/>
                <w:szCs w:val="22"/>
                <w:lang w:val="en-GB"/>
              </w:rPr>
            </w:pPr>
            <w:r w:rsidRPr="004423C2">
              <w:rPr>
                <w:rFonts w:cs="Calibri"/>
                <w:b w:val="0"/>
                <w:bCs w:val="0"/>
                <w:sz w:val="22"/>
                <w:szCs w:val="22"/>
                <w:lang w:val="en-GB"/>
              </w:rPr>
              <w:t>GA #8</w:t>
            </w:r>
          </w:p>
        </w:tc>
        <w:tc>
          <w:tcPr>
            <w:tcW w:w="916" w:type="dxa"/>
          </w:tcPr>
          <w:p w14:paraId="572C3E52"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42</w:t>
            </w:r>
          </w:p>
        </w:tc>
        <w:tc>
          <w:tcPr>
            <w:tcW w:w="1178" w:type="dxa"/>
          </w:tcPr>
          <w:p w14:paraId="575FB4CB"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4423C2">
              <w:rPr>
                <w:rFonts w:ascii="Calibri" w:hAnsi="Calibri" w:cs="Calibri"/>
                <w:color w:val="404040" w:themeColor="text1" w:themeTint="BF"/>
                <w:kern w:val="24"/>
              </w:rPr>
              <w:t>Sep 2023</w:t>
            </w:r>
          </w:p>
        </w:tc>
        <w:tc>
          <w:tcPr>
            <w:tcW w:w="4003" w:type="dxa"/>
          </w:tcPr>
          <w:p w14:paraId="0DA7A3E5"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705AD5">
              <w:rPr>
                <w:rFonts w:ascii="Calibri" w:hAnsi="Calibri" w:cs="Calibri"/>
                <w:color w:val="404040" w:themeColor="text1" w:themeTint="BF"/>
                <w:lang w:val="en-GB"/>
              </w:rPr>
              <w:t>Partner representatives and EC officer (invited)</w:t>
            </w:r>
          </w:p>
        </w:tc>
        <w:tc>
          <w:tcPr>
            <w:tcW w:w="1984" w:type="dxa"/>
          </w:tcPr>
          <w:p w14:paraId="73473AFD"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Berlin, Germany</w:t>
            </w:r>
          </w:p>
        </w:tc>
      </w:tr>
      <w:tr w:rsidR="00CF6EA6" w:rsidRPr="004423C2" w14:paraId="2790C5C6" w14:textId="77777777" w:rsidTr="00DA310D">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6AEAEC31" w14:textId="77777777" w:rsidR="00CF6EA6" w:rsidRPr="004423C2" w:rsidRDefault="00CF6EA6" w:rsidP="0000651E">
            <w:pPr>
              <w:rPr>
                <w:rFonts w:cs="Calibri"/>
                <w:b w:val="0"/>
                <w:bCs w:val="0"/>
                <w:sz w:val="22"/>
                <w:szCs w:val="22"/>
                <w:lang w:val="en-GB"/>
              </w:rPr>
            </w:pPr>
            <w:r w:rsidRPr="004423C2">
              <w:rPr>
                <w:rFonts w:cs="Calibri"/>
                <w:b w:val="0"/>
                <w:bCs w:val="0"/>
                <w:sz w:val="22"/>
                <w:szCs w:val="22"/>
                <w:lang w:val="en-GB"/>
              </w:rPr>
              <w:t>Final Event</w:t>
            </w:r>
          </w:p>
        </w:tc>
        <w:tc>
          <w:tcPr>
            <w:tcW w:w="916" w:type="dxa"/>
          </w:tcPr>
          <w:p w14:paraId="51740BFC"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48</w:t>
            </w:r>
          </w:p>
        </w:tc>
        <w:tc>
          <w:tcPr>
            <w:tcW w:w="1178" w:type="dxa"/>
          </w:tcPr>
          <w:p w14:paraId="6BFCA9DF"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4423C2">
              <w:rPr>
                <w:rFonts w:ascii="Calibri" w:hAnsi="Calibri" w:cs="Calibri"/>
                <w:color w:val="404040" w:themeColor="text1" w:themeTint="BF"/>
                <w:kern w:val="24"/>
              </w:rPr>
              <w:t>Nov 2023</w:t>
            </w:r>
          </w:p>
        </w:tc>
        <w:tc>
          <w:tcPr>
            <w:tcW w:w="4003" w:type="dxa"/>
          </w:tcPr>
          <w:p w14:paraId="570DBC5B"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705AD5">
              <w:rPr>
                <w:rFonts w:ascii="Calibri" w:hAnsi="Calibri" w:cs="Calibri"/>
                <w:color w:val="404040" w:themeColor="text1" w:themeTint="BF"/>
                <w:lang w:val="en-GB"/>
              </w:rPr>
              <w:t>Partner representatives and EC officer (invited)</w:t>
            </w:r>
          </w:p>
        </w:tc>
        <w:tc>
          <w:tcPr>
            <w:tcW w:w="1984" w:type="dxa"/>
          </w:tcPr>
          <w:p w14:paraId="44FFE213"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Vitoria-Gasteiz, Spain</w:t>
            </w:r>
          </w:p>
        </w:tc>
      </w:tr>
      <w:tr w:rsidR="00CF6EA6" w:rsidRPr="004423C2" w14:paraId="3F7D9870" w14:textId="77777777" w:rsidTr="00DA310D">
        <w:trPr>
          <w:trHeight w:val="347"/>
        </w:trPr>
        <w:tc>
          <w:tcPr>
            <w:cnfStyle w:val="001000000000" w:firstRow="0" w:lastRow="0" w:firstColumn="1" w:lastColumn="0" w:oddVBand="0" w:evenVBand="0" w:oddHBand="0" w:evenHBand="0" w:firstRowFirstColumn="0" w:firstRowLastColumn="0" w:lastRowFirstColumn="0" w:lastRowLastColumn="0"/>
            <w:tcW w:w="1133" w:type="dxa"/>
          </w:tcPr>
          <w:p w14:paraId="780012B8" w14:textId="77777777" w:rsidR="00CF6EA6" w:rsidRPr="004423C2" w:rsidRDefault="00CF6EA6" w:rsidP="0000651E">
            <w:pPr>
              <w:rPr>
                <w:rFonts w:cs="Calibri"/>
                <w:b w:val="0"/>
                <w:bCs w:val="0"/>
                <w:sz w:val="22"/>
                <w:szCs w:val="22"/>
                <w:lang w:val="en-GB"/>
              </w:rPr>
            </w:pPr>
            <w:r>
              <w:rPr>
                <w:rFonts w:cs="Calibri"/>
                <w:b w:val="0"/>
                <w:bCs w:val="0"/>
                <w:sz w:val="22"/>
                <w:szCs w:val="22"/>
                <w:lang w:val="en-GB"/>
              </w:rPr>
              <w:t>Final r</w:t>
            </w:r>
            <w:r w:rsidRPr="004423C2">
              <w:rPr>
                <w:rFonts w:cs="Calibri"/>
                <w:b w:val="0"/>
                <w:bCs w:val="0"/>
                <w:sz w:val="22"/>
                <w:szCs w:val="22"/>
                <w:lang w:val="en-GB"/>
              </w:rPr>
              <w:t>eview</w:t>
            </w:r>
            <w:r>
              <w:rPr>
                <w:rFonts w:cs="Calibri"/>
                <w:b w:val="0"/>
                <w:bCs w:val="0"/>
                <w:sz w:val="22"/>
                <w:szCs w:val="22"/>
                <w:lang w:val="en-GB"/>
              </w:rPr>
              <w:t xml:space="preserve"> meeting</w:t>
            </w:r>
          </w:p>
        </w:tc>
        <w:tc>
          <w:tcPr>
            <w:tcW w:w="916" w:type="dxa"/>
          </w:tcPr>
          <w:p w14:paraId="35DB1C39"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kern w:val="24"/>
                <w:sz w:val="22"/>
                <w:szCs w:val="22"/>
              </w:rPr>
            </w:pPr>
            <w:r>
              <w:rPr>
                <w:rFonts w:cs="Calibri"/>
                <w:kern w:val="24"/>
                <w:sz w:val="22"/>
                <w:szCs w:val="22"/>
              </w:rPr>
              <w:t>4</w:t>
            </w:r>
            <w:r w:rsidRPr="004423C2">
              <w:rPr>
                <w:rFonts w:cs="Calibri"/>
                <w:kern w:val="24"/>
                <w:sz w:val="22"/>
                <w:szCs w:val="22"/>
              </w:rPr>
              <w:t>8 (or later)</w:t>
            </w:r>
          </w:p>
        </w:tc>
        <w:tc>
          <w:tcPr>
            <w:tcW w:w="1178" w:type="dxa"/>
          </w:tcPr>
          <w:p w14:paraId="31D68874"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kern w:val="24"/>
              </w:rPr>
            </w:pPr>
            <w:r>
              <w:rPr>
                <w:rFonts w:ascii="Calibri" w:hAnsi="Calibri" w:cs="Calibri"/>
                <w:color w:val="404040" w:themeColor="text1" w:themeTint="BF"/>
                <w:kern w:val="24"/>
              </w:rPr>
              <w:t>Nov 2023 (or later)</w:t>
            </w:r>
          </w:p>
        </w:tc>
        <w:tc>
          <w:tcPr>
            <w:tcW w:w="4003" w:type="dxa"/>
          </w:tcPr>
          <w:p w14:paraId="0E3DAA80" w14:textId="77777777" w:rsidR="00CF6EA6" w:rsidRPr="004423C2" w:rsidRDefault="00CF6EA6" w:rsidP="0000651E">
            <w:pPr>
              <w:pStyle w:val="TableParagraph"/>
              <w:spacing w:line="237"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lang w:val="en-GB"/>
              </w:rPr>
            </w:pPr>
            <w:r w:rsidRPr="00705AD5">
              <w:rPr>
                <w:rFonts w:ascii="Calibri" w:hAnsi="Calibri" w:cs="Calibri"/>
                <w:color w:val="404040" w:themeColor="text1" w:themeTint="BF"/>
                <w:lang w:val="en-GB"/>
              </w:rPr>
              <w:t xml:space="preserve">Partner representatives and EC officer </w:t>
            </w:r>
          </w:p>
        </w:tc>
        <w:tc>
          <w:tcPr>
            <w:tcW w:w="1984" w:type="dxa"/>
          </w:tcPr>
          <w:p w14:paraId="6EC2BA9A" w14:textId="77777777" w:rsidR="00CF6EA6" w:rsidRPr="004423C2" w:rsidRDefault="00CF6EA6" w:rsidP="0000651E">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kern w:val="24"/>
                <w:sz w:val="22"/>
                <w:szCs w:val="22"/>
              </w:rPr>
              <w:t>Brussels, Belgium</w:t>
            </w:r>
          </w:p>
        </w:tc>
      </w:tr>
    </w:tbl>
    <w:p w14:paraId="504DC924" w14:textId="77777777" w:rsidR="00CF6EA6" w:rsidRPr="004423C2" w:rsidRDefault="00CF6EA6" w:rsidP="006C6E7B">
      <w:pPr>
        <w:rPr>
          <w:rFonts w:cs="Calibri"/>
          <w:sz w:val="22"/>
          <w:szCs w:val="22"/>
          <w:lang w:val="en-GB"/>
        </w:rPr>
      </w:pPr>
    </w:p>
    <w:p w14:paraId="5C2480B4" w14:textId="77777777" w:rsidR="0000651E" w:rsidRPr="0000651E" w:rsidRDefault="0000651E" w:rsidP="0000651E">
      <w:pPr>
        <w:spacing w:line="276" w:lineRule="auto"/>
        <w:rPr>
          <w:rFonts w:cs="Calibri"/>
          <w:sz w:val="22"/>
          <w:szCs w:val="22"/>
          <w:lang w:val="en-GB"/>
        </w:rPr>
      </w:pPr>
      <w:r w:rsidRPr="0000651E">
        <w:rPr>
          <w:rFonts w:cs="Calibri"/>
          <w:sz w:val="22"/>
          <w:szCs w:val="22"/>
          <w:lang w:val="en-GB"/>
        </w:rPr>
        <w:t>Every 6 months, all partners are requested to complete a short internal progress report. The partners will be asked to indicate any problem regarding meeting deadlines, completing the work as planned and budgets. The idea is to set up and maintain an ‘early-warning’ system (for possible technical and financial risks) via clear, simple and transparent procedures. Reporting will involve:</w:t>
      </w:r>
    </w:p>
    <w:p w14:paraId="7F6A6BCD" w14:textId="77777777" w:rsidR="0000651E" w:rsidRPr="0000651E" w:rsidRDefault="0000651E" w:rsidP="0000651E">
      <w:pPr>
        <w:spacing w:line="276" w:lineRule="auto"/>
        <w:ind w:left="709" w:hanging="283"/>
        <w:rPr>
          <w:rFonts w:cs="Calibri"/>
          <w:sz w:val="22"/>
          <w:szCs w:val="22"/>
          <w:lang w:val="en-GB"/>
        </w:rPr>
      </w:pPr>
      <w:r w:rsidRPr="0000651E">
        <w:rPr>
          <w:rFonts w:cs="Calibri"/>
          <w:sz w:val="22"/>
          <w:szCs w:val="22"/>
          <w:lang w:val="en-GB"/>
        </w:rPr>
        <w:t>-</w:t>
      </w:r>
      <w:r w:rsidRPr="0000651E">
        <w:rPr>
          <w:rFonts w:cs="Calibri"/>
          <w:sz w:val="22"/>
          <w:szCs w:val="22"/>
          <w:lang w:val="en-GB"/>
        </w:rPr>
        <w:tab/>
        <w:t>Progress made in partner’s work for specific WPs, in comparison with DoA (deviations, corrective actions,…)</w:t>
      </w:r>
    </w:p>
    <w:p w14:paraId="30B6A5B0" w14:textId="77777777" w:rsidR="0000651E" w:rsidRPr="0000651E" w:rsidRDefault="0000651E" w:rsidP="0000651E">
      <w:pPr>
        <w:spacing w:line="276" w:lineRule="auto"/>
        <w:ind w:left="709" w:hanging="283"/>
        <w:rPr>
          <w:rFonts w:cs="Calibri"/>
          <w:sz w:val="22"/>
          <w:szCs w:val="22"/>
          <w:lang w:val="en-GB"/>
        </w:rPr>
      </w:pPr>
      <w:r w:rsidRPr="0000651E">
        <w:rPr>
          <w:rFonts w:cs="Calibri"/>
          <w:sz w:val="22"/>
          <w:szCs w:val="22"/>
          <w:lang w:val="en-GB"/>
        </w:rPr>
        <w:t>-</w:t>
      </w:r>
      <w:r w:rsidRPr="0000651E">
        <w:rPr>
          <w:rFonts w:cs="Calibri"/>
          <w:sz w:val="22"/>
          <w:szCs w:val="22"/>
          <w:lang w:val="en-GB"/>
        </w:rPr>
        <w:tab/>
        <w:t>Status of deliverables</w:t>
      </w:r>
    </w:p>
    <w:p w14:paraId="69FF217C" w14:textId="77777777" w:rsidR="0000651E" w:rsidRPr="0000651E" w:rsidRDefault="0000651E" w:rsidP="0000651E">
      <w:pPr>
        <w:spacing w:line="276" w:lineRule="auto"/>
        <w:ind w:left="709" w:hanging="283"/>
        <w:rPr>
          <w:rFonts w:cs="Calibri"/>
          <w:sz w:val="22"/>
          <w:szCs w:val="22"/>
          <w:lang w:val="en-GB"/>
        </w:rPr>
      </w:pPr>
      <w:r w:rsidRPr="0000651E">
        <w:rPr>
          <w:rFonts w:cs="Calibri"/>
          <w:sz w:val="22"/>
          <w:szCs w:val="22"/>
          <w:lang w:val="en-GB"/>
        </w:rPr>
        <w:t>-</w:t>
      </w:r>
      <w:r w:rsidRPr="0000651E">
        <w:rPr>
          <w:rFonts w:cs="Calibri"/>
          <w:sz w:val="22"/>
          <w:szCs w:val="22"/>
          <w:lang w:val="en-GB"/>
        </w:rPr>
        <w:tab/>
        <w:t xml:space="preserve">Status of milestones </w:t>
      </w:r>
    </w:p>
    <w:p w14:paraId="7BB475FF" w14:textId="77777777" w:rsidR="0000651E" w:rsidRPr="0000651E" w:rsidRDefault="0000651E" w:rsidP="0000651E">
      <w:pPr>
        <w:spacing w:line="276" w:lineRule="auto"/>
        <w:ind w:left="709" w:hanging="283"/>
        <w:rPr>
          <w:rFonts w:cs="Calibri"/>
          <w:sz w:val="22"/>
          <w:szCs w:val="22"/>
          <w:lang w:val="en-GB"/>
        </w:rPr>
      </w:pPr>
      <w:r w:rsidRPr="0000651E">
        <w:rPr>
          <w:rFonts w:cs="Calibri"/>
          <w:sz w:val="22"/>
          <w:szCs w:val="22"/>
          <w:lang w:val="en-GB"/>
        </w:rPr>
        <w:lastRenderedPageBreak/>
        <w:t>-</w:t>
      </w:r>
      <w:r w:rsidRPr="0000651E">
        <w:rPr>
          <w:rFonts w:cs="Calibri"/>
          <w:sz w:val="22"/>
          <w:szCs w:val="22"/>
          <w:lang w:val="en-GB"/>
        </w:rPr>
        <w:tab/>
        <w:t>Financial report (via EU-fin, see following sub-sections): a simple overview (per WP) of the costs and PMs spent in the specific period, including short clarification. Deviation from Annex I with respect to the budget should also be reported.</w:t>
      </w:r>
    </w:p>
    <w:p w14:paraId="551FC3AD" w14:textId="77777777" w:rsidR="0000651E" w:rsidRPr="0000651E" w:rsidRDefault="0000651E" w:rsidP="0000651E">
      <w:pPr>
        <w:spacing w:line="276" w:lineRule="auto"/>
        <w:rPr>
          <w:rFonts w:cs="Calibri"/>
          <w:sz w:val="22"/>
          <w:szCs w:val="22"/>
          <w:lang w:val="en-GB"/>
        </w:rPr>
      </w:pPr>
    </w:p>
    <w:p w14:paraId="3EA2B06B" w14:textId="77777777" w:rsidR="0000651E" w:rsidRPr="0000651E" w:rsidRDefault="0000651E" w:rsidP="0000651E">
      <w:pPr>
        <w:spacing w:line="276" w:lineRule="auto"/>
        <w:rPr>
          <w:rFonts w:cs="Calibri"/>
          <w:sz w:val="22"/>
          <w:szCs w:val="22"/>
          <w:lang w:val="en-GB"/>
        </w:rPr>
      </w:pPr>
      <w:r w:rsidRPr="0000651E">
        <w:rPr>
          <w:rFonts w:cs="Calibri"/>
          <w:sz w:val="22"/>
          <w:szCs w:val="22"/>
          <w:lang w:val="en-GB"/>
        </w:rPr>
        <w:t>Furthermore, each WP leader may be requested to provide a brief management report on the major achievements, (novel) risks and problems encountered (critical or not critical) of the WP.</w:t>
      </w:r>
    </w:p>
    <w:p w14:paraId="6D60F67F" w14:textId="77777777" w:rsidR="0000651E" w:rsidRDefault="0000651E" w:rsidP="006C6E7B">
      <w:pPr>
        <w:spacing w:line="276" w:lineRule="auto"/>
        <w:rPr>
          <w:rFonts w:cs="Calibri"/>
          <w:sz w:val="22"/>
          <w:szCs w:val="22"/>
          <w:lang w:val="en-GB"/>
        </w:rPr>
      </w:pPr>
    </w:p>
    <w:p w14:paraId="562E1451" w14:textId="3B8B62FA" w:rsidR="003F2A4B" w:rsidRDefault="003F2A4B" w:rsidP="006C6E7B">
      <w:pPr>
        <w:spacing w:line="276" w:lineRule="auto"/>
        <w:rPr>
          <w:rFonts w:cs="Calibri"/>
          <w:sz w:val="22"/>
          <w:szCs w:val="22"/>
          <w:lang w:val="en-GB"/>
        </w:rPr>
      </w:pPr>
      <w:r>
        <w:rPr>
          <w:rFonts w:cs="Calibri"/>
          <w:sz w:val="22"/>
          <w:szCs w:val="22"/>
          <w:lang w:val="en-GB"/>
        </w:rPr>
        <w:t>When relevant</w:t>
      </w:r>
      <w:r w:rsidR="00354B8E">
        <w:rPr>
          <w:rFonts w:cs="Calibri"/>
          <w:sz w:val="22"/>
          <w:szCs w:val="22"/>
          <w:lang w:val="en-GB"/>
        </w:rPr>
        <w:t xml:space="preserve"> or deemed necessary</w:t>
      </w:r>
      <w:r>
        <w:rPr>
          <w:rFonts w:cs="Calibri"/>
          <w:sz w:val="22"/>
          <w:szCs w:val="22"/>
          <w:lang w:val="en-GB"/>
        </w:rPr>
        <w:t>, t</w:t>
      </w:r>
      <w:r w:rsidRPr="004423C2">
        <w:rPr>
          <w:rFonts w:cs="Calibri"/>
          <w:sz w:val="22"/>
          <w:szCs w:val="22"/>
          <w:lang w:val="en-GB"/>
        </w:rPr>
        <w:t xml:space="preserve">he </w:t>
      </w:r>
      <w:r>
        <w:rPr>
          <w:rFonts w:cs="Calibri"/>
          <w:sz w:val="22"/>
          <w:szCs w:val="22"/>
          <w:lang w:val="en-GB"/>
        </w:rPr>
        <w:t xml:space="preserve">internal </w:t>
      </w:r>
      <w:r w:rsidRPr="004423C2">
        <w:rPr>
          <w:rFonts w:cs="Calibri"/>
          <w:sz w:val="22"/>
          <w:szCs w:val="22"/>
          <w:lang w:val="en-GB"/>
        </w:rPr>
        <w:t xml:space="preserve">progress reports will be discussed during </w:t>
      </w:r>
      <w:r>
        <w:rPr>
          <w:rFonts w:cs="Calibri"/>
          <w:sz w:val="22"/>
          <w:szCs w:val="22"/>
          <w:lang w:val="en-GB"/>
        </w:rPr>
        <w:t>GA-</w:t>
      </w:r>
      <w:r w:rsidRPr="004423C2">
        <w:rPr>
          <w:rFonts w:cs="Calibri"/>
          <w:sz w:val="22"/>
          <w:szCs w:val="22"/>
          <w:lang w:val="en-GB"/>
        </w:rPr>
        <w:t>meetings.</w:t>
      </w:r>
    </w:p>
    <w:p w14:paraId="273E7739" w14:textId="77777777" w:rsidR="0000651E" w:rsidRDefault="0000651E" w:rsidP="006C6E7B">
      <w:pPr>
        <w:spacing w:line="276" w:lineRule="auto"/>
        <w:rPr>
          <w:rFonts w:cs="Calibri"/>
          <w:sz w:val="22"/>
          <w:szCs w:val="22"/>
          <w:lang w:val="en-GB"/>
        </w:rPr>
      </w:pPr>
    </w:p>
    <w:p w14:paraId="1FAEB8DB" w14:textId="156A39F7" w:rsidR="0000138F" w:rsidRPr="004423C2" w:rsidRDefault="00354B8E" w:rsidP="006C6E7B">
      <w:pPr>
        <w:spacing w:line="276" w:lineRule="auto"/>
        <w:rPr>
          <w:rFonts w:cs="Calibri"/>
          <w:sz w:val="22"/>
          <w:szCs w:val="22"/>
          <w:lang w:val="en-GB"/>
        </w:rPr>
      </w:pPr>
      <w:r>
        <w:rPr>
          <w:rFonts w:cs="Calibri"/>
          <w:sz w:val="22"/>
          <w:szCs w:val="22"/>
          <w:lang w:val="en-GB"/>
        </w:rPr>
        <w:t>Next to this, t</w:t>
      </w:r>
      <w:r w:rsidR="00B07271" w:rsidRPr="004423C2">
        <w:rPr>
          <w:rFonts w:cs="Calibri"/>
          <w:sz w:val="22"/>
          <w:szCs w:val="22"/>
          <w:lang w:val="en-GB"/>
        </w:rPr>
        <w:t>he status of risks as identified in the risk management table (</w:t>
      </w:r>
      <w:r w:rsidR="00367F22" w:rsidRPr="004423C2">
        <w:rPr>
          <w:rFonts w:cs="Calibri"/>
          <w:sz w:val="22"/>
          <w:szCs w:val="22"/>
          <w:lang w:val="en-GB"/>
        </w:rPr>
        <w:t xml:space="preserve">Table </w:t>
      </w:r>
      <w:r w:rsidR="0000138F" w:rsidRPr="004423C2">
        <w:rPr>
          <w:rFonts w:cs="Calibri"/>
          <w:sz w:val="22"/>
          <w:szCs w:val="22"/>
          <w:lang w:val="en-GB"/>
        </w:rPr>
        <w:t xml:space="preserve">1.3.5 of </w:t>
      </w:r>
      <w:r w:rsidR="003F2A4B">
        <w:rPr>
          <w:rFonts w:cs="Calibri"/>
          <w:sz w:val="22"/>
          <w:szCs w:val="22"/>
          <w:lang w:val="en-GB"/>
        </w:rPr>
        <w:t>Annex 1 of the GA</w:t>
      </w:r>
      <w:r w:rsidR="00B07271" w:rsidRPr="004423C2">
        <w:rPr>
          <w:rFonts w:cs="Calibri"/>
          <w:sz w:val="22"/>
          <w:szCs w:val="22"/>
          <w:lang w:val="en-GB"/>
        </w:rPr>
        <w:t>) will be reported, indicating whether properly addressed or whether actions are needed to be taken (see separate section on risk management)</w:t>
      </w:r>
      <w:r w:rsidR="0000138F" w:rsidRPr="004423C2">
        <w:rPr>
          <w:rFonts w:cs="Calibri"/>
          <w:sz w:val="22"/>
          <w:szCs w:val="22"/>
          <w:lang w:val="en-GB"/>
        </w:rPr>
        <w:t>; if necessary extra risks (unforeseen during the proposal preparation) will be added and monitored</w:t>
      </w:r>
      <w:r w:rsidR="00B07271" w:rsidRPr="004423C2">
        <w:rPr>
          <w:rFonts w:cs="Calibri"/>
          <w:sz w:val="22"/>
          <w:szCs w:val="22"/>
          <w:lang w:val="en-GB"/>
        </w:rPr>
        <w:t xml:space="preserve">. </w:t>
      </w:r>
    </w:p>
    <w:bookmarkEnd w:id="54"/>
    <w:p w14:paraId="49A7F215" w14:textId="77777777" w:rsidR="007C2B30" w:rsidRDefault="007C2B30" w:rsidP="007C2B30">
      <w:pPr>
        <w:spacing w:line="276" w:lineRule="auto"/>
        <w:rPr>
          <w:rFonts w:cs="Calibri"/>
          <w:sz w:val="22"/>
          <w:szCs w:val="22"/>
          <w:lang w:val="en-GB"/>
        </w:rPr>
      </w:pPr>
    </w:p>
    <w:p w14:paraId="461989A4" w14:textId="77777777" w:rsidR="00EF4A20" w:rsidRPr="004423C2" w:rsidRDefault="00EF4A20" w:rsidP="000D3A15">
      <w:pPr>
        <w:spacing w:line="276" w:lineRule="auto"/>
        <w:rPr>
          <w:rFonts w:cs="Calibri"/>
          <w:sz w:val="22"/>
          <w:szCs w:val="22"/>
          <w:lang w:val="en-GB"/>
        </w:rPr>
      </w:pPr>
      <w:r w:rsidRPr="004423C2">
        <w:rPr>
          <w:rFonts w:cs="Calibri"/>
          <w:sz w:val="22"/>
          <w:szCs w:val="22"/>
          <w:lang w:val="en-GB"/>
        </w:rPr>
        <w:t>Further</w:t>
      </w:r>
      <w:r w:rsidR="003F2A4B">
        <w:rPr>
          <w:rFonts w:cs="Calibri"/>
          <w:sz w:val="22"/>
          <w:szCs w:val="22"/>
          <w:lang w:val="en-GB"/>
        </w:rPr>
        <w:t>more</w:t>
      </w:r>
      <w:r w:rsidRPr="004423C2">
        <w:rPr>
          <w:rFonts w:cs="Calibri"/>
          <w:sz w:val="22"/>
          <w:szCs w:val="22"/>
          <w:lang w:val="en-GB"/>
        </w:rPr>
        <w:t>, progres</w:t>
      </w:r>
      <w:r w:rsidR="003F2A4B">
        <w:rPr>
          <w:rFonts w:cs="Calibri"/>
          <w:sz w:val="22"/>
          <w:szCs w:val="22"/>
          <w:lang w:val="en-GB"/>
        </w:rPr>
        <w:t>s</w:t>
      </w:r>
      <w:r w:rsidRPr="004423C2">
        <w:rPr>
          <w:rFonts w:cs="Calibri"/>
          <w:sz w:val="22"/>
          <w:szCs w:val="22"/>
          <w:lang w:val="en-GB"/>
        </w:rPr>
        <w:t xml:space="preserve"> and activities towards the preparation of Deliverables will be monitored (more information about monitoring, preparation and submission of deliverables and milestones </w:t>
      </w:r>
      <w:r w:rsidR="003F2A4B">
        <w:rPr>
          <w:rFonts w:cs="Calibri"/>
          <w:sz w:val="22"/>
          <w:szCs w:val="22"/>
          <w:lang w:val="en-GB"/>
        </w:rPr>
        <w:t>can be found</w:t>
      </w:r>
      <w:r w:rsidRPr="004423C2">
        <w:rPr>
          <w:rFonts w:cs="Calibri"/>
          <w:sz w:val="22"/>
          <w:szCs w:val="22"/>
          <w:lang w:val="en-GB"/>
        </w:rPr>
        <w:t xml:space="preserve"> in Chapter 4 – Quality Assurance).</w:t>
      </w:r>
    </w:p>
    <w:p w14:paraId="5CC23F3A" w14:textId="77777777" w:rsidR="003F2A4B" w:rsidRDefault="003F2A4B" w:rsidP="000D3A15">
      <w:pPr>
        <w:spacing w:line="276" w:lineRule="auto"/>
        <w:rPr>
          <w:rFonts w:cs="Calibri"/>
          <w:sz w:val="22"/>
          <w:szCs w:val="22"/>
          <w:lang w:val="en-GB"/>
        </w:rPr>
      </w:pPr>
    </w:p>
    <w:p w14:paraId="23008E6E" w14:textId="77777777" w:rsidR="00B07271" w:rsidRPr="004423C2" w:rsidRDefault="004027BC" w:rsidP="003F2A4B">
      <w:pPr>
        <w:spacing w:line="276" w:lineRule="auto"/>
        <w:rPr>
          <w:lang w:val="en-GB"/>
        </w:rPr>
      </w:pPr>
      <w:r w:rsidRPr="004423C2">
        <w:rPr>
          <w:rFonts w:cs="Calibri"/>
          <w:sz w:val="22"/>
          <w:szCs w:val="22"/>
          <w:lang w:val="en-GB"/>
        </w:rPr>
        <w:t>M</w:t>
      </w:r>
      <w:r w:rsidR="00B07271" w:rsidRPr="004423C2">
        <w:rPr>
          <w:rFonts w:cs="Calibri"/>
          <w:sz w:val="22"/>
          <w:szCs w:val="22"/>
          <w:lang w:val="en-GB"/>
        </w:rPr>
        <w:t>ilestone</w:t>
      </w:r>
      <w:r w:rsidR="003F2A4B">
        <w:rPr>
          <w:rFonts w:cs="Calibri"/>
          <w:sz w:val="22"/>
          <w:szCs w:val="22"/>
          <w:lang w:val="en-GB"/>
        </w:rPr>
        <w:t xml:space="preserve"> tracking</w:t>
      </w:r>
      <w:r w:rsidR="00B07271" w:rsidRPr="004423C2">
        <w:rPr>
          <w:rFonts w:cs="Calibri"/>
          <w:sz w:val="22"/>
          <w:szCs w:val="22"/>
          <w:lang w:val="en-GB"/>
        </w:rPr>
        <w:t xml:space="preserve"> </w:t>
      </w:r>
      <w:r w:rsidR="003F2A4B">
        <w:rPr>
          <w:rFonts w:cs="Calibri"/>
          <w:sz w:val="22"/>
          <w:szCs w:val="22"/>
          <w:lang w:val="en-GB"/>
        </w:rPr>
        <w:t xml:space="preserve">will be </w:t>
      </w:r>
      <w:r w:rsidR="00354B8E">
        <w:rPr>
          <w:rFonts w:cs="Calibri"/>
          <w:sz w:val="22"/>
          <w:szCs w:val="22"/>
          <w:lang w:val="en-GB"/>
        </w:rPr>
        <w:t xml:space="preserve">also be </w:t>
      </w:r>
      <w:r w:rsidR="003F2A4B">
        <w:rPr>
          <w:rFonts w:cs="Calibri"/>
          <w:sz w:val="22"/>
          <w:szCs w:val="22"/>
          <w:lang w:val="en-GB"/>
        </w:rPr>
        <w:t>used</w:t>
      </w:r>
      <w:r w:rsidR="00B07271" w:rsidRPr="004423C2">
        <w:rPr>
          <w:rFonts w:cs="Calibri"/>
          <w:sz w:val="22"/>
          <w:szCs w:val="22"/>
          <w:lang w:val="en-GB"/>
        </w:rPr>
        <w:t xml:space="preserve"> to </w:t>
      </w:r>
      <w:r w:rsidR="003F2A4B">
        <w:rPr>
          <w:rFonts w:cs="Calibri"/>
          <w:sz w:val="22"/>
          <w:szCs w:val="22"/>
          <w:lang w:val="en-GB"/>
        </w:rPr>
        <w:t>monitor the</w:t>
      </w:r>
      <w:r w:rsidR="00B07271" w:rsidRPr="004423C2">
        <w:rPr>
          <w:rFonts w:cs="Calibri"/>
          <w:sz w:val="22"/>
          <w:szCs w:val="22"/>
          <w:lang w:val="en-GB"/>
        </w:rPr>
        <w:t xml:space="preserve"> progress. </w:t>
      </w:r>
    </w:p>
    <w:p w14:paraId="6764DD30" w14:textId="77777777" w:rsidR="000E05E2" w:rsidRDefault="000E05E2" w:rsidP="000D3A15">
      <w:pPr>
        <w:spacing w:line="276" w:lineRule="auto"/>
        <w:rPr>
          <w:rFonts w:cs="Calibri"/>
          <w:sz w:val="22"/>
          <w:szCs w:val="22"/>
          <w:lang w:val="en-GB"/>
        </w:rPr>
      </w:pPr>
    </w:p>
    <w:p w14:paraId="4AFED935" w14:textId="77777777" w:rsidR="007C2B30" w:rsidRPr="00354B8E" w:rsidRDefault="007C2B30" w:rsidP="007C2B30">
      <w:pPr>
        <w:rPr>
          <w:rFonts w:cs="Calibri"/>
          <w:sz w:val="22"/>
          <w:szCs w:val="22"/>
          <w:lang w:val="en-GB"/>
        </w:rPr>
      </w:pPr>
      <w:r>
        <w:rPr>
          <w:rFonts w:cs="Calibri"/>
          <w:sz w:val="22"/>
          <w:szCs w:val="22"/>
          <w:lang w:val="en-GB"/>
        </w:rPr>
        <w:t>S</w:t>
      </w:r>
      <w:r w:rsidRPr="00354B8E">
        <w:rPr>
          <w:rFonts w:cs="Calibri"/>
          <w:sz w:val="22"/>
          <w:szCs w:val="22"/>
          <w:lang w:val="en-GB"/>
        </w:rPr>
        <w:t xml:space="preserve">pecific management tools </w:t>
      </w:r>
      <w:r>
        <w:rPr>
          <w:rFonts w:cs="Calibri"/>
          <w:sz w:val="22"/>
          <w:szCs w:val="22"/>
          <w:lang w:val="en-GB"/>
        </w:rPr>
        <w:t>may be used to p</w:t>
      </w:r>
      <w:r w:rsidRPr="00354B8E">
        <w:rPr>
          <w:rFonts w:cs="Calibri"/>
          <w:sz w:val="22"/>
          <w:szCs w:val="22"/>
          <w:lang w:val="en-GB"/>
        </w:rPr>
        <w:t>rogress internal monitoring and reporting (more information in following sub-sections). UNR is setting up and preparing the necessary tools.</w:t>
      </w:r>
    </w:p>
    <w:p w14:paraId="016037A6" w14:textId="77777777" w:rsidR="00354B8E" w:rsidRPr="004423C2" w:rsidRDefault="00354B8E" w:rsidP="006C6E7B">
      <w:pPr>
        <w:spacing w:line="276" w:lineRule="auto"/>
        <w:rPr>
          <w:rFonts w:cs="Calibri"/>
          <w:sz w:val="22"/>
          <w:szCs w:val="22"/>
          <w:lang w:val="en-GB"/>
        </w:rPr>
      </w:pPr>
    </w:p>
    <w:p w14:paraId="4059F13B" w14:textId="3AE50EBA" w:rsidR="000E05E2" w:rsidRDefault="000E05E2" w:rsidP="0000651E">
      <w:pPr>
        <w:pStyle w:val="Heading3"/>
      </w:pPr>
      <w:bookmarkStart w:id="58" w:name="_Toc33108298"/>
      <w:bookmarkStart w:id="59" w:name="_Toc33606384"/>
      <w:r w:rsidRPr="004423C2">
        <w:t>Management tools</w:t>
      </w:r>
      <w:bookmarkEnd w:id="58"/>
      <w:bookmarkEnd w:id="59"/>
    </w:p>
    <w:p w14:paraId="1507F34F" w14:textId="77777777" w:rsidR="004423C2" w:rsidRPr="004423C2" w:rsidRDefault="004423C2" w:rsidP="006C6E7B">
      <w:pPr>
        <w:spacing w:line="276" w:lineRule="auto"/>
        <w:rPr>
          <w:rFonts w:eastAsia="Malgun Gothic" w:cs="Calibri"/>
          <w:sz w:val="22"/>
          <w:szCs w:val="22"/>
          <w:lang w:val="en-GB" w:eastAsia="ko-KR"/>
        </w:rPr>
      </w:pPr>
    </w:p>
    <w:p w14:paraId="1804D8F5" w14:textId="2D650D2B" w:rsidR="000E05E2" w:rsidRPr="004423C2" w:rsidRDefault="000E05E2" w:rsidP="0000651E">
      <w:pPr>
        <w:pStyle w:val="Heading3"/>
      </w:pPr>
      <w:bookmarkStart w:id="60" w:name="_Toc26885756"/>
      <w:bookmarkStart w:id="61" w:name="_Toc33108299"/>
      <w:bookmarkStart w:id="62" w:name="_Toc33606385"/>
      <w:r w:rsidRPr="004423C2">
        <w:t>Mett</w:t>
      </w:r>
      <w:bookmarkEnd w:id="60"/>
      <w:bookmarkEnd w:id="61"/>
      <w:bookmarkEnd w:id="62"/>
    </w:p>
    <w:p w14:paraId="0D03FDE8" w14:textId="792D2DD7" w:rsidR="000E05E2" w:rsidRPr="004423C2" w:rsidRDefault="000E05E2" w:rsidP="006C6E7B">
      <w:pPr>
        <w:spacing w:line="276" w:lineRule="auto"/>
        <w:rPr>
          <w:rFonts w:cs="Calibri"/>
          <w:sz w:val="22"/>
          <w:szCs w:val="22"/>
          <w:lang w:val="en-GB"/>
        </w:rPr>
      </w:pPr>
      <w:r w:rsidRPr="004423C2">
        <w:rPr>
          <w:rFonts w:cs="Calibri"/>
          <w:sz w:val="22"/>
          <w:szCs w:val="22"/>
          <w:lang w:val="en-GB"/>
        </w:rPr>
        <w:t xml:space="preserve">The management tool </w:t>
      </w:r>
      <w:hyperlink r:id="rId27" w:history="1">
        <w:r w:rsidRPr="004423C2">
          <w:rPr>
            <w:rStyle w:val="Hyperlink"/>
            <w:rFonts w:eastAsiaTheme="majorEastAsia" w:cs="Calibri"/>
            <w:color w:val="404040" w:themeColor="text1" w:themeTint="BF"/>
            <w:sz w:val="22"/>
            <w:szCs w:val="22"/>
            <w:lang w:val="en-GB"/>
          </w:rPr>
          <w:t>Mett</w:t>
        </w:r>
      </w:hyperlink>
      <w:r w:rsidRPr="004423C2">
        <w:rPr>
          <w:rFonts w:cs="Calibri"/>
          <w:sz w:val="22"/>
          <w:szCs w:val="22"/>
          <w:lang w:val="en-GB"/>
        </w:rPr>
        <w:t xml:space="preserve"> will be used as platform for the partners to exchange </w:t>
      </w:r>
      <w:r w:rsidR="001C5C8E">
        <w:rPr>
          <w:rFonts w:cs="Calibri"/>
          <w:sz w:val="22"/>
          <w:szCs w:val="22"/>
          <w:lang w:val="en-GB"/>
        </w:rPr>
        <w:t xml:space="preserve">and archive </w:t>
      </w:r>
      <w:r w:rsidRPr="004423C2">
        <w:rPr>
          <w:rFonts w:cs="Calibri"/>
          <w:sz w:val="22"/>
          <w:szCs w:val="22"/>
          <w:lang w:val="en-GB"/>
        </w:rPr>
        <w:t>documents.</w:t>
      </w:r>
    </w:p>
    <w:p w14:paraId="46AC6A4A" w14:textId="3AF35CEE" w:rsidR="000E05E2" w:rsidRDefault="000E05E2" w:rsidP="006C6E7B">
      <w:pPr>
        <w:spacing w:line="276" w:lineRule="auto"/>
        <w:rPr>
          <w:rFonts w:cs="Calibri"/>
          <w:sz w:val="22"/>
          <w:szCs w:val="22"/>
          <w:lang w:val="en-GB"/>
        </w:rPr>
      </w:pPr>
      <w:r w:rsidRPr="004423C2">
        <w:rPr>
          <w:rFonts w:cs="Calibri"/>
          <w:sz w:val="22"/>
          <w:szCs w:val="22"/>
          <w:lang w:val="en-GB"/>
        </w:rPr>
        <w:t>Special pages</w:t>
      </w:r>
      <w:r w:rsidR="00354B8E">
        <w:rPr>
          <w:rFonts w:cs="Calibri"/>
          <w:sz w:val="22"/>
          <w:szCs w:val="22"/>
          <w:lang w:val="en-GB"/>
        </w:rPr>
        <w:t xml:space="preserve"> </w:t>
      </w:r>
      <w:r w:rsidRPr="004423C2">
        <w:rPr>
          <w:rFonts w:cs="Calibri"/>
          <w:sz w:val="22"/>
          <w:szCs w:val="22"/>
          <w:lang w:val="en-GB"/>
        </w:rPr>
        <w:t xml:space="preserve">are dedicated to the different </w:t>
      </w:r>
      <w:r w:rsidR="00354B8E">
        <w:rPr>
          <w:rFonts w:cs="Calibri"/>
          <w:sz w:val="22"/>
          <w:szCs w:val="22"/>
          <w:lang w:val="en-GB"/>
        </w:rPr>
        <w:t>documents</w:t>
      </w:r>
      <w:r w:rsidRPr="004423C2">
        <w:rPr>
          <w:rFonts w:cs="Calibri"/>
          <w:sz w:val="22"/>
          <w:szCs w:val="22"/>
          <w:lang w:val="en-GB"/>
        </w:rPr>
        <w:t xml:space="preserve"> of the project (</w:t>
      </w:r>
      <w:r w:rsidR="00354B8E">
        <w:rPr>
          <w:rFonts w:cs="Calibri"/>
          <w:sz w:val="22"/>
          <w:szCs w:val="22"/>
          <w:lang w:val="en-GB"/>
        </w:rPr>
        <w:t>deliverables</w:t>
      </w:r>
      <w:r w:rsidRPr="004423C2">
        <w:rPr>
          <w:rFonts w:cs="Calibri"/>
          <w:sz w:val="22"/>
          <w:szCs w:val="22"/>
          <w:lang w:val="en-GB"/>
        </w:rPr>
        <w:t xml:space="preserve">, </w:t>
      </w:r>
      <w:r w:rsidR="00354B8E">
        <w:rPr>
          <w:rFonts w:cs="Calibri"/>
          <w:sz w:val="22"/>
          <w:szCs w:val="22"/>
          <w:lang w:val="en-GB"/>
        </w:rPr>
        <w:t xml:space="preserve">periodic reports, </w:t>
      </w:r>
      <w:r w:rsidRPr="004423C2">
        <w:rPr>
          <w:rFonts w:cs="Calibri"/>
          <w:sz w:val="22"/>
          <w:szCs w:val="22"/>
          <w:lang w:val="en-GB"/>
        </w:rPr>
        <w:t xml:space="preserve">video and photos, contact list </w:t>
      </w:r>
      <w:r w:rsidR="00354B8E">
        <w:rPr>
          <w:rFonts w:cs="Calibri"/>
          <w:sz w:val="22"/>
          <w:szCs w:val="22"/>
          <w:lang w:val="en-GB"/>
        </w:rPr>
        <w:t>etc</w:t>
      </w:r>
      <w:r w:rsidRPr="004423C2">
        <w:rPr>
          <w:rFonts w:cs="Calibri"/>
          <w:sz w:val="22"/>
          <w:szCs w:val="22"/>
          <w:lang w:val="en-GB"/>
        </w:rPr>
        <w:t xml:space="preserve">). </w:t>
      </w:r>
      <w:bookmarkStart w:id="63" w:name="_Toc469990812"/>
      <w:bookmarkStart w:id="64" w:name="_Toc469991360"/>
      <w:bookmarkStart w:id="65" w:name="_Toc469991862"/>
      <w:bookmarkStart w:id="66" w:name="_Toc474855753"/>
    </w:p>
    <w:p w14:paraId="11F689C0" w14:textId="77777777" w:rsidR="004423C2" w:rsidRPr="004423C2" w:rsidRDefault="004423C2" w:rsidP="006C6E7B">
      <w:pPr>
        <w:spacing w:line="276" w:lineRule="auto"/>
        <w:rPr>
          <w:rFonts w:cs="Calibri"/>
          <w:sz w:val="22"/>
          <w:szCs w:val="22"/>
          <w:lang w:val="en-GB"/>
        </w:rPr>
      </w:pPr>
    </w:p>
    <w:p w14:paraId="24706E6E" w14:textId="04CA4CCD" w:rsidR="000E05E2" w:rsidRPr="004423C2" w:rsidRDefault="000E05E2" w:rsidP="0000651E">
      <w:pPr>
        <w:pStyle w:val="Heading3"/>
      </w:pPr>
      <w:bookmarkStart w:id="67" w:name="_Toc469990813"/>
      <w:bookmarkStart w:id="68" w:name="_Toc469991361"/>
      <w:bookmarkStart w:id="69" w:name="_Toc469991863"/>
      <w:bookmarkStart w:id="70" w:name="_Toc474855754"/>
      <w:bookmarkStart w:id="71" w:name="_Toc26885758"/>
      <w:bookmarkStart w:id="72" w:name="_Toc33108300"/>
      <w:bookmarkStart w:id="73" w:name="_Toc33606386"/>
      <w:bookmarkEnd w:id="63"/>
      <w:bookmarkEnd w:id="64"/>
      <w:bookmarkEnd w:id="65"/>
      <w:bookmarkEnd w:id="66"/>
      <w:r w:rsidRPr="004423C2">
        <w:t>EU-fin</w:t>
      </w:r>
      <w:bookmarkEnd w:id="67"/>
      <w:bookmarkEnd w:id="68"/>
      <w:bookmarkEnd w:id="69"/>
      <w:bookmarkEnd w:id="70"/>
      <w:bookmarkEnd w:id="71"/>
      <w:bookmarkEnd w:id="72"/>
      <w:bookmarkEnd w:id="73"/>
    </w:p>
    <w:p w14:paraId="71B350AD" w14:textId="49D805DA" w:rsidR="00354B8E" w:rsidRPr="00354B8E" w:rsidRDefault="00354B8E" w:rsidP="006C6E7B">
      <w:pPr>
        <w:spacing w:line="276" w:lineRule="auto"/>
        <w:rPr>
          <w:rFonts w:cs="Calibri"/>
          <w:sz w:val="22"/>
          <w:szCs w:val="22"/>
          <w:lang w:val="en-GB"/>
        </w:rPr>
      </w:pPr>
      <w:r w:rsidRPr="00354B8E">
        <w:rPr>
          <w:rFonts w:cs="Calibri"/>
          <w:sz w:val="22"/>
          <w:szCs w:val="22"/>
          <w:lang w:val="en-GB"/>
        </w:rPr>
        <w:t>This tool allows the coordinator to generate automatically cost reports comparing</w:t>
      </w:r>
      <w:r>
        <w:rPr>
          <w:rFonts w:cs="Calibri"/>
          <w:sz w:val="22"/>
          <w:szCs w:val="22"/>
          <w:lang w:val="en-GB"/>
        </w:rPr>
        <w:t xml:space="preserve"> e.g.</w:t>
      </w:r>
      <w:r w:rsidRPr="00354B8E">
        <w:rPr>
          <w:rFonts w:cs="Calibri"/>
          <w:sz w:val="22"/>
          <w:szCs w:val="22"/>
          <w:lang w:val="en-GB"/>
        </w:rPr>
        <w:t xml:space="preserve"> the actual expenses versus the budget per beneficiary, WP, activity, etc. Other functionalities are creating charts for comparing deliverables planned vs. actual, budget planned vs. actual, etc.</w:t>
      </w:r>
    </w:p>
    <w:p w14:paraId="072AE560" w14:textId="77777777" w:rsidR="00354B8E" w:rsidRPr="00354B8E" w:rsidRDefault="00354B8E" w:rsidP="006C6E7B">
      <w:pPr>
        <w:spacing w:line="276" w:lineRule="auto"/>
        <w:rPr>
          <w:rFonts w:cs="Calibri"/>
          <w:sz w:val="22"/>
          <w:szCs w:val="22"/>
          <w:lang w:val="en-GB"/>
        </w:rPr>
      </w:pPr>
    </w:p>
    <w:p w14:paraId="13AE5657" w14:textId="3CB97057" w:rsidR="00354B8E" w:rsidRPr="00354B8E" w:rsidRDefault="00354B8E" w:rsidP="006C6E7B">
      <w:pPr>
        <w:spacing w:line="276" w:lineRule="auto"/>
        <w:rPr>
          <w:rFonts w:cs="Calibri"/>
          <w:sz w:val="22"/>
          <w:szCs w:val="22"/>
          <w:lang w:val="en-GB"/>
        </w:rPr>
      </w:pPr>
      <w:r w:rsidRPr="00354B8E">
        <w:rPr>
          <w:rFonts w:cs="Calibri"/>
          <w:sz w:val="22"/>
          <w:szCs w:val="22"/>
          <w:lang w:val="en-GB"/>
        </w:rPr>
        <w:t xml:space="preserve">Below are just few examples of possible graphs and statistics which can be prepared, such as PMs spent per WP; budget spent in comparison with planned (also </w:t>
      </w:r>
      <w:r>
        <w:rPr>
          <w:rFonts w:cs="Calibri"/>
          <w:sz w:val="22"/>
          <w:szCs w:val="22"/>
          <w:lang w:val="en-GB"/>
        </w:rPr>
        <w:t xml:space="preserve">possible </w:t>
      </w:r>
      <w:r w:rsidRPr="00354B8E">
        <w:rPr>
          <w:rFonts w:cs="Calibri"/>
          <w:sz w:val="22"/>
          <w:szCs w:val="22"/>
          <w:lang w:val="en-GB"/>
        </w:rPr>
        <w:t xml:space="preserve">at WP level). </w:t>
      </w:r>
    </w:p>
    <w:p w14:paraId="2232FF81" w14:textId="24A77F79" w:rsidR="00354B8E" w:rsidRPr="00354B8E" w:rsidRDefault="00354B8E" w:rsidP="006C6E7B">
      <w:pPr>
        <w:spacing w:line="276" w:lineRule="auto"/>
        <w:rPr>
          <w:rFonts w:cs="Calibri"/>
          <w:sz w:val="22"/>
          <w:szCs w:val="22"/>
          <w:lang w:val="en-GB"/>
        </w:rPr>
      </w:pPr>
      <w:r>
        <w:rPr>
          <w:rFonts w:cs="Calibri"/>
          <w:noProof/>
          <w:sz w:val="22"/>
          <w:szCs w:val="22"/>
          <w:lang w:val="en-GB"/>
        </w:rPr>
        <w:lastRenderedPageBreak/>
        <w:drawing>
          <wp:inline distT="0" distB="0" distL="0" distR="0" wp14:anchorId="3F510CEA" wp14:editId="5B0C0094">
            <wp:extent cx="4476297" cy="2561499"/>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8441" cy="2579893"/>
                    </a:xfrm>
                    <a:prstGeom prst="rect">
                      <a:avLst/>
                    </a:prstGeom>
                    <a:noFill/>
                  </pic:spPr>
                </pic:pic>
              </a:graphicData>
            </a:graphic>
          </wp:inline>
        </w:drawing>
      </w:r>
    </w:p>
    <w:p w14:paraId="1980BEAC" w14:textId="77777777" w:rsidR="00354B8E" w:rsidRPr="00354B8E" w:rsidRDefault="00354B8E" w:rsidP="006C6E7B">
      <w:pPr>
        <w:spacing w:line="276" w:lineRule="auto"/>
        <w:rPr>
          <w:rFonts w:cs="Calibri"/>
          <w:sz w:val="22"/>
          <w:szCs w:val="22"/>
          <w:lang w:val="en-GB"/>
        </w:rPr>
      </w:pPr>
      <w:r w:rsidRPr="00354B8E">
        <w:rPr>
          <w:rFonts w:cs="Calibri"/>
          <w:sz w:val="22"/>
          <w:szCs w:val="22"/>
          <w:lang w:val="en-GB"/>
        </w:rPr>
        <w:t xml:space="preserve"> </w:t>
      </w:r>
    </w:p>
    <w:p w14:paraId="7B1F98E8" w14:textId="70765FB4" w:rsidR="00354B8E" w:rsidRPr="00354B8E" w:rsidRDefault="00354B8E" w:rsidP="006C6E7B">
      <w:pPr>
        <w:spacing w:line="276" w:lineRule="auto"/>
        <w:rPr>
          <w:rFonts w:cs="Calibri"/>
          <w:sz w:val="22"/>
          <w:szCs w:val="22"/>
          <w:lang w:val="en-GB"/>
        </w:rPr>
      </w:pPr>
      <w:r w:rsidRPr="00354B8E">
        <w:rPr>
          <w:rFonts w:cs="Calibri"/>
          <w:sz w:val="22"/>
          <w:szCs w:val="22"/>
          <w:lang w:val="en-GB"/>
        </w:rPr>
        <w:t xml:space="preserve"> </w:t>
      </w:r>
      <w:r>
        <w:rPr>
          <w:rFonts w:cs="Calibri"/>
          <w:noProof/>
          <w:sz w:val="22"/>
          <w:szCs w:val="22"/>
          <w:lang w:val="en-GB"/>
        </w:rPr>
        <w:drawing>
          <wp:inline distT="0" distB="0" distL="0" distR="0" wp14:anchorId="04561FD6" wp14:editId="1BE7907C">
            <wp:extent cx="4462738" cy="26501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8309" cy="2665359"/>
                    </a:xfrm>
                    <a:prstGeom prst="rect">
                      <a:avLst/>
                    </a:prstGeom>
                    <a:noFill/>
                  </pic:spPr>
                </pic:pic>
              </a:graphicData>
            </a:graphic>
          </wp:inline>
        </w:drawing>
      </w:r>
    </w:p>
    <w:p w14:paraId="2EC21093" w14:textId="77777777" w:rsidR="00354B8E" w:rsidRDefault="00354B8E" w:rsidP="006C6E7B">
      <w:pPr>
        <w:spacing w:line="276" w:lineRule="auto"/>
        <w:rPr>
          <w:rFonts w:cs="Calibri"/>
          <w:sz w:val="22"/>
          <w:szCs w:val="22"/>
          <w:lang w:val="en-GB"/>
        </w:rPr>
      </w:pPr>
      <w:r>
        <w:rPr>
          <w:rFonts w:cs="Calibri"/>
          <w:sz w:val="22"/>
          <w:szCs w:val="22"/>
          <w:lang w:val="en-GB"/>
        </w:rPr>
        <w:t>A</w:t>
      </w:r>
      <w:r w:rsidRPr="00354B8E">
        <w:rPr>
          <w:rFonts w:cs="Calibri"/>
          <w:sz w:val="22"/>
          <w:szCs w:val="22"/>
          <w:lang w:val="en-GB"/>
        </w:rPr>
        <w:t>t the beginning of the project, a financial planning will be prepared (by UNR)</w:t>
      </w:r>
      <w:r>
        <w:rPr>
          <w:rFonts w:cs="Calibri"/>
          <w:sz w:val="22"/>
          <w:szCs w:val="22"/>
          <w:lang w:val="en-GB"/>
        </w:rPr>
        <w:t xml:space="preserve"> in EU-Fin</w:t>
      </w:r>
      <w:r w:rsidRPr="00354B8E">
        <w:rPr>
          <w:rFonts w:cs="Calibri"/>
          <w:sz w:val="22"/>
          <w:szCs w:val="22"/>
          <w:lang w:val="en-GB"/>
        </w:rPr>
        <w:t>. In there the total project costs for each period will be divided among the different WPs (according to the budget file prepared during the proposal preparation) and categories.</w:t>
      </w:r>
      <w:r>
        <w:rPr>
          <w:rFonts w:cs="Calibri"/>
          <w:sz w:val="22"/>
          <w:szCs w:val="22"/>
          <w:lang w:val="en-GB"/>
        </w:rPr>
        <w:t xml:space="preserve"> </w:t>
      </w:r>
    </w:p>
    <w:p w14:paraId="75DB1046" w14:textId="1C1F6B88" w:rsidR="000E05E2" w:rsidRDefault="00354B8E" w:rsidP="006C6E7B">
      <w:pPr>
        <w:spacing w:line="276" w:lineRule="auto"/>
        <w:rPr>
          <w:rFonts w:cs="Calibri"/>
          <w:sz w:val="22"/>
          <w:szCs w:val="22"/>
          <w:lang w:val="en-GB"/>
        </w:rPr>
      </w:pPr>
      <w:r>
        <w:rPr>
          <w:rFonts w:cs="Calibri"/>
          <w:sz w:val="22"/>
          <w:szCs w:val="22"/>
          <w:lang w:val="en-GB"/>
        </w:rPr>
        <w:t>E</w:t>
      </w:r>
      <w:r w:rsidR="000E05E2" w:rsidRPr="004423C2">
        <w:rPr>
          <w:rFonts w:cs="Calibri"/>
          <w:sz w:val="22"/>
          <w:szCs w:val="22"/>
          <w:lang w:val="en-GB"/>
        </w:rPr>
        <w:t>very</w:t>
      </w:r>
      <w:r w:rsidR="002C3C97" w:rsidRPr="004423C2">
        <w:rPr>
          <w:rFonts w:cs="Calibri"/>
          <w:sz w:val="22"/>
          <w:szCs w:val="22"/>
          <w:lang w:val="en-GB"/>
        </w:rPr>
        <w:t xml:space="preserve"> </w:t>
      </w:r>
      <w:r w:rsidR="000E05E2" w:rsidRPr="004423C2">
        <w:rPr>
          <w:rFonts w:cs="Calibri"/>
          <w:sz w:val="22"/>
          <w:szCs w:val="22"/>
          <w:lang w:val="en-GB"/>
        </w:rPr>
        <w:t xml:space="preserve">6 months the partners </w:t>
      </w:r>
      <w:r>
        <w:rPr>
          <w:rFonts w:cs="Calibri"/>
          <w:sz w:val="22"/>
          <w:szCs w:val="22"/>
          <w:lang w:val="en-GB"/>
        </w:rPr>
        <w:t>will be asked to</w:t>
      </w:r>
      <w:r w:rsidR="000E05E2" w:rsidRPr="004423C2">
        <w:rPr>
          <w:rFonts w:cs="Calibri"/>
          <w:sz w:val="22"/>
          <w:szCs w:val="22"/>
          <w:lang w:val="en-GB"/>
        </w:rPr>
        <w:t xml:space="preserve"> report on project costs. </w:t>
      </w:r>
      <w:r>
        <w:rPr>
          <w:rFonts w:cs="Calibri"/>
          <w:sz w:val="22"/>
          <w:szCs w:val="22"/>
          <w:lang w:val="en-GB"/>
        </w:rPr>
        <w:t>This i</w:t>
      </w:r>
      <w:r w:rsidRPr="00354B8E">
        <w:rPr>
          <w:rFonts w:cs="Calibri"/>
          <w:sz w:val="22"/>
          <w:szCs w:val="22"/>
          <w:lang w:val="en-GB"/>
        </w:rPr>
        <w:t xml:space="preserve">nformation will </w:t>
      </w:r>
      <w:r>
        <w:rPr>
          <w:rFonts w:cs="Calibri"/>
          <w:sz w:val="22"/>
          <w:szCs w:val="22"/>
          <w:lang w:val="en-GB"/>
        </w:rPr>
        <w:t xml:space="preserve">also </w:t>
      </w:r>
      <w:r w:rsidRPr="00354B8E">
        <w:rPr>
          <w:rFonts w:cs="Calibri"/>
          <w:sz w:val="22"/>
          <w:szCs w:val="22"/>
          <w:lang w:val="en-GB"/>
        </w:rPr>
        <w:t>be used to complete the official periodic reports (after M18, M36 and M48).</w:t>
      </w:r>
      <w:r>
        <w:rPr>
          <w:rFonts w:cs="Calibri"/>
          <w:sz w:val="22"/>
          <w:szCs w:val="22"/>
          <w:lang w:val="en-GB"/>
        </w:rPr>
        <w:t xml:space="preserve"> </w:t>
      </w:r>
    </w:p>
    <w:p w14:paraId="7C6CFC32" w14:textId="77777777" w:rsidR="007C2B30" w:rsidRPr="004423C2" w:rsidRDefault="007C2B30" w:rsidP="0000651E">
      <w:pPr>
        <w:spacing w:line="276" w:lineRule="auto"/>
        <w:rPr>
          <w:rFonts w:cs="Calibri"/>
          <w:sz w:val="22"/>
          <w:szCs w:val="22"/>
          <w:lang w:val="en-GB"/>
        </w:rPr>
      </w:pPr>
    </w:p>
    <w:p w14:paraId="06AA7723" w14:textId="62456ACF" w:rsidR="00794053" w:rsidRPr="004423C2" w:rsidRDefault="004423C2" w:rsidP="007C2B30">
      <w:pPr>
        <w:pStyle w:val="Heading2"/>
      </w:pPr>
      <w:bookmarkStart w:id="74" w:name="_Toc33108301"/>
      <w:bookmarkStart w:id="75" w:name="_Toc33606387"/>
      <w:r>
        <w:t>D</w:t>
      </w:r>
      <w:r w:rsidR="00794053" w:rsidRPr="004423C2">
        <w:t>ecision making</w:t>
      </w:r>
      <w:bookmarkEnd w:id="74"/>
      <w:bookmarkEnd w:id="75"/>
    </w:p>
    <w:p w14:paraId="48A7B9E4" w14:textId="35E0B49D" w:rsidR="00794053" w:rsidRPr="004423C2" w:rsidRDefault="00794053" w:rsidP="006C6E7B">
      <w:pPr>
        <w:spacing w:line="276" w:lineRule="auto"/>
        <w:rPr>
          <w:rFonts w:cs="Calibri"/>
          <w:sz w:val="22"/>
          <w:szCs w:val="22"/>
          <w:lang w:val="en-GB"/>
        </w:rPr>
      </w:pPr>
      <w:r w:rsidRPr="004423C2">
        <w:rPr>
          <w:rFonts w:cs="Calibri"/>
          <w:sz w:val="22"/>
          <w:szCs w:val="22"/>
          <w:lang w:val="en-GB"/>
        </w:rPr>
        <w:t>The project will be governed by the Grant Agreement signed with the European Commission and the Consortium Agreement (CA) signed among the partners, both before the project’s official launch. The CA, based on DESCA model,</w:t>
      </w:r>
      <w:r w:rsidRPr="004423C2">
        <w:rPr>
          <w:rFonts w:cs="Calibri"/>
          <w:spacing w:val="-13"/>
          <w:sz w:val="22"/>
          <w:szCs w:val="22"/>
          <w:lang w:val="en-GB"/>
        </w:rPr>
        <w:t xml:space="preserve"> </w:t>
      </w:r>
      <w:r w:rsidRPr="004423C2">
        <w:rPr>
          <w:rFonts w:cs="Calibri"/>
          <w:sz w:val="22"/>
          <w:szCs w:val="22"/>
          <w:lang w:val="en-GB"/>
        </w:rPr>
        <w:t>cover</w:t>
      </w:r>
      <w:r w:rsidR="00A87C30">
        <w:rPr>
          <w:rFonts w:cs="Calibri"/>
          <w:sz w:val="22"/>
          <w:szCs w:val="22"/>
          <w:lang w:val="en-GB"/>
        </w:rPr>
        <w:t>s</w:t>
      </w:r>
      <w:r w:rsidRPr="004423C2">
        <w:rPr>
          <w:rFonts w:cs="Calibri"/>
          <w:spacing w:val="-12"/>
          <w:sz w:val="22"/>
          <w:szCs w:val="22"/>
          <w:lang w:val="en-GB"/>
        </w:rPr>
        <w:t xml:space="preserve"> </w:t>
      </w:r>
      <w:r w:rsidRPr="004423C2">
        <w:rPr>
          <w:rFonts w:cs="Calibri"/>
          <w:sz w:val="22"/>
          <w:szCs w:val="22"/>
          <w:lang w:val="en-GB"/>
        </w:rPr>
        <w:t>all</w:t>
      </w:r>
      <w:r w:rsidRPr="004423C2">
        <w:rPr>
          <w:rFonts w:cs="Calibri"/>
          <w:spacing w:val="-14"/>
          <w:sz w:val="22"/>
          <w:szCs w:val="22"/>
          <w:lang w:val="en-GB"/>
        </w:rPr>
        <w:t xml:space="preserve"> </w:t>
      </w:r>
      <w:r w:rsidRPr="004423C2">
        <w:rPr>
          <w:rFonts w:cs="Calibri"/>
          <w:sz w:val="22"/>
          <w:szCs w:val="22"/>
          <w:lang w:val="en-GB"/>
        </w:rPr>
        <w:t>the</w:t>
      </w:r>
      <w:r w:rsidRPr="004423C2">
        <w:rPr>
          <w:rFonts w:cs="Calibri"/>
          <w:spacing w:val="-10"/>
          <w:sz w:val="22"/>
          <w:szCs w:val="22"/>
          <w:lang w:val="en-GB"/>
        </w:rPr>
        <w:t xml:space="preserve"> </w:t>
      </w:r>
      <w:r w:rsidRPr="004423C2">
        <w:rPr>
          <w:rFonts w:cs="Calibri"/>
          <w:sz w:val="22"/>
          <w:szCs w:val="22"/>
          <w:lang w:val="en-GB"/>
        </w:rPr>
        <w:t>relevant</w:t>
      </w:r>
      <w:r w:rsidRPr="004423C2">
        <w:rPr>
          <w:rFonts w:cs="Calibri"/>
          <w:spacing w:val="-12"/>
          <w:sz w:val="22"/>
          <w:szCs w:val="22"/>
          <w:lang w:val="en-GB"/>
        </w:rPr>
        <w:t xml:space="preserve"> </w:t>
      </w:r>
      <w:r w:rsidRPr="004423C2">
        <w:rPr>
          <w:rFonts w:cs="Calibri"/>
          <w:sz w:val="22"/>
          <w:szCs w:val="22"/>
          <w:lang w:val="en-GB"/>
        </w:rPr>
        <w:t>issues</w:t>
      </w:r>
      <w:r w:rsidRPr="004423C2">
        <w:rPr>
          <w:rFonts w:cs="Calibri"/>
          <w:spacing w:val="-11"/>
          <w:sz w:val="22"/>
          <w:szCs w:val="22"/>
          <w:lang w:val="en-GB"/>
        </w:rPr>
        <w:t xml:space="preserve"> </w:t>
      </w:r>
      <w:r w:rsidRPr="004423C2">
        <w:rPr>
          <w:rFonts w:cs="Calibri"/>
          <w:sz w:val="22"/>
          <w:szCs w:val="22"/>
          <w:lang w:val="en-GB"/>
        </w:rPr>
        <w:t>necessary</w:t>
      </w:r>
      <w:r w:rsidRPr="004423C2">
        <w:rPr>
          <w:rFonts w:cs="Calibri"/>
          <w:spacing w:val="-9"/>
          <w:sz w:val="22"/>
          <w:szCs w:val="22"/>
          <w:lang w:val="en-GB"/>
        </w:rPr>
        <w:t xml:space="preserve"> </w:t>
      </w:r>
      <w:r w:rsidRPr="004423C2">
        <w:rPr>
          <w:rFonts w:cs="Calibri"/>
          <w:sz w:val="22"/>
          <w:szCs w:val="22"/>
          <w:lang w:val="en-GB"/>
        </w:rPr>
        <w:t>for</w:t>
      </w:r>
      <w:r w:rsidRPr="004423C2">
        <w:rPr>
          <w:rFonts w:cs="Calibri"/>
          <w:spacing w:val="-13"/>
          <w:sz w:val="22"/>
          <w:szCs w:val="22"/>
          <w:lang w:val="en-GB"/>
        </w:rPr>
        <w:t xml:space="preserve"> </w:t>
      </w:r>
      <w:r w:rsidRPr="004423C2">
        <w:rPr>
          <w:rFonts w:cs="Calibri"/>
          <w:sz w:val="22"/>
          <w:szCs w:val="22"/>
          <w:lang w:val="en-GB"/>
        </w:rPr>
        <w:t>the</w:t>
      </w:r>
      <w:r w:rsidRPr="004423C2">
        <w:rPr>
          <w:rFonts w:cs="Calibri"/>
          <w:spacing w:val="-10"/>
          <w:sz w:val="22"/>
          <w:szCs w:val="22"/>
          <w:lang w:val="en-GB"/>
        </w:rPr>
        <w:t xml:space="preserve"> </w:t>
      </w:r>
      <w:r w:rsidRPr="004423C2">
        <w:rPr>
          <w:rFonts w:cs="Calibri"/>
          <w:sz w:val="22"/>
          <w:szCs w:val="22"/>
          <w:lang w:val="en-GB"/>
        </w:rPr>
        <w:t>proper</w:t>
      </w:r>
      <w:r w:rsidRPr="004423C2">
        <w:rPr>
          <w:rFonts w:cs="Calibri"/>
          <w:spacing w:val="-12"/>
          <w:sz w:val="22"/>
          <w:szCs w:val="22"/>
          <w:lang w:val="en-GB"/>
        </w:rPr>
        <w:t xml:space="preserve"> </w:t>
      </w:r>
      <w:r w:rsidRPr="004423C2">
        <w:rPr>
          <w:rFonts w:cs="Calibri"/>
          <w:sz w:val="22"/>
          <w:szCs w:val="22"/>
          <w:lang w:val="en-GB"/>
        </w:rPr>
        <w:t>execution</w:t>
      </w:r>
      <w:r w:rsidRPr="004423C2">
        <w:rPr>
          <w:rFonts w:cs="Calibri"/>
          <w:spacing w:val="-14"/>
          <w:sz w:val="22"/>
          <w:szCs w:val="22"/>
          <w:lang w:val="en-GB"/>
        </w:rPr>
        <w:t xml:space="preserve"> </w:t>
      </w:r>
      <w:r w:rsidRPr="004423C2">
        <w:rPr>
          <w:rFonts w:cs="Calibri"/>
          <w:sz w:val="22"/>
          <w:szCs w:val="22"/>
          <w:lang w:val="en-GB"/>
        </w:rPr>
        <w:t>of</w:t>
      </w:r>
      <w:r w:rsidRPr="004423C2">
        <w:rPr>
          <w:rFonts w:cs="Calibri"/>
          <w:spacing w:val="-13"/>
          <w:sz w:val="22"/>
          <w:szCs w:val="22"/>
          <w:lang w:val="en-GB"/>
        </w:rPr>
        <w:t xml:space="preserve"> </w:t>
      </w:r>
      <w:r w:rsidRPr="004423C2">
        <w:rPr>
          <w:rFonts w:cs="Calibri"/>
          <w:sz w:val="22"/>
          <w:szCs w:val="22"/>
          <w:lang w:val="en-GB"/>
        </w:rPr>
        <w:t>the</w:t>
      </w:r>
      <w:r w:rsidRPr="004423C2">
        <w:rPr>
          <w:rFonts w:cs="Calibri"/>
          <w:spacing w:val="-15"/>
          <w:sz w:val="22"/>
          <w:szCs w:val="22"/>
          <w:lang w:val="en-GB"/>
        </w:rPr>
        <w:t xml:space="preserve"> </w:t>
      </w:r>
      <w:r w:rsidRPr="004423C2">
        <w:rPr>
          <w:rFonts w:cs="Calibri"/>
          <w:sz w:val="22"/>
          <w:szCs w:val="22"/>
          <w:lang w:val="en-GB"/>
        </w:rPr>
        <w:t>project</w:t>
      </w:r>
      <w:r w:rsidRPr="004423C2">
        <w:rPr>
          <w:rFonts w:cs="Calibri"/>
          <w:spacing w:val="-9"/>
          <w:sz w:val="22"/>
          <w:szCs w:val="22"/>
          <w:lang w:val="en-GB"/>
        </w:rPr>
        <w:t xml:space="preserve"> </w:t>
      </w:r>
      <w:r w:rsidRPr="004423C2">
        <w:rPr>
          <w:rFonts w:cs="Calibri"/>
          <w:sz w:val="22"/>
          <w:szCs w:val="22"/>
          <w:lang w:val="en-GB"/>
        </w:rPr>
        <w:t>such</w:t>
      </w:r>
      <w:r w:rsidRPr="004423C2">
        <w:rPr>
          <w:rFonts w:cs="Calibri"/>
          <w:spacing w:val="-14"/>
          <w:sz w:val="22"/>
          <w:szCs w:val="22"/>
          <w:lang w:val="en-GB"/>
        </w:rPr>
        <w:t xml:space="preserve"> </w:t>
      </w:r>
      <w:r w:rsidRPr="004423C2">
        <w:rPr>
          <w:rFonts w:cs="Calibri"/>
          <w:sz w:val="22"/>
          <w:szCs w:val="22"/>
          <w:lang w:val="en-GB"/>
        </w:rPr>
        <w:t>as</w:t>
      </w:r>
      <w:r w:rsidRPr="004423C2">
        <w:rPr>
          <w:rFonts w:cs="Calibri"/>
          <w:spacing w:val="-13"/>
          <w:sz w:val="22"/>
          <w:szCs w:val="22"/>
          <w:lang w:val="en-GB"/>
        </w:rPr>
        <w:t xml:space="preserve"> </w:t>
      </w:r>
      <w:r w:rsidRPr="004423C2">
        <w:rPr>
          <w:rFonts w:cs="Calibri"/>
          <w:sz w:val="22"/>
          <w:szCs w:val="22"/>
          <w:lang w:val="en-GB"/>
        </w:rPr>
        <w:t>the</w:t>
      </w:r>
      <w:r w:rsidRPr="004423C2">
        <w:rPr>
          <w:rFonts w:cs="Calibri"/>
          <w:spacing w:val="-13"/>
          <w:sz w:val="22"/>
          <w:szCs w:val="22"/>
          <w:lang w:val="en-GB"/>
        </w:rPr>
        <w:t xml:space="preserve"> </w:t>
      </w:r>
      <w:r w:rsidRPr="004423C2">
        <w:rPr>
          <w:rFonts w:cs="Calibri"/>
          <w:sz w:val="22"/>
          <w:szCs w:val="22"/>
          <w:lang w:val="en-GB"/>
        </w:rPr>
        <w:t>responsibilities (</w:t>
      </w:r>
      <w:r w:rsidR="00A87C30">
        <w:rPr>
          <w:rFonts w:cs="Calibri"/>
          <w:sz w:val="22"/>
          <w:szCs w:val="22"/>
          <w:lang w:val="en-GB"/>
        </w:rPr>
        <w:t xml:space="preserve">including </w:t>
      </w:r>
      <w:r w:rsidRPr="004423C2">
        <w:rPr>
          <w:rFonts w:cs="Calibri"/>
          <w:sz w:val="22"/>
          <w:szCs w:val="22"/>
          <w:lang w:val="en-GB"/>
        </w:rPr>
        <w:t xml:space="preserve">Project Coordinator, </w:t>
      </w:r>
      <w:r w:rsidR="00A87C30">
        <w:rPr>
          <w:rFonts w:cs="Calibri"/>
          <w:sz w:val="22"/>
          <w:szCs w:val="22"/>
          <w:lang w:val="en-GB"/>
        </w:rPr>
        <w:t>GA</w:t>
      </w:r>
      <w:r w:rsidRPr="004423C2">
        <w:rPr>
          <w:rFonts w:cs="Calibri"/>
          <w:sz w:val="22"/>
          <w:szCs w:val="22"/>
          <w:lang w:val="en-GB"/>
        </w:rPr>
        <w:t>, Exploitation</w:t>
      </w:r>
      <w:r w:rsidR="00A87C30">
        <w:rPr>
          <w:rFonts w:cs="Calibri"/>
          <w:sz w:val="22"/>
          <w:szCs w:val="22"/>
          <w:lang w:val="en-GB"/>
        </w:rPr>
        <w:t xml:space="preserve"> and Innovation</w:t>
      </w:r>
      <w:r w:rsidRPr="004423C2">
        <w:rPr>
          <w:rFonts w:cs="Calibri"/>
          <w:sz w:val="22"/>
          <w:szCs w:val="22"/>
          <w:lang w:val="en-GB"/>
        </w:rPr>
        <w:t xml:space="preserve"> Manager and individual parties), liabilities, voting rules, joint-ownership, background knowledge, intellectual property rights, knowledge management, grant distribution, rules for publishing information, conflict resolution, admission of new partners,</w:t>
      </w:r>
      <w:r w:rsidRPr="004423C2">
        <w:rPr>
          <w:rFonts w:cs="Calibri"/>
          <w:spacing w:val="-15"/>
          <w:sz w:val="22"/>
          <w:szCs w:val="22"/>
          <w:lang w:val="en-GB"/>
        </w:rPr>
        <w:t xml:space="preserve"> </w:t>
      </w:r>
      <w:r w:rsidRPr="004423C2">
        <w:rPr>
          <w:rFonts w:cs="Calibri"/>
          <w:sz w:val="22"/>
          <w:szCs w:val="22"/>
          <w:lang w:val="en-GB"/>
        </w:rPr>
        <w:t>etc.</w:t>
      </w:r>
    </w:p>
    <w:p w14:paraId="3042340D" w14:textId="77777777" w:rsidR="002C3C97" w:rsidRPr="004423C2" w:rsidRDefault="002C3C97" w:rsidP="006C6E7B">
      <w:pPr>
        <w:spacing w:line="276" w:lineRule="auto"/>
        <w:rPr>
          <w:rFonts w:cs="Calibri"/>
          <w:sz w:val="22"/>
          <w:szCs w:val="22"/>
          <w:lang w:val="en-GB"/>
        </w:rPr>
      </w:pPr>
    </w:p>
    <w:p w14:paraId="65932D3A" w14:textId="5F937024" w:rsidR="00794053" w:rsidRPr="004423C2" w:rsidRDefault="00794053" w:rsidP="006C6E7B">
      <w:pPr>
        <w:spacing w:line="276" w:lineRule="auto"/>
        <w:rPr>
          <w:rFonts w:cs="Calibri"/>
          <w:sz w:val="22"/>
          <w:szCs w:val="22"/>
          <w:lang w:val="en-GB"/>
        </w:rPr>
      </w:pPr>
      <w:r w:rsidRPr="004423C2">
        <w:rPr>
          <w:rFonts w:cs="Calibri"/>
          <w:sz w:val="22"/>
          <w:szCs w:val="22"/>
          <w:lang w:val="en-GB"/>
        </w:rPr>
        <w:t xml:space="preserve">The voting rules and quorum for the </w:t>
      </w:r>
      <w:r w:rsidR="00A87C30">
        <w:rPr>
          <w:rFonts w:cs="Calibri"/>
          <w:sz w:val="22"/>
          <w:szCs w:val="22"/>
          <w:lang w:val="en-GB"/>
        </w:rPr>
        <w:t xml:space="preserve">GA </w:t>
      </w:r>
      <w:r w:rsidRPr="004423C2">
        <w:rPr>
          <w:rFonts w:cs="Calibri"/>
          <w:sz w:val="22"/>
          <w:szCs w:val="22"/>
          <w:lang w:val="en-GB"/>
        </w:rPr>
        <w:t>are:</w:t>
      </w:r>
    </w:p>
    <w:p w14:paraId="5A3AFC42" w14:textId="3FC10291" w:rsidR="00794053" w:rsidRPr="004423C2" w:rsidRDefault="00794053" w:rsidP="006C6E7B">
      <w:pPr>
        <w:pStyle w:val="ListParagraph"/>
        <w:numPr>
          <w:ilvl w:val="0"/>
          <w:numId w:val="11"/>
        </w:numPr>
        <w:spacing w:line="276" w:lineRule="auto"/>
        <w:rPr>
          <w:rFonts w:cs="Calibri"/>
          <w:sz w:val="22"/>
          <w:szCs w:val="22"/>
          <w:lang w:val="en-GB"/>
        </w:rPr>
      </w:pPr>
      <w:r w:rsidRPr="004423C2">
        <w:rPr>
          <w:rFonts w:cs="Calibri"/>
          <w:sz w:val="22"/>
          <w:szCs w:val="22"/>
          <w:lang w:val="en-GB"/>
        </w:rPr>
        <w:t xml:space="preserve">The </w:t>
      </w:r>
      <w:r w:rsidR="00A87C30">
        <w:rPr>
          <w:rFonts w:cs="Calibri"/>
          <w:sz w:val="22"/>
          <w:szCs w:val="22"/>
          <w:lang w:val="en-GB"/>
        </w:rPr>
        <w:t>GA</w:t>
      </w:r>
      <w:r w:rsidRPr="004423C2">
        <w:rPr>
          <w:rFonts w:cs="Calibri"/>
          <w:sz w:val="22"/>
          <w:szCs w:val="22"/>
          <w:lang w:val="en-GB"/>
        </w:rPr>
        <w:t xml:space="preserve"> shall not deliberate and decide validly unless two-thirds (2/3) of its </w:t>
      </w:r>
      <w:r w:rsidR="00A87C30">
        <w:rPr>
          <w:rFonts w:cs="Calibri"/>
          <w:sz w:val="22"/>
          <w:szCs w:val="22"/>
          <w:lang w:val="en-GB"/>
        </w:rPr>
        <w:t>m</w:t>
      </w:r>
      <w:r w:rsidRPr="004423C2">
        <w:rPr>
          <w:rFonts w:cs="Calibri"/>
          <w:sz w:val="22"/>
          <w:szCs w:val="22"/>
          <w:lang w:val="en-GB"/>
        </w:rPr>
        <w:t>embers are present or represented</w:t>
      </w:r>
      <w:r w:rsidRPr="004423C2">
        <w:rPr>
          <w:rFonts w:cs="Calibri"/>
          <w:spacing w:val="-1"/>
          <w:sz w:val="22"/>
          <w:szCs w:val="22"/>
          <w:lang w:val="en-GB"/>
        </w:rPr>
        <w:t xml:space="preserve"> </w:t>
      </w:r>
      <w:r w:rsidRPr="004423C2">
        <w:rPr>
          <w:rFonts w:cs="Calibri"/>
          <w:sz w:val="22"/>
          <w:szCs w:val="22"/>
          <w:lang w:val="en-GB"/>
        </w:rPr>
        <w:t>(quorum)</w:t>
      </w:r>
      <w:r w:rsidR="0000651E">
        <w:rPr>
          <w:rFonts w:cs="Calibri"/>
          <w:sz w:val="22"/>
          <w:szCs w:val="22"/>
          <w:lang w:val="en-GB"/>
        </w:rPr>
        <w:t>.</w:t>
      </w:r>
    </w:p>
    <w:p w14:paraId="23EC694A" w14:textId="229DA623" w:rsidR="00794053" w:rsidRPr="004423C2" w:rsidRDefault="00794053" w:rsidP="006C6E7B">
      <w:pPr>
        <w:pStyle w:val="ListParagraph"/>
        <w:numPr>
          <w:ilvl w:val="0"/>
          <w:numId w:val="11"/>
        </w:numPr>
        <w:spacing w:line="276" w:lineRule="auto"/>
        <w:rPr>
          <w:rFonts w:cs="Calibri"/>
          <w:sz w:val="22"/>
          <w:szCs w:val="22"/>
          <w:lang w:val="en-GB"/>
        </w:rPr>
      </w:pPr>
      <w:r w:rsidRPr="004423C2">
        <w:rPr>
          <w:rFonts w:cs="Calibri"/>
          <w:sz w:val="22"/>
          <w:szCs w:val="22"/>
          <w:lang w:val="en-GB"/>
        </w:rPr>
        <w:t xml:space="preserve">Each </w:t>
      </w:r>
      <w:r w:rsidR="00A87C30">
        <w:rPr>
          <w:rFonts w:cs="Calibri"/>
          <w:sz w:val="22"/>
          <w:szCs w:val="22"/>
          <w:lang w:val="en-GB"/>
        </w:rPr>
        <w:t>m</w:t>
      </w:r>
      <w:r w:rsidRPr="004423C2">
        <w:rPr>
          <w:rFonts w:cs="Calibri"/>
          <w:sz w:val="22"/>
          <w:szCs w:val="22"/>
          <w:lang w:val="en-GB"/>
        </w:rPr>
        <w:t xml:space="preserve">ember of the </w:t>
      </w:r>
      <w:r w:rsidR="00A87C30">
        <w:rPr>
          <w:rFonts w:cs="Calibri"/>
          <w:sz w:val="22"/>
          <w:szCs w:val="22"/>
          <w:lang w:val="en-GB"/>
        </w:rPr>
        <w:t xml:space="preserve">GA </w:t>
      </w:r>
      <w:r w:rsidRPr="004423C2">
        <w:rPr>
          <w:rFonts w:cs="Calibri"/>
          <w:sz w:val="22"/>
          <w:szCs w:val="22"/>
          <w:lang w:val="en-GB"/>
        </w:rPr>
        <w:t>present or represented in the meeting shall have one</w:t>
      </w:r>
      <w:r w:rsidRPr="004423C2">
        <w:rPr>
          <w:rFonts w:cs="Calibri"/>
          <w:spacing w:val="-33"/>
          <w:sz w:val="22"/>
          <w:szCs w:val="22"/>
          <w:lang w:val="en-GB"/>
        </w:rPr>
        <w:t xml:space="preserve"> </w:t>
      </w:r>
      <w:r w:rsidRPr="004423C2">
        <w:rPr>
          <w:rFonts w:cs="Calibri"/>
          <w:sz w:val="22"/>
          <w:szCs w:val="22"/>
          <w:lang w:val="en-GB"/>
        </w:rPr>
        <w:t>vote.</w:t>
      </w:r>
    </w:p>
    <w:p w14:paraId="2E0BD28A" w14:textId="75483EB9" w:rsidR="00F72F10" w:rsidRDefault="00794053" w:rsidP="006C6E7B">
      <w:pPr>
        <w:pStyle w:val="ListParagraph"/>
        <w:numPr>
          <w:ilvl w:val="0"/>
          <w:numId w:val="11"/>
        </w:numPr>
        <w:spacing w:line="276" w:lineRule="auto"/>
        <w:rPr>
          <w:rFonts w:cs="Calibri"/>
          <w:sz w:val="22"/>
          <w:szCs w:val="22"/>
          <w:lang w:val="en-GB"/>
        </w:rPr>
      </w:pPr>
      <w:r w:rsidRPr="004423C2">
        <w:rPr>
          <w:rFonts w:cs="Calibri"/>
          <w:sz w:val="22"/>
          <w:szCs w:val="22"/>
          <w:lang w:val="en-GB"/>
        </w:rPr>
        <w:t>Decisions</w:t>
      </w:r>
      <w:r w:rsidRPr="004423C2">
        <w:rPr>
          <w:rFonts w:cs="Calibri"/>
          <w:spacing w:val="-8"/>
          <w:sz w:val="22"/>
          <w:szCs w:val="22"/>
          <w:lang w:val="en-GB"/>
        </w:rPr>
        <w:t xml:space="preserve"> </w:t>
      </w:r>
      <w:r w:rsidRPr="004423C2">
        <w:rPr>
          <w:rFonts w:cs="Calibri"/>
          <w:sz w:val="22"/>
          <w:szCs w:val="22"/>
          <w:lang w:val="en-GB"/>
        </w:rPr>
        <w:t>shall</w:t>
      </w:r>
      <w:r w:rsidRPr="004423C2">
        <w:rPr>
          <w:rFonts w:cs="Calibri"/>
          <w:spacing w:val="-7"/>
          <w:sz w:val="22"/>
          <w:szCs w:val="22"/>
          <w:lang w:val="en-GB"/>
        </w:rPr>
        <w:t xml:space="preserve"> </w:t>
      </w:r>
      <w:r w:rsidRPr="004423C2">
        <w:rPr>
          <w:rFonts w:cs="Calibri"/>
          <w:sz w:val="22"/>
          <w:szCs w:val="22"/>
          <w:lang w:val="en-GB"/>
        </w:rPr>
        <w:t>be</w:t>
      </w:r>
      <w:r w:rsidRPr="004423C2">
        <w:rPr>
          <w:rFonts w:cs="Calibri"/>
          <w:spacing w:val="-6"/>
          <w:sz w:val="22"/>
          <w:szCs w:val="22"/>
          <w:lang w:val="en-GB"/>
        </w:rPr>
        <w:t xml:space="preserve"> </w:t>
      </w:r>
      <w:r w:rsidRPr="004423C2">
        <w:rPr>
          <w:rFonts w:cs="Calibri"/>
          <w:sz w:val="22"/>
          <w:szCs w:val="22"/>
          <w:lang w:val="en-GB"/>
        </w:rPr>
        <w:t>taken</w:t>
      </w:r>
      <w:r w:rsidRPr="004423C2">
        <w:rPr>
          <w:rFonts w:cs="Calibri"/>
          <w:spacing w:val="-7"/>
          <w:sz w:val="22"/>
          <w:szCs w:val="22"/>
          <w:lang w:val="en-GB"/>
        </w:rPr>
        <w:t xml:space="preserve"> </w:t>
      </w:r>
      <w:r w:rsidRPr="004423C2">
        <w:rPr>
          <w:rFonts w:cs="Calibri"/>
          <w:sz w:val="22"/>
          <w:szCs w:val="22"/>
          <w:lang w:val="en-GB"/>
        </w:rPr>
        <w:t>by</w:t>
      </w:r>
      <w:r w:rsidRPr="004423C2">
        <w:rPr>
          <w:rFonts w:cs="Calibri"/>
          <w:spacing w:val="-9"/>
          <w:sz w:val="22"/>
          <w:szCs w:val="22"/>
          <w:lang w:val="en-GB"/>
        </w:rPr>
        <w:t xml:space="preserve"> </w:t>
      </w:r>
      <w:r w:rsidRPr="004423C2">
        <w:rPr>
          <w:rFonts w:cs="Calibri"/>
          <w:sz w:val="22"/>
          <w:szCs w:val="22"/>
          <w:lang w:val="en-GB"/>
        </w:rPr>
        <w:t>two-thirds</w:t>
      </w:r>
      <w:r w:rsidRPr="004423C2">
        <w:rPr>
          <w:rFonts w:cs="Calibri"/>
          <w:spacing w:val="-7"/>
          <w:sz w:val="22"/>
          <w:szCs w:val="22"/>
          <w:lang w:val="en-GB"/>
        </w:rPr>
        <w:t xml:space="preserve"> </w:t>
      </w:r>
      <w:r w:rsidRPr="004423C2">
        <w:rPr>
          <w:rFonts w:cs="Calibri"/>
          <w:sz w:val="22"/>
          <w:szCs w:val="22"/>
          <w:lang w:val="en-GB"/>
        </w:rPr>
        <w:t>(2/3)</w:t>
      </w:r>
      <w:r w:rsidRPr="004423C2">
        <w:rPr>
          <w:rFonts w:cs="Calibri"/>
          <w:spacing w:val="-7"/>
          <w:sz w:val="22"/>
          <w:szCs w:val="22"/>
          <w:lang w:val="en-GB"/>
        </w:rPr>
        <w:t xml:space="preserve"> </w:t>
      </w:r>
      <w:r w:rsidRPr="004423C2">
        <w:rPr>
          <w:rFonts w:cs="Calibri"/>
          <w:sz w:val="22"/>
          <w:szCs w:val="22"/>
          <w:lang w:val="en-GB"/>
        </w:rPr>
        <w:t>of</w:t>
      </w:r>
      <w:r w:rsidRPr="004423C2">
        <w:rPr>
          <w:rFonts w:cs="Calibri"/>
          <w:spacing w:val="-10"/>
          <w:sz w:val="22"/>
          <w:szCs w:val="22"/>
          <w:lang w:val="en-GB"/>
        </w:rPr>
        <w:t xml:space="preserve"> </w:t>
      </w:r>
      <w:r w:rsidRPr="004423C2">
        <w:rPr>
          <w:rFonts w:cs="Calibri"/>
          <w:sz w:val="22"/>
          <w:szCs w:val="22"/>
          <w:lang w:val="en-GB"/>
        </w:rPr>
        <w:t>the</w:t>
      </w:r>
      <w:r w:rsidRPr="004423C2">
        <w:rPr>
          <w:rFonts w:cs="Calibri"/>
          <w:spacing w:val="-9"/>
          <w:sz w:val="22"/>
          <w:szCs w:val="22"/>
          <w:lang w:val="en-GB"/>
        </w:rPr>
        <w:t xml:space="preserve"> </w:t>
      </w:r>
      <w:r w:rsidRPr="004423C2">
        <w:rPr>
          <w:rFonts w:cs="Calibri"/>
          <w:sz w:val="22"/>
          <w:szCs w:val="22"/>
          <w:lang w:val="en-GB"/>
        </w:rPr>
        <w:t>votes</w:t>
      </w:r>
      <w:r w:rsidRPr="004423C2">
        <w:rPr>
          <w:rFonts w:cs="Calibri"/>
          <w:spacing w:val="-6"/>
          <w:sz w:val="22"/>
          <w:szCs w:val="22"/>
          <w:lang w:val="en-GB"/>
        </w:rPr>
        <w:t xml:space="preserve"> </w:t>
      </w:r>
      <w:r w:rsidRPr="004423C2">
        <w:rPr>
          <w:rFonts w:cs="Calibri"/>
          <w:sz w:val="22"/>
          <w:szCs w:val="22"/>
          <w:lang w:val="en-GB"/>
        </w:rPr>
        <w:t>with</w:t>
      </w:r>
      <w:r w:rsidRPr="004423C2">
        <w:rPr>
          <w:rFonts w:cs="Calibri"/>
          <w:spacing w:val="-8"/>
          <w:sz w:val="22"/>
          <w:szCs w:val="22"/>
          <w:lang w:val="en-GB"/>
        </w:rPr>
        <w:t xml:space="preserve"> </w:t>
      </w:r>
      <w:r w:rsidRPr="004423C2">
        <w:rPr>
          <w:rFonts w:cs="Calibri"/>
          <w:sz w:val="22"/>
          <w:szCs w:val="22"/>
          <w:lang w:val="en-GB"/>
        </w:rPr>
        <w:t>exception</w:t>
      </w:r>
      <w:r w:rsidRPr="004423C2">
        <w:rPr>
          <w:rFonts w:cs="Calibri"/>
          <w:spacing w:val="-8"/>
          <w:sz w:val="22"/>
          <w:szCs w:val="22"/>
          <w:lang w:val="en-GB"/>
        </w:rPr>
        <w:t xml:space="preserve"> </w:t>
      </w:r>
      <w:r w:rsidRPr="004423C2">
        <w:rPr>
          <w:rFonts w:cs="Calibri"/>
          <w:sz w:val="22"/>
          <w:szCs w:val="22"/>
          <w:lang w:val="en-GB"/>
        </w:rPr>
        <w:t>of</w:t>
      </w:r>
      <w:r w:rsidRPr="004423C2">
        <w:rPr>
          <w:rFonts w:cs="Calibri"/>
          <w:spacing w:val="-7"/>
          <w:sz w:val="22"/>
          <w:szCs w:val="22"/>
          <w:lang w:val="en-GB"/>
        </w:rPr>
        <w:t xml:space="preserve"> </w:t>
      </w:r>
      <w:r w:rsidRPr="004423C2">
        <w:rPr>
          <w:rFonts w:cs="Calibri"/>
          <w:sz w:val="22"/>
          <w:szCs w:val="22"/>
          <w:lang w:val="en-GB"/>
        </w:rPr>
        <w:t>decisions</w:t>
      </w:r>
      <w:r w:rsidRPr="004423C2">
        <w:rPr>
          <w:rFonts w:cs="Calibri"/>
          <w:spacing w:val="-9"/>
          <w:sz w:val="22"/>
          <w:szCs w:val="22"/>
          <w:lang w:val="en-GB"/>
        </w:rPr>
        <w:t xml:space="preserve"> </w:t>
      </w:r>
      <w:r w:rsidRPr="004423C2">
        <w:rPr>
          <w:rFonts w:cs="Calibri"/>
          <w:sz w:val="22"/>
          <w:szCs w:val="22"/>
          <w:lang w:val="en-GB"/>
        </w:rPr>
        <w:t>concerning</w:t>
      </w:r>
      <w:r w:rsidRPr="004423C2">
        <w:rPr>
          <w:rFonts w:cs="Calibri"/>
          <w:spacing w:val="-8"/>
          <w:sz w:val="22"/>
          <w:szCs w:val="22"/>
          <w:lang w:val="en-GB"/>
        </w:rPr>
        <w:t xml:space="preserve"> </w:t>
      </w:r>
      <w:r w:rsidRPr="004423C2">
        <w:rPr>
          <w:rFonts w:cs="Calibri"/>
          <w:sz w:val="22"/>
          <w:szCs w:val="22"/>
          <w:lang w:val="en-GB"/>
        </w:rPr>
        <w:t>the entry of a new Party,</w:t>
      </w:r>
      <w:r w:rsidR="00A87C30">
        <w:rPr>
          <w:rFonts w:cs="Calibri"/>
          <w:sz w:val="22"/>
          <w:szCs w:val="22"/>
          <w:lang w:val="en-GB"/>
        </w:rPr>
        <w:t xml:space="preserve"> any amendment to the Grant Agreement or the exclusion of a party</w:t>
      </w:r>
      <w:r w:rsidRPr="004423C2">
        <w:rPr>
          <w:rFonts w:cs="Calibri"/>
          <w:sz w:val="22"/>
          <w:szCs w:val="22"/>
          <w:lang w:val="en-GB"/>
        </w:rPr>
        <w:t xml:space="preserve"> in which case</w:t>
      </w:r>
      <w:r w:rsidR="00A87C30">
        <w:rPr>
          <w:rFonts w:cs="Calibri"/>
          <w:sz w:val="22"/>
          <w:szCs w:val="22"/>
          <w:lang w:val="en-GB"/>
        </w:rPr>
        <w:t>s</w:t>
      </w:r>
      <w:r w:rsidRPr="004423C2">
        <w:rPr>
          <w:rFonts w:cs="Calibri"/>
          <w:sz w:val="22"/>
          <w:szCs w:val="22"/>
          <w:lang w:val="en-GB"/>
        </w:rPr>
        <w:t xml:space="preserve"> the votes have to be</w:t>
      </w:r>
      <w:r w:rsidRPr="004423C2">
        <w:rPr>
          <w:rFonts w:cs="Calibri"/>
          <w:spacing w:val="-20"/>
          <w:sz w:val="22"/>
          <w:szCs w:val="22"/>
          <w:lang w:val="en-GB"/>
        </w:rPr>
        <w:t xml:space="preserve"> </w:t>
      </w:r>
      <w:r w:rsidRPr="004423C2">
        <w:rPr>
          <w:rFonts w:cs="Calibri"/>
          <w:sz w:val="22"/>
          <w:szCs w:val="22"/>
          <w:lang w:val="en-GB"/>
        </w:rPr>
        <w:t>unanimous.</w:t>
      </w:r>
    </w:p>
    <w:p w14:paraId="6F9B4746" w14:textId="77777777" w:rsidR="007C2B30" w:rsidRPr="007C2B30" w:rsidRDefault="007C2B30" w:rsidP="0000651E">
      <w:pPr>
        <w:pStyle w:val="ListParagraph"/>
        <w:spacing w:line="276" w:lineRule="auto"/>
        <w:rPr>
          <w:rFonts w:cs="Calibri"/>
          <w:sz w:val="22"/>
          <w:szCs w:val="22"/>
          <w:lang w:val="en-GB"/>
        </w:rPr>
      </w:pPr>
    </w:p>
    <w:p w14:paraId="032CD749" w14:textId="32CCE93C" w:rsidR="00794053" w:rsidRPr="004423C2" w:rsidRDefault="00794053" w:rsidP="006C6E7B">
      <w:pPr>
        <w:pStyle w:val="Heading2"/>
      </w:pPr>
      <w:bookmarkStart w:id="76" w:name="_Toc33108302"/>
      <w:bookmarkStart w:id="77" w:name="_Toc33606388"/>
      <w:r w:rsidRPr="004423C2">
        <w:t>Change management</w:t>
      </w:r>
      <w:bookmarkEnd w:id="76"/>
      <w:bookmarkEnd w:id="77"/>
    </w:p>
    <w:p w14:paraId="4FBCA6A7" w14:textId="20F60E2F" w:rsidR="00094B8E" w:rsidRPr="004423C2" w:rsidRDefault="00094B8E" w:rsidP="006C6E7B">
      <w:pPr>
        <w:spacing w:line="276" w:lineRule="auto"/>
        <w:rPr>
          <w:rFonts w:cs="Calibri"/>
          <w:sz w:val="22"/>
          <w:szCs w:val="22"/>
          <w:lang w:val="en-GB"/>
        </w:rPr>
      </w:pPr>
      <w:r w:rsidRPr="004423C2">
        <w:rPr>
          <w:rFonts w:cs="Calibri"/>
          <w:sz w:val="22"/>
          <w:szCs w:val="22"/>
          <w:lang w:val="en-GB"/>
        </w:rPr>
        <w:t xml:space="preserve">In </w:t>
      </w:r>
      <w:r w:rsidR="00A87C30">
        <w:rPr>
          <w:rFonts w:cs="Calibri"/>
          <w:sz w:val="22"/>
          <w:szCs w:val="22"/>
          <w:lang w:val="en-GB"/>
        </w:rPr>
        <w:t>this</w:t>
      </w:r>
      <w:r w:rsidRPr="004423C2">
        <w:rPr>
          <w:rFonts w:cs="Calibri"/>
          <w:sz w:val="22"/>
          <w:szCs w:val="22"/>
          <w:lang w:val="en-GB"/>
        </w:rPr>
        <w:t xml:space="preserve"> collaborative project, </w:t>
      </w:r>
      <w:r w:rsidR="006F599C" w:rsidRPr="004423C2">
        <w:rPr>
          <w:rFonts w:cs="Calibri"/>
          <w:sz w:val="22"/>
          <w:szCs w:val="22"/>
          <w:lang w:val="en-GB"/>
        </w:rPr>
        <w:t>involving 15 partners</w:t>
      </w:r>
      <w:r w:rsidRPr="004423C2">
        <w:rPr>
          <w:rFonts w:cs="Calibri"/>
          <w:sz w:val="22"/>
          <w:szCs w:val="22"/>
          <w:lang w:val="en-GB"/>
        </w:rPr>
        <w:t xml:space="preserve">, </w:t>
      </w:r>
      <w:r w:rsidR="00115B8E" w:rsidRPr="004423C2">
        <w:rPr>
          <w:rFonts w:cs="Calibri"/>
          <w:sz w:val="22"/>
          <w:szCs w:val="22"/>
          <w:lang w:val="en-GB"/>
        </w:rPr>
        <w:t xml:space="preserve">a shift in the </w:t>
      </w:r>
      <w:r w:rsidR="002C3C97" w:rsidRPr="004423C2">
        <w:rPr>
          <w:rFonts w:cs="Calibri"/>
          <w:sz w:val="22"/>
          <w:szCs w:val="22"/>
          <w:lang w:val="en-GB"/>
        </w:rPr>
        <w:t>4</w:t>
      </w:r>
      <w:r w:rsidR="006F599C" w:rsidRPr="004423C2">
        <w:rPr>
          <w:rFonts w:cs="Calibri"/>
          <w:sz w:val="22"/>
          <w:szCs w:val="22"/>
          <w:lang w:val="en-GB"/>
        </w:rPr>
        <w:t>8</w:t>
      </w:r>
      <w:r w:rsidR="002C3C97" w:rsidRPr="004423C2">
        <w:rPr>
          <w:rFonts w:cs="Calibri"/>
          <w:sz w:val="22"/>
          <w:szCs w:val="22"/>
          <w:lang w:val="en-GB"/>
        </w:rPr>
        <w:t xml:space="preserve"> months</w:t>
      </w:r>
      <w:r w:rsidR="00115B8E" w:rsidRPr="004423C2">
        <w:rPr>
          <w:rFonts w:cs="Calibri"/>
          <w:sz w:val="22"/>
          <w:szCs w:val="22"/>
          <w:lang w:val="en-GB"/>
        </w:rPr>
        <w:t>’</w:t>
      </w:r>
      <w:r w:rsidR="00B86A71" w:rsidRPr="004423C2">
        <w:rPr>
          <w:rFonts w:cs="Calibri"/>
          <w:sz w:val="22"/>
          <w:szCs w:val="22"/>
          <w:lang w:val="en-GB"/>
        </w:rPr>
        <w:t xml:space="preserve"> </w:t>
      </w:r>
      <w:r w:rsidRPr="004423C2">
        <w:rPr>
          <w:rFonts w:cs="Calibri"/>
          <w:sz w:val="22"/>
          <w:szCs w:val="22"/>
          <w:lang w:val="en-GB"/>
        </w:rPr>
        <w:t xml:space="preserve">planning </w:t>
      </w:r>
      <w:r w:rsidR="00115B8E" w:rsidRPr="004423C2">
        <w:rPr>
          <w:rFonts w:cs="Calibri"/>
          <w:sz w:val="22"/>
          <w:szCs w:val="22"/>
          <w:lang w:val="en-GB"/>
        </w:rPr>
        <w:t xml:space="preserve">or a change in the </w:t>
      </w:r>
      <w:r w:rsidRPr="004423C2">
        <w:rPr>
          <w:rFonts w:cs="Calibri"/>
          <w:sz w:val="22"/>
          <w:szCs w:val="22"/>
          <w:lang w:val="en-GB"/>
        </w:rPr>
        <w:t>budge</w:t>
      </w:r>
      <w:r w:rsidR="006F599C" w:rsidRPr="004423C2">
        <w:rPr>
          <w:rFonts w:cs="Calibri"/>
          <w:sz w:val="22"/>
          <w:szCs w:val="22"/>
          <w:lang w:val="en-GB"/>
        </w:rPr>
        <w:t xml:space="preserve">t </w:t>
      </w:r>
      <w:r w:rsidRPr="004423C2">
        <w:rPr>
          <w:rFonts w:cs="Calibri"/>
          <w:sz w:val="22"/>
          <w:szCs w:val="22"/>
          <w:lang w:val="en-GB"/>
        </w:rPr>
        <w:t xml:space="preserve">may happen. This is quite normal but </w:t>
      </w:r>
      <w:r w:rsidR="00CB43C5">
        <w:rPr>
          <w:rFonts w:cs="Calibri"/>
          <w:sz w:val="22"/>
          <w:szCs w:val="22"/>
          <w:lang w:val="en-GB"/>
        </w:rPr>
        <w:t>these changes shouldn’t come as a surprise</w:t>
      </w:r>
      <w:r w:rsidR="00A87C30">
        <w:rPr>
          <w:rFonts w:cs="Calibri"/>
          <w:sz w:val="22"/>
          <w:szCs w:val="22"/>
          <w:lang w:val="en-GB"/>
        </w:rPr>
        <w:t>.</w:t>
      </w:r>
      <w:r w:rsidRPr="004423C2">
        <w:rPr>
          <w:rFonts w:cs="Calibri"/>
          <w:sz w:val="22"/>
          <w:szCs w:val="22"/>
          <w:lang w:val="en-GB"/>
        </w:rPr>
        <w:t xml:space="preserve"> Therefore, the project management team and the entire consortium </w:t>
      </w:r>
      <w:r w:rsidR="00A87C30">
        <w:rPr>
          <w:rFonts w:cs="Calibri"/>
          <w:sz w:val="22"/>
          <w:szCs w:val="22"/>
          <w:lang w:val="en-GB"/>
        </w:rPr>
        <w:t>are</w:t>
      </w:r>
      <w:r w:rsidRPr="004423C2">
        <w:rPr>
          <w:rFonts w:cs="Calibri"/>
          <w:sz w:val="22"/>
          <w:szCs w:val="22"/>
          <w:lang w:val="en-GB"/>
        </w:rPr>
        <w:t xml:space="preserve"> committed to maintain an open and transparent communication system.  </w:t>
      </w:r>
    </w:p>
    <w:p w14:paraId="1A684E9A" w14:textId="77777777" w:rsidR="002C3C97" w:rsidRPr="004423C2" w:rsidRDefault="002C3C97" w:rsidP="006C6E7B">
      <w:pPr>
        <w:spacing w:line="276" w:lineRule="auto"/>
        <w:rPr>
          <w:rFonts w:cs="Calibri"/>
          <w:sz w:val="22"/>
          <w:szCs w:val="22"/>
          <w:lang w:val="en-GB"/>
        </w:rPr>
      </w:pPr>
    </w:p>
    <w:p w14:paraId="13522837" w14:textId="7F72A975" w:rsidR="00094B8E" w:rsidRPr="004423C2" w:rsidRDefault="00094B8E" w:rsidP="0000651E">
      <w:pPr>
        <w:pStyle w:val="Heading3"/>
      </w:pPr>
      <w:bookmarkStart w:id="78" w:name="_Toc469990815"/>
      <w:bookmarkStart w:id="79" w:name="_Toc469991363"/>
      <w:bookmarkStart w:id="80" w:name="_Toc469991865"/>
      <w:bookmarkStart w:id="81" w:name="_Toc474855756"/>
      <w:bookmarkStart w:id="82" w:name="_Toc26885760"/>
      <w:bookmarkStart w:id="83" w:name="_Toc33108303"/>
      <w:bookmarkStart w:id="84" w:name="_Toc33606389"/>
      <w:r w:rsidRPr="004423C2">
        <w:t xml:space="preserve">Changes in </w:t>
      </w:r>
      <w:bookmarkEnd w:id="78"/>
      <w:bookmarkEnd w:id="79"/>
      <w:bookmarkEnd w:id="80"/>
      <w:bookmarkEnd w:id="81"/>
      <w:bookmarkEnd w:id="82"/>
      <w:r w:rsidR="00DB500B" w:rsidRPr="004423C2">
        <w:t>budget</w:t>
      </w:r>
      <w:bookmarkEnd w:id="83"/>
      <w:bookmarkEnd w:id="84"/>
    </w:p>
    <w:p w14:paraId="3B944C21" w14:textId="77777777" w:rsidR="00094B8E" w:rsidRPr="004423C2" w:rsidRDefault="00094B8E" w:rsidP="006C6E7B">
      <w:pPr>
        <w:spacing w:line="276" w:lineRule="auto"/>
        <w:rPr>
          <w:rFonts w:cs="Calibri"/>
          <w:sz w:val="22"/>
          <w:szCs w:val="22"/>
          <w:lang w:val="en-GB"/>
        </w:rPr>
      </w:pPr>
      <w:r w:rsidRPr="004423C2">
        <w:rPr>
          <w:rFonts w:cs="Calibri"/>
          <w:sz w:val="22"/>
          <w:szCs w:val="22"/>
          <w:lang w:val="en-GB"/>
        </w:rPr>
        <w:t>Each partner is requested to:</w:t>
      </w:r>
    </w:p>
    <w:p w14:paraId="4339631B" w14:textId="1FF1B5EC" w:rsidR="00094B8E" w:rsidRPr="004423C2" w:rsidRDefault="00094B8E" w:rsidP="006C6E7B">
      <w:pPr>
        <w:pStyle w:val="ListParagraph"/>
        <w:numPr>
          <w:ilvl w:val="0"/>
          <w:numId w:val="18"/>
        </w:numPr>
        <w:spacing w:line="276" w:lineRule="auto"/>
        <w:ind w:left="709" w:hanging="283"/>
        <w:rPr>
          <w:rFonts w:cs="Calibri"/>
          <w:sz w:val="22"/>
          <w:szCs w:val="22"/>
          <w:lang w:val="en-GB"/>
        </w:rPr>
      </w:pPr>
      <w:r w:rsidRPr="004423C2">
        <w:rPr>
          <w:rFonts w:cs="Calibri"/>
          <w:sz w:val="22"/>
          <w:szCs w:val="22"/>
          <w:lang w:val="en-GB"/>
        </w:rPr>
        <w:t>Report immediately, as soon as the possibility of a budget modification is considered, to the coordinator</w:t>
      </w:r>
      <w:r w:rsidR="00DB500B" w:rsidRPr="004423C2">
        <w:rPr>
          <w:rFonts w:cs="Calibri"/>
          <w:sz w:val="22"/>
          <w:szCs w:val="22"/>
          <w:lang w:val="en-GB"/>
        </w:rPr>
        <w:t>.</w:t>
      </w:r>
    </w:p>
    <w:p w14:paraId="0B9BE9D7" w14:textId="77777777" w:rsidR="00094B8E" w:rsidRPr="004423C2" w:rsidRDefault="00094B8E" w:rsidP="006C6E7B">
      <w:pPr>
        <w:pStyle w:val="ListParagraph"/>
        <w:numPr>
          <w:ilvl w:val="0"/>
          <w:numId w:val="18"/>
        </w:numPr>
        <w:spacing w:line="276" w:lineRule="auto"/>
        <w:ind w:left="709" w:hanging="283"/>
        <w:rPr>
          <w:rFonts w:cs="Calibri"/>
          <w:sz w:val="22"/>
          <w:szCs w:val="22"/>
          <w:lang w:val="en-GB"/>
        </w:rPr>
      </w:pPr>
      <w:r w:rsidRPr="004423C2">
        <w:rPr>
          <w:rFonts w:cs="Calibri"/>
          <w:sz w:val="22"/>
          <w:szCs w:val="22"/>
          <w:lang w:val="en-GB"/>
        </w:rPr>
        <w:t>Provide the financial report each 6 months and clearly report on the expenditures and financial planning.</w:t>
      </w:r>
    </w:p>
    <w:p w14:paraId="77668736" w14:textId="4BA87AF4" w:rsidR="00094B8E" w:rsidRPr="004423C2" w:rsidRDefault="00094B8E" w:rsidP="006C6E7B">
      <w:pPr>
        <w:spacing w:line="276" w:lineRule="auto"/>
        <w:rPr>
          <w:rFonts w:cs="Calibri"/>
          <w:sz w:val="22"/>
          <w:szCs w:val="22"/>
          <w:lang w:val="en-GB"/>
        </w:rPr>
      </w:pPr>
      <w:r w:rsidRPr="004423C2">
        <w:rPr>
          <w:rFonts w:cs="Calibri"/>
          <w:sz w:val="22"/>
          <w:szCs w:val="22"/>
          <w:lang w:val="en-GB"/>
        </w:rPr>
        <w:t>The coordinator together with the project management team will evaluate the situation, propose scenarios and possible solutions</w:t>
      </w:r>
      <w:r w:rsidR="00A87C30">
        <w:rPr>
          <w:rFonts w:cs="Calibri"/>
          <w:sz w:val="22"/>
          <w:szCs w:val="22"/>
          <w:lang w:val="en-GB"/>
        </w:rPr>
        <w:t>,</w:t>
      </w:r>
      <w:r w:rsidRPr="004423C2">
        <w:rPr>
          <w:rFonts w:cs="Calibri"/>
          <w:sz w:val="22"/>
          <w:szCs w:val="22"/>
          <w:lang w:val="en-GB"/>
        </w:rPr>
        <w:t xml:space="preserve"> and inform accordingly the </w:t>
      </w:r>
      <w:r w:rsidR="00A87C30">
        <w:rPr>
          <w:rFonts w:cs="Calibri"/>
          <w:sz w:val="22"/>
          <w:szCs w:val="22"/>
          <w:lang w:val="en-GB"/>
        </w:rPr>
        <w:t>P</w:t>
      </w:r>
      <w:r w:rsidRPr="004423C2">
        <w:rPr>
          <w:rFonts w:cs="Calibri"/>
          <w:sz w:val="22"/>
          <w:szCs w:val="22"/>
          <w:lang w:val="en-GB"/>
        </w:rPr>
        <w:t xml:space="preserve">roject </w:t>
      </w:r>
      <w:r w:rsidR="00A87C30">
        <w:rPr>
          <w:rFonts w:cs="Calibri"/>
          <w:sz w:val="22"/>
          <w:szCs w:val="22"/>
          <w:lang w:val="en-GB"/>
        </w:rPr>
        <w:t>O</w:t>
      </w:r>
      <w:r w:rsidRPr="004423C2">
        <w:rPr>
          <w:rFonts w:cs="Calibri"/>
          <w:sz w:val="22"/>
          <w:szCs w:val="22"/>
          <w:lang w:val="en-GB"/>
        </w:rPr>
        <w:t xml:space="preserve">fficer for further discussion and alignment.    </w:t>
      </w:r>
    </w:p>
    <w:p w14:paraId="335E25F8" w14:textId="77777777" w:rsidR="00094B8E" w:rsidRPr="004423C2" w:rsidRDefault="00094B8E" w:rsidP="006C6E7B">
      <w:pPr>
        <w:spacing w:line="276" w:lineRule="auto"/>
        <w:rPr>
          <w:rFonts w:cs="Calibri"/>
          <w:sz w:val="22"/>
          <w:szCs w:val="22"/>
          <w:lang w:val="en-GB"/>
        </w:rPr>
      </w:pPr>
    </w:p>
    <w:p w14:paraId="3DE35E9B" w14:textId="77777777" w:rsidR="00094B8E" w:rsidRPr="004423C2" w:rsidRDefault="00094B8E" w:rsidP="006C6E7B">
      <w:pPr>
        <w:spacing w:line="276" w:lineRule="auto"/>
        <w:rPr>
          <w:rFonts w:cs="Calibri"/>
          <w:sz w:val="22"/>
          <w:szCs w:val="22"/>
          <w:lang w:val="en-GB"/>
        </w:rPr>
      </w:pPr>
      <w:r w:rsidRPr="004423C2">
        <w:rPr>
          <w:rFonts w:cs="Calibri"/>
          <w:sz w:val="22"/>
          <w:szCs w:val="22"/>
          <w:lang w:val="en-GB"/>
        </w:rPr>
        <w:t>Below a list of the most common situations which may raise:</w:t>
      </w:r>
    </w:p>
    <w:p w14:paraId="56B12D09" w14:textId="6B7E96C1" w:rsidR="00094B8E" w:rsidRPr="004423C2" w:rsidRDefault="00094B8E" w:rsidP="006C6E7B">
      <w:pPr>
        <w:pStyle w:val="ListParagraph"/>
        <w:numPr>
          <w:ilvl w:val="0"/>
          <w:numId w:val="17"/>
        </w:numPr>
        <w:spacing w:line="276" w:lineRule="auto"/>
        <w:ind w:left="770" w:hanging="378"/>
        <w:rPr>
          <w:rFonts w:cs="Calibri"/>
          <w:sz w:val="22"/>
          <w:szCs w:val="22"/>
          <w:lang w:val="en-GB"/>
        </w:rPr>
      </w:pPr>
      <w:r w:rsidRPr="004423C2">
        <w:rPr>
          <w:rFonts w:cs="Calibri"/>
          <w:sz w:val="22"/>
          <w:szCs w:val="22"/>
          <w:lang w:val="en-GB"/>
        </w:rPr>
        <w:t>Budget shift at partner level (only one partner involved, the total costs are not changing): some budget needs to be shifted from one WP to another or from one category to another (</w:t>
      </w:r>
      <w:r w:rsidR="00A87C30">
        <w:rPr>
          <w:rFonts w:cs="Calibri"/>
          <w:sz w:val="22"/>
          <w:szCs w:val="22"/>
          <w:lang w:val="en-GB"/>
        </w:rPr>
        <w:t>e.g.</w:t>
      </w:r>
      <w:r w:rsidRPr="004423C2">
        <w:rPr>
          <w:rFonts w:cs="Calibri"/>
          <w:sz w:val="22"/>
          <w:szCs w:val="22"/>
          <w:lang w:val="en-GB"/>
        </w:rPr>
        <w:t xml:space="preserve"> </w:t>
      </w:r>
      <w:r w:rsidR="00A87C30">
        <w:rPr>
          <w:rFonts w:cs="Calibri"/>
          <w:sz w:val="22"/>
          <w:szCs w:val="22"/>
          <w:lang w:val="en-GB"/>
        </w:rPr>
        <w:t>f</w:t>
      </w:r>
      <w:r w:rsidRPr="004423C2">
        <w:rPr>
          <w:rFonts w:cs="Calibri"/>
          <w:sz w:val="22"/>
          <w:szCs w:val="22"/>
          <w:lang w:val="en-GB"/>
        </w:rPr>
        <w:t xml:space="preserve">rom travel to ‘other direct costs’) </w:t>
      </w:r>
      <w:r w:rsidR="00A87C30">
        <w:rPr>
          <w:rFonts w:cs="Calibri"/>
          <w:sz w:val="22"/>
          <w:szCs w:val="22"/>
          <w:lang w:val="en-GB"/>
        </w:rPr>
        <w:t xml:space="preserve">-&gt; </w:t>
      </w:r>
      <w:r w:rsidRPr="004423C2">
        <w:rPr>
          <w:rFonts w:cs="Calibri"/>
          <w:sz w:val="22"/>
          <w:szCs w:val="22"/>
          <w:lang w:val="en-GB"/>
        </w:rPr>
        <w:t>in principle no amendment to the Grant Agreement will be necessary</w:t>
      </w:r>
      <w:r w:rsidR="00A87C30">
        <w:rPr>
          <w:rFonts w:cs="Calibri"/>
          <w:sz w:val="22"/>
          <w:szCs w:val="22"/>
          <w:lang w:val="en-GB"/>
        </w:rPr>
        <w:t>,</w:t>
      </w:r>
      <w:r w:rsidRPr="004423C2">
        <w:rPr>
          <w:rFonts w:cs="Calibri"/>
          <w:sz w:val="22"/>
          <w:szCs w:val="22"/>
          <w:lang w:val="en-GB"/>
        </w:rPr>
        <w:t xml:space="preserve"> but this should be discussed with the </w:t>
      </w:r>
      <w:r w:rsidR="00A87C30">
        <w:rPr>
          <w:rFonts w:cs="Calibri"/>
          <w:sz w:val="22"/>
          <w:szCs w:val="22"/>
          <w:lang w:val="en-GB"/>
        </w:rPr>
        <w:t>P</w:t>
      </w:r>
      <w:r w:rsidRPr="004423C2">
        <w:rPr>
          <w:rFonts w:cs="Calibri"/>
          <w:sz w:val="22"/>
          <w:szCs w:val="22"/>
          <w:lang w:val="en-GB"/>
        </w:rPr>
        <w:t xml:space="preserve">roject </w:t>
      </w:r>
      <w:r w:rsidR="00A87C30">
        <w:rPr>
          <w:rFonts w:cs="Calibri"/>
          <w:sz w:val="22"/>
          <w:szCs w:val="22"/>
          <w:lang w:val="en-GB"/>
        </w:rPr>
        <w:t>O</w:t>
      </w:r>
      <w:r w:rsidRPr="004423C2">
        <w:rPr>
          <w:rFonts w:cs="Calibri"/>
          <w:sz w:val="22"/>
          <w:szCs w:val="22"/>
          <w:lang w:val="en-GB"/>
        </w:rPr>
        <w:t>fficer</w:t>
      </w:r>
      <w:r w:rsidR="00A87C30">
        <w:rPr>
          <w:rFonts w:cs="Calibri"/>
          <w:sz w:val="22"/>
          <w:szCs w:val="22"/>
          <w:lang w:val="en-GB"/>
        </w:rPr>
        <w:t>.</w:t>
      </w:r>
      <w:r w:rsidRPr="004423C2">
        <w:rPr>
          <w:rFonts w:cs="Calibri"/>
          <w:sz w:val="22"/>
          <w:szCs w:val="22"/>
          <w:lang w:val="en-GB"/>
        </w:rPr>
        <w:t xml:space="preserve"> </w:t>
      </w:r>
      <w:r w:rsidR="00A87C30">
        <w:rPr>
          <w:rFonts w:cs="Calibri"/>
          <w:sz w:val="22"/>
          <w:szCs w:val="22"/>
          <w:lang w:val="en-GB"/>
        </w:rPr>
        <w:t>C</w:t>
      </w:r>
      <w:r w:rsidRPr="004423C2">
        <w:rPr>
          <w:rFonts w:cs="Calibri"/>
          <w:sz w:val="22"/>
          <w:szCs w:val="22"/>
          <w:lang w:val="en-GB"/>
        </w:rPr>
        <w:t>onvincing justification should be provided</w:t>
      </w:r>
      <w:r w:rsidR="00DB500B" w:rsidRPr="004423C2">
        <w:rPr>
          <w:rFonts w:cs="Calibri"/>
          <w:sz w:val="22"/>
          <w:szCs w:val="22"/>
          <w:lang w:val="en-GB"/>
        </w:rPr>
        <w:t>.</w:t>
      </w:r>
    </w:p>
    <w:p w14:paraId="66198C1B" w14:textId="22357FA3" w:rsidR="00094B8E" w:rsidRDefault="00094B8E" w:rsidP="006C6E7B">
      <w:pPr>
        <w:pStyle w:val="ListParagraph"/>
        <w:numPr>
          <w:ilvl w:val="0"/>
          <w:numId w:val="17"/>
        </w:numPr>
        <w:spacing w:line="276" w:lineRule="auto"/>
        <w:ind w:left="798" w:hanging="372"/>
        <w:rPr>
          <w:rFonts w:cs="Calibri"/>
          <w:sz w:val="22"/>
          <w:szCs w:val="22"/>
          <w:lang w:val="en-GB"/>
        </w:rPr>
      </w:pPr>
      <w:r w:rsidRPr="004423C2">
        <w:rPr>
          <w:rFonts w:cs="Calibri"/>
          <w:sz w:val="22"/>
          <w:szCs w:val="22"/>
          <w:lang w:val="en-GB"/>
        </w:rPr>
        <w:t>Budget shift between partners</w:t>
      </w:r>
      <w:r w:rsidR="00A87C30">
        <w:rPr>
          <w:rFonts w:cs="Calibri"/>
          <w:sz w:val="22"/>
          <w:szCs w:val="22"/>
          <w:lang w:val="en-GB"/>
        </w:rPr>
        <w:t xml:space="preserve"> -&gt; </w:t>
      </w:r>
      <w:r w:rsidRPr="004423C2">
        <w:rPr>
          <w:rFonts w:cs="Calibri"/>
          <w:sz w:val="22"/>
          <w:szCs w:val="22"/>
          <w:lang w:val="en-GB"/>
        </w:rPr>
        <w:t xml:space="preserve"> </w:t>
      </w:r>
      <w:r w:rsidR="00994954" w:rsidRPr="00994954">
        <w:rPr>
          <w:rFonts w:cs="Calibri"/>
          <w:sz w:val="22"/>
          <w:szCs w:val="22"/>
          <w:lang w:val="en-GB"/>
        </w:rPr>
        <w:t>in principle no amendment to the Grant Agreement will be necessary, but this should be discussed with the Project Officer. Convincing justification should be provided</w:t>
      </w:r>
      <w:r w:rsidRPr="004423C2">
        <w:rPr>
          <w:rFonts w:cs="Calibri"/>
          <w:sz w:val="22"/>
          <w:szCs w:val="22"/>
          <w:lang w:val="en-GB"/>
        </w:rPr>
        <w:t>.</w:t>
      </w:r>
    </w:p>
    <w:p w14:paraId="796E573E" w14:textId="002904ED" w:rsidR="00994954" w:rsidRDefault="00994954" w:rsidP="006C6E7B">
      <w:pPr>
        <w:pStyle w:val="ListParagraph"/>
        <w:numPr>
          <w:ilvl w:val="0"/>
          <w:numId w:val="17"/>
        </w:numPr>
        <w:spacing w:line="276" w:lineRule="auto"/>
        <w:ind w:left="798" w:hanging="372"/>
        <w:rPr>
          <w:rFonts w:cs="Calibri"/>
          <w:sz w:val="22"/>
          <w:szCs w:val="22"/>
          <w:lang w:val="en-GB"/>
        </w:rPr>
      </w:pPr>
      <w:r>
        <w:rPr>
          <w:rFonts w:cs="Calibri"/>
          <w:sz w:val="22"/>
          <w:szCs w:val="22"/>
          <w:lang w:val="en-GB"/>
        </w:rPr>
        <w:t>Changes in subcontracting/new subcontracting. An amendment to the Grant Agreement is probably necessary. Partners should inform the project management team as soon as possible and provide convincing justification. The project management team will contact the Project Officer.</w:t>
      </w:r>
    </w:p>
    <w:p w14:paraId="1B0718F8" w14:textId="77777777" w:rsidR="004423C2" w:rsidRPr="004423C2" w:rsidRDefault="004423C2" w:rsidP="006C6E7B">
      <w:pPr>
        <w:pStyle w:val="ListParagraph"/>
        <w:spacing w:line="276" w:lineRule="auto"/>
        <w:ind w:left="1080"/>
        <w:rPr>
          <w:rFonts w:cs="Calibri"/>
          <w:sz w:val="22"/>
          <w:szCs w:val="22"/>
          <w:lang w:val="en-GB"/>
        </w:rPr>
      </w:pPr>
    </w:p>
    <w:p w14:paraId="7D20DFD7" w14:textId="0B50ACEC" w:rsidR="00094B8E" w:rsidRPr="004423C2" w:rsidRDefault="00094B8E" w:rsidP="0000651E">
      <w:pPr>
        <w:pStyle w:val="Heading3"/>
      </w:pPr>
      <w:bookmarkStart w:id="85" w:name="_Toc469990816"/>
      <w:bookmarkStart w:id="86" w:name="_Toc469991364"/>
      <w:bookmarkStart w:id="87" w:name="_Toc469991866"/>
      <w:bookmarkStart w:id="88" w:name="_Toc474855757"/>
      <w:bookmarkStart w:id="89" w:name="_Toc26885761"/>
      <w:bookmarkStart w:id="90" w:name="_Toc33108304"/>
      <w:bookmarkStart w:id="91" w:name="_Toc33606390"/>
      <w:r w:rsidRPr="004423C2">
        <w:t>Changes in personnel</w:t>
      </w:r>
      <w:bookmarkEnd w:id="85"/>
      <w:bookmarkEnd w:id="86"/>
      <w:bookmarkEnd w:id="87"/>
      <w:bookmarkEnd w:id="88"/>
      <w:bookmarkEnd w:id="89"/>
      <w:r w:rsidR="00CB43C5">
        <w:t xml:space="preserve"> or roles</w:t>
      </w:r>
      <w:bookmarkEnd w:id="90"/>
      <w:bookmarkEnd w:id="91"/>
    </w:p>
    <w:p w14:paraId="1536D83A" w14:textId="3B2BCCEF" w:rsidR="00094B8E" w:rsidRPr="004423C2" w:rsidRDefault="00094B8E" w:rsidP="006C6E7B">
      <w:pPr>
        <w:spacing w:line="276" w:lineRule="auto"/>
        <w:rPr>
          <w:rFonts w:cs="Calibri"/>
          <w:sz w:val="22"/>
          <w:szCs w:val="22"/>
          <w:lang w:val="en-GB"/>
        </w:rPr>
      </w:pPr>
      <w:r w:rsidRPr="004423C2">
        <w:rPr>
          <w:rFonts w:cs="Calibri"/>
          <w:sz w:val="22"/>
          <w:szCs w:val="22"/>
          <w:lang w:val="en-GB"/>
        </w:rPr>
        <w:t xml:space="preserve">A project contact list is available on Mett and maintained updated by UNR with inputs from all partners. </w:t>
      </w:r>
      <w:r w:rsidR="00A87C30">
        <w:rPr>
          <w:rFonts w:cs="Calibri"/>
          <w:sz w:val="22"/>
          <w:szCs w:val="22"/>
          <w:lang w:val="en-GB"/>
        </w:rPr>
        <w:t>C</w:t>
      </w:r>
      <w:r w:rsidRPr="004423C2">
        <w:rPr>
          <w:rFonts w:cs="Calibri"/>
          <w:sz w:val="22"/>
          <w:szCs w:val="22"/>
          <w:lang w:val="en-GB"/>
        </w:rPr>
        <w:t xml:space="preserve">hanges </w:t>
      </w:r>
      <w:r w:rsidR="00A87C30">
        <w:rPr>
          <w:rFonts w:cs="Calibri"/>
          <w:sz w:val="22"/>
          <w:szCs w:val="22"/>
          <w:lang w:val="en-GB"/>
        </w:rPr>
        <w:t xml:space="preserve">in personnel </w:t>
      </w:r>
      <w:r w:rsidRPr="004423C2">
        <w:rPr>
          <w:rFonts w:cs="Calibri"/>
          <w:sz w:val="22"/>
          <w:szCs w:val="22"/>
          <w:lang w:val="en-GB"/>
        </w:rPr>
        <w:t xml:space="preserve">need to be communicated </w:t>
      </w:r>
      <w:r w:rsidR="00A87C30">
        <w:rPr>
          <w:rFonts w:cs="Calibri"/>
          <w:sz w:val="22"/>
          <w:szCs w:val="22"/>
          <w:lang w:val="en-GB"/>
        </w:rPr>
        <w:t xml:space="preserve">to </w:t>
      </w:r>
      <w:r w:rsidRPr="004423C2">
        <w:rPr>
          <w:rFonts w:cs="Calibri"/>
          <w:sz w:val="22"/>
          <w:szCs w:val="22"/>
          <w:lang w:val="en-GB"/>
        </w:rPr>
        <w:t xml:space="preserve">the </w:t>
      </w:r>
      <w:r w:rsidR="00A87C30">
        <w:rPr>
          <w:rFonts w:cs="Calibri"/>
          <w:sz w:val="22"/>
          <w:szCs w:val="22"/>
          <w:lang w:val="en-GB"/>
        </w:rPr>
        <w:t xml:space="preserve">project </w:t>
      </w:r>
      <w:r w:rsidRPr="004423C2">
        <w:rPr>
          <w:rFonts w:cs="Calibri"/>
          <w:sz w:val="22"/>
          <w:szCs w:val="22"/>
          <w:lang w:val="en-GB"/>
        </w:rPr>
        <w:t xml:space="preserve">management team (this project is </w:t>
      </w:r>
      <w:r w:rsidRPr="004423C2">
        <w:rPr>
          <w:rFonts w:cs="Calibri"/>
          <w:sz w:val="22"/>
          <w:szCs w:val="22"/>
          <w:lang w:val="en-GB"/>
        </w:rPr>
        <w:lastRenderedPageBreak/>
        <w:t>dealing with confidential research information and in case someone leaves the team it is important to remove his/her access to the project document database).</w:t>
      </w:r>
    </w:p>
    <w:p w14:paraId="7411D580" w14:textId="7EEC741E" w:rsidR="00094B8E" w:rsidRPr="004423C2" w:rsidRDefault="00A87C30" w:rsidP="006C6E7B">
      <w:pPr>
        <w:spacing w:line="276" w:lineRule="auto"/>
        <w:rPr>
          <w:rFonts w:cs="Calibri"/>
          <w:sz w:val="22"/>
          <w:szCs w:val="22"/>
          <w:lang w:val="en-GB"/>
        </w:rPr>
      </w:pPr>
      <w:r>
        <w:rPr>
          <w:rFonts w:cs="Calibri"/>
          <w:sz w:val="22"/>
          <w:szCs w:val="22"/>
          <w:lang w:val="en-GB"/>
        </w:rPr>
        <w:t>Furthermore:</w:t>
      </w:r>
    </w:p>
    <w:p w14:paraId="6B3884AF" w14:textId="3E9632E6" w:rsidR="00094B8E" w:rsidRPr="004423C2" w:rsidRDefault="00094B8E" w:rsidP="006C6E7B">
      <w:pPr>
        <w:pStyle w:val="ListParagraph"/>
        <w:numPr>
          <w:ilvl w:val="0"/>
          <w:numId w:val="19"/>
        </w:numPr>
        <w:spacing w:line="276" w:lineRule="auto"/>
        <w:rPr>
          <w:rFonts w:cs="Calibri"/>
          <w:sz w:val="22"/>
          <w:szCs w:val="22"/>
          <w:lang w:val="en-GB"/>
        </w:rPr>
      </w:pPr>
      <w:r w:rsidRPr="004423C2">
        <w:rPr>
          <w:rFonts w:cs="Calibri"/>
          <w:sz w:val="22"/>
          <w:szCs w:val="22"/>
          <w:lang w:val="en-GB"/>
        </w:rPr>
        <w:t>Changes at GA</w:t>
      </w:r>
      <w:r w:rsidR="00A87C30">
        <w:rPr>
          <w:rFonts w:cs="Calibri"/>
          <w:sz w:val="22"/>
          <w:szCs w:val="22"/>
          <w:lang w:val="en-GB"/>
        </w:rPr>
        <w:t xml:space="preserve"> and WPL/WPLB</w:t>
      </w:r>
      <w:r w:rsidRPr="004423C2">
        <w:rPr>
          <w:rFonts w:cs="Calibri"/>
          <w:sz w:val="22"/>
          <w:szCs w:val="22"/>
          <w:lang w:val="en-GB"/>
        </w:rPr>
        <w:t xml:space="preserve"> level need to be presented and discussed during the </w:t>
      </w:r>
      <w:r w:rsidR="00A87C30">
        <w:rPr>
          <w:rFonts w:cs="Calibri"/>
          <w:sz w:val="22"/>
          <w:szCs w:val="22"/>
          <w:lang w:val="en-GB"/>
        </w:rPr>
        <w:t>GA/WPLB-</w:t>
      </w:r>
      <w:r w:rsidRPr="004423C2">
        <w:rPr>
          <w:rFonts w:cs="Calibri"/>
          <w:sz w:val="22"/>
          <w:szCs w:val="22"/>
          <w:lang w:val="en-GB"/>
        </w:rPr>
        <w:t>meetings.</w:t>
      </w:r>
    </w:p>
    <w:p w14:paraId="72473112" w14:textId="3A75306C" w:rsidR="00094B8E" w:rsidRPr="004423C2" w:rsidRDefault="00094B8E" w:rsidP="006C6E7B">
      <w:pPr>
        <w:pStyle w:val="ListParagraph"/>
        <w:numPr>
          <w:ilvl w:val="0"/>
          <w:numId w:val="19"/>
        </w:numPr>
        <w:spacing w:line="276" w:lineRule="auto"/>
        <w:rPr>
          <w:rFonts w:cs="Calibri"/>
          <w:sz w:val="22"/>
          <w:szCs w:val="22"/>
          <w:lang w:val="en-GB"/>
        </w:rPr>
      </w:pPr>
      <w:r w:rsidRPr="004423C2">
        <w:rPr>
          <w:rFonts w:cs="Calibri"/>
          <w:sz w:val="22"/>
          <w:szCs w:val="22"/>
          <w:lang w:val="en-GB"/>
        </w:rPr>
        <w:t xml:space="preserve">In case of change of the </w:t>
      </w:r>
      <w:r w:rsidR="00A87C30">
        <w:rPr>
          <w:rFonts w:cs="Calibri"/>
          <w:sz w:val="22"/>
          <w:szCs w:val="22"/>
          <w:lang w:val="en-GB"/>
        </w:rPr>
        <w:t>C</w:t>
      </w:r>
      <w:r w:rsidRPr="004423C2">
        <w:rPr>
          <w:rFonts w:cs="Calibri"/>
          <w:sz w:val="22"/>
          <w:szCs w:val="22"/>
          <w:lang w:val="en-GB"/>
        </w:rPr>
        <w:t>oordinator an Amendment to the Grant Agreement will be necessary.</w:t>
      </w:r>
    </w:p>
    <w:p w14:paraId="04936449" w14:textId="77777777" w:rsidR="004423C2" w:rsidRPr="004423C2" w:rsidRDefault="004423C2" w:rsidP="006C6E7B">
      <w:pPr>
        <w:pStyle w:val="ListParagraph"/>
        <w:spacing w:line="276" w:lineRule="auto"/>
        <w:ind w:left="1080"/>
        <w:rPr>
          <w:rFonts w:cs="Calibri"/>
          <w:sz w:val="22"/>
          <w:szCs w:val="22"/>
          <w:lang w:val="en-GB"/>
        </w:rPr>
      </w:pPr>
    </w:p>
    <w:p w14:paraId="1B197C42" w14:textId="77777777" w:rsidR="00094B8E" w:rsidRPr="004423C2" w:rsidRDefault="00094B8E" w:rsidP="0000651E">
      <w:pPr>
        <w:pStyle w:val="Heading3"/>
      </w:pPr>
      <w:bookmarkStart w:id="92" w:name="_Toc469990817"/>
      <w:bookmarkStart w:id="93" w:name="_Toc469991365"/>
      <w:bookmarkStart w:id="94" w:name="_Toc469991867"/>
      <w:bookmarkStart w:id="95" w:name="_Toc474855758"/>
      <w:bookmarkStart w:id="96" w:name="_Toc26885762"/>
      <w:bookmarkStart w:id="97" w:name="_Toc33108305"/>
      <w:bookmarkStart w:id="98" w:name="_Toc33606391"/>
      <w:r w:rsidRPr="004423C2">
        <w:t>Changes in technical content and timing</w:t>
      </w:r>
      <w:bookmarkEnd w:id="92"/>
      <w:bookmarkEnd w:id="93"/>
      <w:bookmarkEnd w:id="94"/>
      <w:bookmarkEnd w:id="95"/>
      <w:bookmarkEnd w:id="96"/>
      <w:bookmarkEnd w:id="97"/>
      <w:bookmarkEnd w:id="98"/>
    </w:p>
    <w:p w14:paraId="69737D7D" w14:textId="3824D8EB" w:rsidR="00094B8E" w:rsidRPr="004423C2" w:rsidRDefault="00094B8E" w:rsidP="006C6E7B">
      <w:pPr>
        <w:spacing w:line="276" w:lineRule="auto"/>
        <w:rPr>
          <w:rFonts w:cs="Calibri"/>
          <w:sz w:val="22"/>
          <w:szCs w:val="22"/>
          <w:lang w:val="en-GB"/>
        </w:rPr>
      </w:pPr>
      <w:r w:rsidRPr="004423C2">
        <w:rPr>
          <w:rFonts w:cs="Calibri"/>
          <w:sz w:val="22"/>
          <w:szCs w:val="22"/>
          <w:lang w:val="en-GB"/>
        </w:rPr>
        <w:t xml:space="preserve">Each change related to the technical content and timing needs to be reported to the </w:t>
      </w:r>
      <w:r w:rsidR="00A87C30">
        <w:rPr>
          <w:rFonts w:cs="Calibri"/>
          <w:sz w:val="22"/>
          <w:szCs w:val="22"/>
          <w:lang w:val="en-GB"/>
        </w:rPr>
        <w:t>P</w:t>
      </w:r>
      <w:r w:rsidRPr="004423C2">
        <w:rPr>
          <w:rFonts w:cs="Calibri"/>
          <w:sz w:val="22"/>
          <w:szCs w:val="22"/>
          <w:lang w:val="en-GB"/>
        </w:rPr>
        <w:t xml:space="preserve">roject </w:t>
      </w:r>
      <w:r w:rsidR="00A87C30">
        <w:rPr>
          <w:rFonts w:cs="Calibri"/>
          <w:sz w:val="22"/>
          <w:szCs w:val="22"/>
          <w:lang w:val="en-GB"/>
        </w:rPr>
        <w:t>O</w:t>
      </w:r>
      <w:r w:rsidRPr="004423C2">
        <w:rPr>
          <w:rFonts w:cs="Calibri"/>
          <w:sz w:val="22"/>
          <w:szCs w:val="22"/>
          <w:lang w:val="en-GB"/>
        </w:rPr>
        <w:t xml:space="preserve">fficer (via the </w:t>
      </w:r>
      <w:r w:rsidR="00A87C30">
        <w:rPr>
          <w:rFonts w:cs="Calibri"/>
          <w:sz w:val="22"/>
          <w:szCs w:val="22"/>
          <w:lang w:val="en-GB"/>
        </w:rPr>
        <w:t>P</w:t>
      </w:r>
      <w:r w:rsidRPr="004423C2">
        <w:rPr>
          <w:rFonts w:cs="Calibri"/>
          <w:sz w:val="22"/>
          <w:szCs w:val="22"/>
          <w:lang w:val="en-GB"/>
        </w:rPr>
        <w:t xml:space="preserve">roject </w:t>
      </w:r>
      <w:r w:rsidR="00A87C30">
        <w:rPr>
          <w:rFonts w:cs="Calibri"/>
          <w:sz w:val="22"/>
          <w:szCs w:val="22"/>
          <w:lang w:val="en-GB"/>
        </w:rPr>
        <w:t>C</w:t>
      </w:r>
      <w:r w:rsidRPr="004423C2">
        <w:rPr>
          <w:rFonts w:cs="Calibri"/>
          <w:sz w:val="22"/>
          <w:szCs w:val="22"/>
          <w:lang w:val="en-GB"/>
        </w:rPr>
        <w:t>oordinator).</w:t>
      </w:r>
    </w:p>
    <w:p w14:paraId="7CF351BF" w14:textId="77777777" w:rsidR="00094B8E" w:rsidRPr="004423C2" w:rsidRDefault="00094B8E" w:rsidP="006C6E7B">
      <w:pPr>
        <w:spacing w:line="276" w:lineRule="auto"/>
        <w:rPr>
          <w:rFonts w:cs="Calibri"/>
          <w:sz w:val="22"/>
          <w:szCs w:val="22"/>
          <w:lang w:val="en-GB"/>
        </w:rPr>
      </w:pPr>
      <w:r w:rsidRPr="004423C2">
        <w:rPr>
          <w:rFonts w:cs="Calibri"/>
          <w:sz w:val="22"/>
          <w:szCs w:val="22"/>
          <w:lang w:val="en-GB"/>
        </w:rPr>
        <w:t>Minor re-planning and re-alignment of the activities may be implemented but in case of changes in the scope/objectives of a specific WP an Amendment to the Grant Agreement will be necessary.</w:t>
      </w:r>
    </w:p>
    <w:p w14:paraId="54B962E8" w14:textId="046321C7" w:rsidR="00094B8E" w:rsidRPr="004423C2" w:rsidRDefault="00094B8E" w:rsidP="006C6E7B">
      <w:pPr>
        <w:spacing w:line="276" w:lineRule="auto"/>
        <w:rPr>
          <w:rFonts w:cs="Calibri"/>
          <w:sz w:val="22"/>
          <w:szCs w:val="22"/>
          <w:lang w:val="en-GB"/>
        </w:rPr>
      </w:pPr>
      <w:r w:rsidRPr="004423C2">
        <w:rPr>
          <w:rFonts w:cs="Calibri"/>
          <w:sz w:val="22"/>
          <w:szCs w:val="22"/>
          <w:lang w:val="en-GB"/>
        </w:rPr>
        <w:t xml:space="preserve">Partners are requested to </w:t>
      </w:r>
      <w:r w:rsidR="00CB43C5" w:rsidRPr="00CB43C5">
        <w:rPr>
          <w:rFonts w:cs="Calibri"/>
          <w:sz w:val="22"/>
          <w:szCs w:val="22"/>
          <w:lang w:val="en-GB"/>
        </w:rPr>
        <w:t xml:space="preserve">immediately </w:t>
      </w:r>
      <w:r w:rsidRPr="004423C2">
        <w:rPr>
          <w:rFonts w:cs="Calibri"/>
          <w:sz w:val="22"/>
          <w:szCs w:val="22"/>
          <w:lang w:val="en-GB"/>
        </w:rPr>
        <w:t xml:space="preserve">report possible changes to the WP </w:t>
      </w:r>
      <w:r w:rsidR="00CB43C5">
        <w:rPr>
          <w:rFonts w:cs="Calibri"/>
          <w:sz w:val="22"/>
          <w:szCs w:val="22"/>
          <w:lang w:val="en-GB"/>
        </w:rPr>
        <w:t>L</w:t>
      </w:r>
      <w:r w:rsidRPr="004423C2">
        <w:rPr>
          <w:rFonts w:cs="Calibri"/>
          <w:sz w:val="22"/>
          <w:szCs w:val="22"/>
          <w:lang w:val="en-GB"/>
        </w:rPr>
        <w:t>eader who will evaluate the situation and inform the management team.</w:t>
      </w:r>
    </w:p>
    <w:p w14:paraId="43C9CD83" w14:textId="77777777" w:rsidR="00794053" w:rsidRPr="004423C2" w:rsidRDefault="00794053" w:rsidP="006C6E7B">
      <w:pPr>
        <w:spacing w:line="276" w:lineRule="auto"/>
        <w:rPr>
          <w:rFonts w:cs="Calibri"/>
          <w:sz w:val="22"/>
          <w:szCs w:val="22"/>
          <w:lang w:val="en-GB"/>
        </w:rPr>
      </w:pPr>
    </w:p>
    <w:p w14:paraId="00B5D66E" w14:textId="77777777" w:rsidR="000D3A15" w:rsidRDefault="000D3A15">
      <w:pPr>
        <w:spacing w:after="160" w:line="276" w:lineRule="auto"/>
        <w:rPr>
          <w:rFonts w:eastAsiaTheme="majorEastAsia" w:cs="Calibri"/>
          <w:b/>
          <w:sz w:val="22"/>
          <w:szCs w:val="22"/>
          <w:lang w:val="en-GB"/>
        </w:rPr>
        <w:pPrChange w:id="99" w:author="Roos Leupen" w:date="2020-02-25T15:52:00Z">
          <w:pPr>
            <w:spacing w:after="160" w:line="276" w:lineRule="auto"/>
            <w:jc w:val="left"/>
          </w:pPr>
        </w:pPrChange>
      </w:pPr>
      <w:r>
        <w:rPr>
          <w:rFonts w:cs="Calibri"/>
          <w:sz w:val="22"/>
          <w:szCs w:val="22"/>
          <w:lang w:val="en-GB"/>
        </w:rPr>
        <w:br w:type="page"/>
      </w:r>
    </w:p>
    <w:p w14:paraId="2F491502" w14:textId="6947C0A1" w:rsidR="00B86A71" w:rsidRPr="000D3A15" w:rsidRDefault="00B86A71" w:rsidP="006C6E7B">
      <w:pPr>
        <w:pStyle w:val="Heading1"/>
        <w:spacing w:line="276" w:lineRule="auto"/>
        <w:rPr>
          <w:rFonts w:ascii="Calibri" w:hAnsi="Calibri" w:cs="Calibri"/>
          <w:sz w:val="26"/>
          <w:szCs w:val="26"/>
          <w:lang w:val="en-GB"/>
        </w:rPr>
      </w:pPr>
      <w:bookmarkStart w:id="100" w:name="_Toc33108306"/>
      <w:bookmarkStart w:id="101" w:name="_Toc33606392"/>
      <w:r w:rsidRPr="000D3A15">
        <w:rPr>
          <w:rFonts w:ascii="Calibri" w:hAnsi="Calibri" w:cs="Calibri"/>
          <w:sz w:val="26"/>
          <w:szCs w:val="26"/>
          <w:lang w:val="en-GB"/>
        </w:rPr>
        <w:lastRenderedPageBreak/>
        <w:t>Risk management</w:t>
      </w:r>
      <w:bookmarkEnd w:id="100"/>
      <w:bookmarkEnd w:id="101"/>
    </w:p>
    <w:p w14:paraId="0B5DF9DA" w14:textId="570C5584" w:rsidR="0087332B" w:rsidRPr="004423C2" w:rsidRDefault="0087332B" w:rsidP="00754EF4">
      <w:pPr>
        <w:spacing w:line="276" w:lineRule="auto"/>
        <w:rPr>
          <w:rFonts w:cs="Calibri"/>
          <w:sz w:val="22"/>
          <w:szCs w:val="22"/>
          <w:lang w:val="en-GB"/>
        </w:rPr>
      </w:pPr>
      <w:r w:rsidRPr="004423C2">
        <w:rPr>
          <w:rFonts w:cs="Calibri"/>
          <w:sz w:val="22"/>
          <w:szCs w:val="22"/>
          <w:lang w:val="en-GB"/>
        </w:rPr>
        <w:t xml:space="preserve">As part of the overall management plan for the </w:t>
      </w:r>
      <w:r w:rsidR="0084397D" w:rsidRPr="004423C2">
        <w:rPr>
          <w:rFonts w:cs="Calibri"/>
          <w:sz w:val="22"/>
          <w:szCs w:val="22"/>
          <w:lang w:val="en-GB"/>
        </w:rPr>
        <w:t>SAFELiMOVE</w:t>
      </w:r>
      <w:r w:rsidRPr="004423C2">
        <w:rPr>
          <w:rFonts w:cs="Calibri"/>
          <w:sz w:val="22"/>
          <w:szCs w:val="22"/>
          <w:lang w:val="en-GB"/>
        </w:rPr>
        <w:t xml:space="preserve"> project, this </w:t>
      </w:r>
      <w:r w:rsidR="00CB43C5">
        <w:rPr>
          <w:rFonts w:cs="Calibri"/>
          <w:sz w:val="22"/>
          <w:szCs w:val="22"/>
          <w:lang w:val="en-GB"/>
        </w:rPr>
        <w:t>chapter</w:t>
      </w:r>
      <w:r w:rsidRPr="004423C2">
        <w:rPr>
          <w:rFonts w:cs="Calibri"/>
          <w:sz w:val="22"/>
          <w:szCs w:val="22"/>
          <w:lang w:val="en-GB"/>
        </w:rPr>
        <w:t xml:space="preserve"> describes the risk management plan. It identifies conditions that may put the project at risk and provides guidance for managing these. It also provides methods </w:t>
      </w:r>
      <w:r w:rsidR="00CB43C5">
        <w:rPr>
          <w:rFonts w:cs="Calibri"/>
          <w:sz w:val="22"/>
          <w:szCs w:val="22"/>
          <w:lang w:val="en-GB"/>
        </w:rPr>
        <w:t xml:space="preserve">for </w:t>
      </w:r>
      <w:r w:rsidRPr="004423C2">
        <w:rPr>
          <w:rFonts w:cs="Calibri"/>
          <w:sz w:val="22"/>
          <w:szCs w:val="22"/>
          <w:lang w:val="en-GB"/>
        </w:rPr>
        <w:t xml:space="preserve">and establishes roles and responsibilities of all participants in the risk management process. </w:t>
      </w:r>
    </w:p>
    <w:p w14:paraId="2F46E8CE" w14:textId="67370EB7" w:rsidR="0087332B" w:rsidRPr="004423C2" w:rsidRDefault="0087332B" w:rsidP="006C6E7B">
      <w:pPr>
        <w:pStyle w:val="Heading2"/>
      </w:pPr>
      <w:bookmarkStart w:id="102" w:name="_Toc474855775"/>
      <w:bookmarkStart w:id="103" w:name="_Toc26885779"/>
      <w:bookmarkStart w:id="104" w:name="_Toc33108307"/>
      <w:bookmarkStart w:id="105" w:name="_Toc33606393"/>
      <w:r w:rsidRPr="004423C2">
        <w:t>Risk Analysis</w:t>
      </w:r>
      <w:bookmarkEnd w:id="102"/>
      <w:bookmarkEnd w:id="103"/>
      <w:bookmarkEnd w:id="104"/>
      <w:bookmarkEnd w:id="105"/>
    </w:p>
    <w:p w14:paraId="694D6C0B" w14:textId="34914477" w:rsidR="0084397D" w:rsidRPr="004423C2" w:rsidRDefault="0087332B" w:rsidP="006C6E7B">
      <w:pPr>
        <w:spacing w:line="276" w:lineRule="auto"/>
        <w:rPr>
          <w:rFonts w:cs="Calibri"/>
          <w:sz w:val="22"/>
          <w:szCs w:val="22"/>
          <w:lang w:val="en-GB"/>
        </w:rPr>
      </w:pPr>
      <w:r w:rsidRPr="004423C2">
        <w:rPr>
          <w:rFonts w:cs="Calibri"/>
          <w:sz w:val="22"/>
          <w:szCs w:val="22"/>
          <w:lang w:val="en-GB"/>
        </w:rPr>
        <w:t xml:space="preserve">Since the probability of failure in </w:t>
      </w:r>
      <w:r w:rsidR="00CB43C5">
        <w:rPr>
          <w:rFonts w:cs="Calibri"/>
          <w:sz w:val="22"/>
          <w:szCs w:val="22"/>
          <w:lang w:val="en-GB"/>
        </w:rPr>
        <w:t>r</w:t>
      </w:r>
      <w:r w:rsidRPr="004423C2">
        <w:rPr>
          <w:rFonts w:cs="Calibri"/>
          <w:sz w:val="22"/>
          <w:szCs w:val="22"/>
          <w:lang w:val="en-GB"/>
        </w:rPr>
        <w:t xml:space="preserve">esearch and </w:t>
      </w:r>
      <w:r w:rsidR="00CB43C5">
        <w:rPr>
          <w:rFonts w:cs="Calibri"/>
          <w:sz w:val="22"/>
          <w:szCs w:val="22"/>
          <w:lang w:val="en-GB"/>
        </w:rPr>
        <w:t>i</w:t>
      </w:r>
      <w:r w:rsidRPr="004423C2">
        <w:rPr>
          <w:rFonts w:cs="Calibri"/>
          <w:sz w:val="22"/>
          <w:szCs w:val="22"/>
          <w:lang w:val="en-GB"/>
        </w:rPr>
        <w:t xml:space="preserve">nnovation projects is considerable, risk factors in the </w:t>
      </w:r>
      <w:r w:rsidR="0084397D" w:rsidRPr="004423C2">
        <w:rPr>
          <w:rFonts w:cs="Calibri"/>
          <w:sz w:val="22"/>
          <w:szCs w:val="22"/>
          <w:lang w:val="en-GB"/>
        </w:rPr>
        <w:t>SAFELiMOVE</w:t>
      </w:r>
      <w:r w:rsidRPr="004423C2">
        <w:rPr>
          <w:rFonts w:cs="Calibri"/>
          <w:sz w:val="22"/>
          <w:szCs w:val="22"/>
          <w:lang w:val="en-GB"/>
        </w:rPr>
        <w:t xml:space="preserve"> work plan should be analy</w:t>
      </w:r>
      <w:r w:rsidR="00222210" w:rsidRPr="004423C2">
        <w:rPr>
          <w:rFonts w:cs="Calibri"/>
          <w:sz w:val="22"/>
          <w:szCs w:val="22"/>
          <w:lang w:val="en-GB"/>
        </w:rPr>
        <w:t>s</w:t>
      </w:r>
      <w:r w:rsidRPr="004423C2">
        <w:rPr>
          <w:rFonts w:cs="Calibri"/>
          <w:sz w:val="22"/>
          <w:szCs w:val="22"/>
          <w:lang w:val="en-GB"/>
        </w:rPr>
        <w:t>ed on a regular basis. Therefore, WP</w:t>
      </w:r>
      <w:r w:rsidR="0084397D" w:rsidRPr="004423C2">
        <w:rPr>
          <w:rFonts w:cs="Calibri"/>
          <w:sz w:val="22"/>
          <w:szCs w:val="22"/>
          <w:lang w:val="en-GB"/>
        </w:rPr>
        <w:t>1</w:t>
      </w:r>
      <w:r w:rsidRPr="004423C2">
        <w:rPr>
          <w:rFonts w:cs="Calibri"/>
          <w:sz w:val="22"/>
          <w:szCs w:val="22"/>
          <w:lang w:val="en-GB"/>
        </w:rPr>
        <w:t xml:space="preserve"> contains the </w:t>
      </w:r>
      <w:r w:rsidR="0084397D" w:rsidRPr="004423C2">
        <w:rPr>
          <w:rFonts w:cs="Calibri"/>
          <w:sz w:val="22"/>
          <w:szCs w:val="22"/>
          <w:lang w:val="en-GB"/>
        </w:rPr>
        <w:t>Deliverable</w:t>
      </w:r>
      <w:r w:rsidR="00CB43C5">
        <w:rPr>
          <w:rFonts w:cs="Calibri"/>
          <w:sz w:val="22"/>
          <w:szCs w:val="22"/>
          <w:lang w:val="en-GB"/>
        </w:rPr>
        <w:t>s</w:t>
      </w:r>
      <w:r w:rsidRPr="004423C2">
        <w:rPr>
          <w:rFonts w:cs="Calibri"/>
          <w:sz w:val="22"/>
          <w:szCs w:val="22"/>
          <w:lang w:val="en-GB"/>
        </w:rPr>
        <w:t xml:space="preserve"> </w:t>
      </w:r>
      <w:r w:rsidR="0084397D" w:rsidRPr="004423C2">
        <w:rPr>
          <w:rFonts w:cs="Calibri"/>
          <w:sz w:val="22"/>
          <w:szCs w:val="22"/>
          <w:lang w:val="en-GB"/>
        </w:rPr>
        <w:t>1.2 and 1.3</w:t>
      </w:r>
      <w:r w:rsidRPr="004423C2">
        <w:rPr>
          <w:rFonts w:cs="Calibri"/>
          <w:sz w:val="22"/>
          <w:szCs w:val="22"/>
          <w:lang w:val="en-GB"/>
        </w:rPr>
        <w:t xml:space="preserve"> that </w:t>
      </w:r>
      <w:r w:rsidR="00CB43C5">
        <w:rPr>
          <w:rFonts w:cs="Calibri"/>
          <w:sz w:val="22"/>
          <w:szCs w:val="22"/>
          <w:lang w:val="en-GB"/>
        </w:rPr>
        <w:t>are</w:t>
      </w:r>
      <w:r w:rsidRPr="004423C2">
        <w:rPr>
          <w:rFonts w:cs="Calibri"/>
          <w:sz w:val="22"/>
          <w:szCs w:val="22"/>
          <w:lang w:val="en-GB"/>
        </w:rPr>
        <w:t xml:space="preserve"> dedicated to </w:t>
      </w:r>
      <w:r w:rsidR="00CB43C5">
        <w:rPr>
          <w:rFonts w:cs="Calibri"/>
          <w:sz w:val="22"/>
          <w:szCs w:val="22"/>
          <w:lang w:val="en-GB"/>
        </w:rPr>
        <w:t>the</w:t>
      </w:r>
      <w:r w:rsidR="004972AD" w:rsidRPr="004423C2">
        <w:rPr>
          <w:rFonts w:cs="Calibri"/>
          <w:sz w:val="22"/>
          <w:szCs w:val="22"/>
          <w:lang w:val="en-GB"/>
        </w:rPr>
        <w:t xml:space="preserve"> </w:t>
      </w:r>
      <w:r w:rsidR="00CB43C5">
        <w:rPr>
          <w:rFonts w:cs="Calibri"/>
          <w:sz w:val="22"/>
          <w:szCs w:val="22"/>
          <w:lang w:val="en-GB"/>
        </w:rPr>
        <w:t>R</w:t>
      </w:r>
      <w:r w:rsidRPr="004423C2">
        <w:rPr>
          <w:rFonts w:cs="Calibri"/>
          <w:sz w:val="22"/>
          <w:szCs w:val="22"/>
          <w:lang w:val="en-GB"/>
        </w:rPr>
        <w:t xml:space="preserve">isk </w:t>
      </w:r>
      <w:r w:rsidR="00CB43C5">
        <w:rPr>
          <w:rFonts w:cs="Calibri"/>
          <w:sz w:val="22"/>
          <w:szCs w:val="22"/>
          <w:lang w:val="en-GB"/>
        </w:rPr>
        <w:t>M</w:t>
      </w:r>
      <w:r w:rsidRPr="004423C2">
        <w:rPr>
          <w:rFonts w:cs="Calibri"/>
          <w:sz w:val="22"/>
          <w:szCs w:val="22"/>
          <w:lang w:val="en-GB"/>
        </w:rPr>
        <w:t>anagement</w:t>
      </w:r>
      <w:r w:rsidRPr="004423C2">
        <w:rPr>
          <w:rFonts w:cs="Calibri"/>
          <w:spacing w:val="-10"/>
          <w:sz w:val="22"/>
          <w:szCs w:val="22"/>
          <w:lang w:val="en-GB"/>
        </w:rPr>
        <w:t xml:space="preserve"> </w:t>
      </w:r>
      <w:r w:rsidR="00CB43C5">
        <w:rPr>
          <w:rFonts w:cs="Calibri"/>
          <w:spacing w:val="-10"/>
          <w:sz w:val="22"/>
          <w:szCs w:val="22"/>
          <w:lang w:val="en-GB"/>
        </w:rPr>
        <w:t>P</w:t>
      </w:r>
      <w:r w:rsidR="004972AD" w:rsidRPr="004423C2">
        <w:rPr>
          <w:rFonts w:cs="Calibri"/>
          <w:spacing w:val="-10"/>
          <w:sz w:val="22"/>
          <w:szCs w:val="22"/>
          <w:lang w:val="en-GB"/>
        </w:rPr>
        <w:t>lan</w:t>
      </w:r>
      <w:r w:rsidR="0084397D" w:rsidRPr="004423C2">
        <w:rPr>
          <w:rFonts w:cs="Calibri"/>
          <w:spacing w:val="-10"/>
          <w:sz w:val="22"/>
          <w:szCs w:val="22"/>
          <w:lang w:val="en-GB"/>
        </w:rPr>
        <w:t>.</w:t>
      </w:r>
      <w:r w:rsidR="004972AD" w:rsidRPr="004423C2">
        <w:rPr>
          <w:rFonts w:cs="Calibri"/>
          <w:sz w:val="22"/>
          <w:szCs w:val="22"/>
          <w:lang w:val="en-GB"/>
        </w:rPr>
        <w:t xml:space="preserve"> </w:t>
      </w:r>
      <w:r w:rsidR="0084397D" w:rsidRPr="004423C2">
        <w:rPr>
          <w:rFonts w:cs="Calibri"/>
          <w:sz w:val="22"/>
          <w:szCs w:val="22"/>
          <w:lang w:val="en-GB"/>
        </w:rPr>
        <w:t>D1.2 will include a detailed risk management plan, with the identification of potential risks, their mitigation measures and procedures to foresee the risks and implement the mitigation measures before the risk materializes</w:t>
      </w:r>
      <w:r w:rsidR="00D229FD">
        <w:rPr>
          <w:rFonts w:cs="Calibri"/>
          <w:sz w:val="22"/>
          <w:szCs w:val="22"/>
          <w:lang w:val="en-GB"/>
        </w:rPr>
        <w:t>.</w:t>
      </w:r>
      <w:r w:rsidR="0084397D" w:rsidRPr="004423C2">
        <w:rPr>
          <w:rFonts w:cs="Calibri"/>
          <w:sz w:val="22"/>
          <w:szCs w:val="22"/>
          <w:lang w:val="en-GB"/>
        </w:rPr>
        <w:t xml:space="preserve"> D1.3 is the updated risk management plan that will be </w:t>
      </w:r>
      <w:r w:rsidR="00D229FD">
        <w:rPr>
          <w:rFonts w:cs="Calibri"/>
          <w:sz w:val="22"/>
          <w:szCs w:val="22"/>
          <w:lang w:val="en-GB"/>
        </w:rPr>
        <w:t>made</w:t>
      </w:r>
      <w:r w:rsidR="0084397D" w:rsidRPr="004423C2">
        <w:rPr>
          <w:rFonts w:cs="Calibri"/>
          <w:sz w:val="22"/>
          <w:szCs w:val="22"/>
          <w:lang w:val="en-GB"/>
        </w:rPr>
        <w:t xml:space="preserve"> to ensure the proper execution of the final tasks of the project and the consecution of the defined objectives.</w:t>
      </w:r>
    </w:p>
    <w:p w14:paraId="0A88D944" w14:textId="76B9EBE3" w:rsidR="0087332B" w:rsidRPr="004423C2" w:rsidRDefault="0087332B" w:rsidP="006C6E7B">
      <w:pPr>
        <w:spacing w:line="276" w:lineRule="auto"/>
        <w:rPr>
          <w:rFonts w:cs="Calibri"/>
          <w:sz w:val="22"/>
          <w:szCs w:val="22"/>
          <w:lang w:val="en-GB"/>
        </w:rPr>
      </w:pPr>
    </w:p>
    <w:p w14:paraId="2E9C9A0A" w14:textId="596AF29C" w:rsidR="0087332B" w:rsidRPr="004423C2" w:rsidRDefault="0087332B" w:rsidP="006C6E7B">
      <w:pPr>
        <w:spacing w:line="276" w:lineRule="auto"/>
        <w:rPr>
          <w:rFonts w:cs="Calibri"/>
          <w:sz w:val="22"/>
          <w:szCs w:val="22"/>
          <w:lang w:val="en-GB"/>
        </w:rPr>
      </w:pPr>
      <w:r w:rsidRPr="004423C2">
        <w:rPr>
          <w:rFonts w:cs="Calibri"/>
          <w:noProof/>
          <w:sz w:val="22"/>
          <w:szCs w:val="22"/>
          <w:lang w:val="en-GB" w:eastAsia="en-GB"/>
        </w:rPr>
        <w:drawing>
          <wp:anchor distT="0" distB="0" distL="114300" distR="114300" simplePos="0" relativeHeight="251674624" behindDoc="1" locked="0" layoutInCell="1" allowOverlap="1" wp14:anchorId="7EE017AB" wp14:editId="75F8E55E">
            <wp:simplePos x="0" y="0"/>
            <wp:positionH relativeFrom="margin">
              <wp:posOffset>2945765</wp:posOffset>
            </wp:positionH>
            <wp:positionV relativeFrom="paragraph">
              <wp:posOffset>13335</wp:posOffset>
            </wp:positionV>
            <wp:extent cx="2976880" cy="2647315"/>
            <wp:effectExtent l="0" t="0" r="0" b="635"/>
            <wp:wrapTight wrapText="bothSides">
              <wp:wrapPolygon edited="0">
                <wp:start x="0" y="0"/>
                <wp:lineTo x="0" y="21450"/>
                <wp:lineTo x="21425" y="21450"/>
                <wp:lineTo x="21425"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6880" cy="2647315"/>
                    </a:xfrm>
                    <a:prstGeom prst="rect">
                      <a:avLst/>
                    </a:prstGeom>
                    <a:noFill/>
                  </pic:spPr>
                </pic:pic>
              </a:graphicData>
            </a:graphic>
          </wp:anchor>
        </w:drawing>
      </w:r>
      <w:r w:rsidR="0045761A" w:rsidRPr="004423C2">
        <w:rPr>
          <w:rFonts w:cs="Calibri"/>
          <w:sz w:val="22"/>
          <w:szCs w:val="22"/>
          <w:lang w:val="en-GB"/>
        </w:rPr>
        <w:t xml:space="preserve">Risks are </w:t>
      </w:r>
      <w:r w:rsidRPr="004423C2">
        <w:rPr>
          <w:rFonts w:cs="Calibri"/>
          <w:sz w:val="22"/>
          <w:szCs w:val="22"/>
          <w:lang w:val="en-GB"/>
        </w:rPr>
        <w:t>approach</w:t>
      </w:r>
      <w:r w:rsidR="0045761A" w:rsidRPr="004423C2">
        <w:rPr>
          <w:rFonts w:cs="Calibri"/>
          <w:sz w:val="22"/>
          <w:szCs w:val="22"/>
          <w:lang w:val="en-GB"/>
        </w:rPr>
        <w:t>ed according to</w:t>
      </w:r>
      <w:r w:rsidRPr="004423C2">
        <w:rPr>
          <w:rFonts w:cs="Calibri"/>
          <w:sz w:val="22"/>
          <w:szCs w:val="22"/>
          <w:lang w:val="en-GB"/>
        </w:rPr>
        <w:t xml:space="preserve"> the steps which together form the “circle” of risk management:</w:t>
      </w:r>
    </w:p>
    <w:p w14:paraId="48CE31FF" w14:textId="77777777" w:rsidR="0087332B" w:rsidRPr="004423C2" w:rsidRDefault="0087332B" w:rsidP="006C6E7B">
      <w:pPr>
        <w:pStyle w:val="ListParagraph"/>
        <w:numPr>
          <w:ilvl w:val="0"/>
          <w:numId w:val="21"/>
        </w:numPr>
        <w:spacing w:line="276" w:lineRule="auto"/>
        <w:rPr>
          <w:rFonts w:cs="Calibri"/>
          <w:sz w:val="22"/>
          <w:szCs w:val="22"/>
          <w:lang w:val="en-GB"/>
        </w:rPr>
      </w:pPr>
      <w:r w:rsidRPr="004423C2">
        <w:rPr>
          <w:rFonts w:cs="Calibri"/>
          <w:sz w:val="22"/>
          <w:szCs w:val="22"/>
          <w:u w:val="single"/>
          <w:lang w:val="en-GB"/>
        </w:rPr>
        <w:t xml:space="preserve">Identify </w:t>
      </w:r>
      <w:r w:rsidRPr="004423C2">
        <w:rPr>
          <w:rFonts w:cs="Calibri"/>
          <w:sz w:val="22"/>
          <w:szCs w:val="22"/>
          <w:lang w:val="en-GB"/>
        </w:rPr>
        <w:sym w:font="Wingdings" w:char="F0E0"/>
      </w:r>
      <w:r w:rsidRPr="004423C2">
        <w:rPr>
          <w:rFonts w:cs="Calibri"/>
          <w:sz w:val="22"/>
          <w:szCs w:val="22"/>
          <w:lang w:val="en-GB"/>
        </w:rPr>
        <w:t xml:space="preserve"> In this step, risks are identified, with the moments at which they could occur and the specific symptoms of the risks.</w:t>
      </w:r>
    </w:p>
    <w:p w14:paraId="2960DE9A" w14:textId="77777777" w:rsidR="0087332B" w:rsidRPr="004423C2" w:rsidRDefault="0087332B" w:rsidP="006C6E7B">
      <w:pPr>
        <w:pStyle w:val="ListParagraph"/>
        <w:numPr>
          <w:ilvl w:val="0"/>
          <w:numId w:val="21"/>
        </w:numPr>
        <w:spacing w:line="276" w:lineRule="auto"/>
        <w:rPr>
          <w:rFonts w:cs="Calibri"/>
          <w:sz w:val="22"/>
          <w:szCs w:val="22"/>
          <w:lang w:val="en-GB"/>
        </w:rPr>
      </w:pPr>
      <w:r w:rsidRPr="004423C2">
        <w:rPr>
          <w:rFonts w:cs="Calibri"/>
          <w:sz w:val="22"/>
          <w:szCs w:val="22"/>
          <w:u w:val="single"/>
          <w:lang w:val="en-GB"/>
        </w:rPr>
        <w:t>Analyse</w:t>
      </w:r>
      <w:r w:rsidRPr="004423C2">
        <w:rPr>
          <w:rFonts w:cs="Calibri"/>
          <w:sz w:val="22"/>
          <w:szCs w:val="22"/>
          <w:lang w:val="en-GB"/>
        </w:rPr>
        <w:t xml:space="preserve"> </w:t>
      </w:r>
      <w:r w:rsidRPr="004423C2">
        <w:rPr>
          <w:rFonts w:cs="Calibri"/>
          <w:sz w:val="22"/>
          <w:szCs w:val="22"/>
          <w:lang w:val="en-GB"/>
        </w:rPr>
        <w:sym w:font="Wingdings" w:char="F0E0"/>
      </w:r>
      <w:r w:rsidRPr="004423C2">
        <w:rPr>
          <w:rFonts w:cs="Calibri"/>
          <w:sz w:val="22"/>
          <w:szCs w:val="22"/>
          <w:lang w:val="en-GB"/>
        </w:rPr>
        <w:t xml:space="preserve"> Here, the risk is analysed further, looking also into the potential effects and consequences of the risk.</w:t>
      </w:r>
    </w:p>
    <w:p w14:paraId="0448810E" w14:textId="0A09F245" w:rsidR="0087332B" w:rsidRPr="004423C2" w:rsidRDefault="0087332B" w:rsidP="006C6E7B">
      <w:pPr>
        <w:pStyle w:val="ListParagraph"/>
        <w:numPr>
          <w:ilvl w:val="0"/>
          <w:numId w:val="21"/>
        </w:numPr>
        <w:spacing w:line="276" w:lineRule="auto"/>
        <w:rPr>
          <w:rFonts w:cs="Calibri"/>
          <w:sz w:val="22"/>
          <w:szCs w:val="22"/>
          <w:lang w:val="en-GB"/>
        </w:rPr>
      </w:pPr>
      <w:r w:rsidRPr="004423C2">
        <w:rPr>
          <w:rFonts w:cs="Calibri"/>
          <w:sz w:val="22"/>
          <w:szCs w:val="22"/>
          <w:u w:val="single"/>
          <w:lang w:val="en-GB"/>
        </w:rPr>
        <w:t>Plan</w:t>
      </w:r>
      <w:r w:rsidRPr="004423C2">
        <w:rPr>
          <w:rFonts w:cs="Calibri"/>
          <w:sz w:val="22"/>
          <w:szCs w:val="22"/>
          <w:lang w:val="en-GB"/>
        </w:rPr>
        <w:t xml:space="preserve"> </w:t>
      </w:r>
      <w:r w:rsidRPr="004423C2">
        <w:rPr>
          <w:rFonts w:cs="Calibri"/>
          <w:sz w:val="22"/>
          <w:szCs w:val="22"/>
          <w:lang w:val="en-GB"/>
        </w:rPr>
        <w:sym w:font="Wingdings" w:char="F0E0"/>
      </w:r>
      <w:r w:rsidRPr="004423C2">
        <w:rPr>
          <w:rFonts w:cs="Calibri"/>
          <w:sz w:val="22"/>
          <w:szCs w:val="22"/>
          <w:lang w:val="en-GB"/>
        </w:rPr>
        <w:t xml:space="preserve"> In this step, plans are developed for management of the specific risk, as well as contingency plans</w:t>
      </w:r>
      <w:r w:rsidR="00CF1180" w:rsidRPr="004423C2">
        <w:rPr>
          <w:rFonts w:cs="Calibri"/>
          <w:sz w:val="22"/>
          <w:szCs w:val="22"/>
          <w:lang w:val="en-GB"/>
        </w:rPr>
        <w:t>.</w:t>
      </w:r>
    </w:p>
    <w:p w14:paraId="6C8BB805" w14:textId="77777777" w:rsidR="0087332B" w:rsidRPr="004423C2" w:rsidRDefault="0087332B" w:rsidP="006C6E7B">
      <w:pPr>
        <w:pStyle w:val="ListParagraph"/>
        <w:numPr>
          <w:ilvl w:val="0"/>
          <w:numId w:val="21"/>
        </w:numPr>
        <w:spacing w:line="276" w:lineRule="auto"/>
        <w:rPr>
          <w:rFonts w:cs="Calibri"/>
          <w:sz w:val="22"/>
          <w:szCs w:val="22"/>
          <w:lang w:val="en-GB"/>
        </w:rPr>
      </w:pPr>
      <w:r w:rsidRPr="004423C2">
        <w:rPr>
          <w:rFonts w:cs="Calibri"/>
          <w:sz w:val="22"/>
          <w:szCs w:val="22"/>
          <w:u w:val="single"/>
          <w:lang w:val="en-GB"/>
        </w:rPr>
        <w:t>Monitor</w:t>
      </w:r>
      <w:r w:rsidRPr="004423C2">
        <w:rPr>
          <w:rFonts w:cs="Calibri"/>
          <w:sz w:val="22"/>
          <w:szCs w:val="22"/>
          <w:lang w:val="en-GB"/>
        </w:rPr>
        <w:t xml:space="preserve"> </w:t>
      </w:r>
      <w:r w:rsidRPr="004423C2">
        <w:rPr>
          <w:rFonts w:cs="Calibri"/>
          <w:sz w:val="22"/>
          <w:szCs w:val="22"/>
          <w:lang w:val="en-GB"/>
        </w:rPr>
        <w:sym w:font="Wingdings" w:char="F0E0"/>
      </w:r>
      <w:r w:rsidRPr="004423C2">
        <w:rPr>
          <w:rFonts w:cs="Calibri"/>
          <w:sz w:val="22"/>
          <w:szCs w:val="22"/>
          <w:lang w:val="en-GB"/>
        </w:rPr>
        <w:t xml:space="preserve"> The actual status of the risk is monitored, using e.g. the risk symptoms as identified in the first step.</w:t>
      </w:r>
    </w:p>
    <w:p w14:paraId="471F9206" w14:textId="3F836AC2" w:rsidR="0087332B" w:rsidRPr="004423C2" w:rsidRDefault="0087332B" w:rsidP="006C6E7B">
      <w:pPr>
        <w:pStyle w:val="ListParagraph"/>
        <w:numPr>
          <w:ilvl w:val="0"/>
          <w:numId w:val="21"/>
        </w:numPr>
        <w:spacing w:line="276" w:lineRule="auto"/>
        <w:rPr>
          <w:rFonts w:cs="Calibri"/>
          <w:sz w:val="22"/>
          <w:szCs w:val="22"/>
          <w:lang w:val="en-GB"/>
        </w:rPr>
      </w:pPr>
      <w:r w:rsidRPr="004423C2">
        <w:rPr>
          <w:rFonts w:cs="Calibri"/>
          <w:sz w:val="22"/>
          <w:szCs w:val="22"/>
          <w:u w:val="single"/>
          <w:lang w:val="en-GB"/>
        </w:rPr>
        <w:t xml:space="preserve">Respond </w:t>
      </w:r>
      <w:r w:rsidRPr="004423C2">
        <w:rPr>
          <w:rFonts w:cs="Calibri"/>
          <w:sz w:val="22"/>
          <w:szCs w:val="22"/>
          <w:lang w:val="en-GB"/>
        </w:rPr>
        <w:sym w:font="Wingdings" w:char="F0E0"/>
      </w:r>
      <w:r w:rsidRPr="004423C2">
        <w:rPr>
          <w:rFonts w:cs="Calibri"/>
          <w:sz w:val="22"/>
          <w:szCs w:val="22"/>
          <w:lang w:val="en-GB"/>
        </w:rPr>
        <w:t xml:space="preserve"> The specific risk management plan is put into action, when the monitoring step has shown the need for this. Actions are taken here to prevent the risk from happening full force or to avoid undesired consequences of the risk.</w:t>
      </w:r>
    </w:p>
    <w:p w14:paraId="2131D3E9" w14:textId="77777777" w:rsidR="0087332B" w:rsidRPr="004423C2" w:rsidRDefault="0087332B" w:rsidP="006C6E7B">
      <w:pPr>
        <w:spacing w:line="276" w:lineRule="auto"/>
        <w:rPr>
          <w:rFonts w:cs="Calibri"/>
          <w:sz w:val="22"/>
          <w:szCs w:val="22"/>
          <w:lang w:val="en-GB"/>
        </w:rPr>
      </w:pPr>
    </w:p>
    <w:p w14:paraId="11F02749" w14:textId="43FC4A1E" w:rsidR="0087332B" w:rsidRPr="004423C2" w:rsidRDefault="0087332B" w:rsidP="006C6E7B">
      <w:pPr>
        <w:spacing w:line="276" w:lineRule="auto"/>
        <w:rPr>
          <w:rFonts w:cs="Calibri"/>
          <w:sz w:val="22"/>
          <w:szCs w:val="22"/>
          <w:lang w:val="en-GB"/>
        </w:rPr>
      </w:pPr>
      <w:r w:rsidRPr="004423C2">
        <w:rPr>
          <w:rFonts w:cs="Calibri"/>
          <w:sz w:val="22"/>
          <w:szCs w:val="22"/>
          <w:lang w:val="en-GB"/>
        </w:rPr>
        <w:t>The risk management circle formed by these five steps will continuously be performed during the project.</w:t>
      </w:r>
    </w:p>
    <w:p w14:paraId="451FE71F" w14:textId="2FA35FEE" w:rsidR="0087332B" w:rsidRPr="004423C2" w:rsidRDefault="0087332B" w:rsidP="006C6E7B">
      <w:pPr>
        <w:pStyle w:val="Heading2"/>
      </w:pPr>
      <w:bookmarkStart w:id="106" w:name="_Toc474855776"/>
      <w:bookmarkStart w:id="107" w:name="_Toc26885780"/>
      <w:bookmarkStart w:id="108" w:name="_Toc33108308"/>
      <w:bookmarkStart w:id="109" w:name="_Toc33606394"/>
      <w:r w:rsidRPr="004423C2">
        <w:t xml:space="preserve">Critical </w:t>
      </w:r>
      <w:r w:rsidR="00CF1180" w:rsidRPr="004423C2">
        <w:t xml:space="preserve">risks </w:t>
      </w:r>
      <w:r w:rsidRPr="004423C2">
        <w:t>and risk mitigation</w:t>
      </w:r>
      <w:bookmarkEnd w:id="106"/>
      <w:bookmarkEnd w:id="107"/>
      <w:bookmarkEnd w:id="108"/>
      <w:bookmarkEnd w:id="109"/>
    </w:p>
    <w:p w14:paraId="3C43537C" w14:textId="2A12939B" w:rsidR="0087332B" w:rsidRPr="004423C2" w:rsidRDefault="00834FB1" w:rsidP="006C6E7B">
      <w:pPr>
        <w:pStyle w:val="C-Standardtext"/>
        <w:spacing w:line="276" w:lineRule="auto"/>
        <w:jc w:val="both"/>
        <w:rPr>
          <w:rFonts w:ascii="Calibri" w:hAnsi="Calibri" w:cs="Calibri"/>
          <w:color w:val="404040" w:themeColor="text1" w:themeTint="BF"/>
          <w:sz w:val="22"/>
          <w:szCs w:val="22"/>
        </w:rPr>
      </w:pPr>
      <w:r w:rsidRPr="004423C2">
        <w:rPr>
          <w:rFonts w:ascii="Calibri" w:hAnsi="Calibri" w:cs="Calibri"/>
          <w:color w:val="404040" w:themeColor="text1" w:themeTint="BF"/>
          <w:sz w:val="22"/>
          <w:szCs w:val="22"/>
        </w:rPr>
        <w:t>In</w:t>
      </w:r>
      <w:r w:rsidR="0045761A" w:rsidRPr="004423C2">
        <w:rPr>
          <w:rFonts w:ascii="Calibri" w:hAnsi="Calibri" w:cs="Calibri"/>
          <w:color w:val="404040" w:themeColor="text1" w:themeTint="BF"/>
          <w:sz w:val="22"/>
          <w:szCs w:val="22"/>
        </w:rPr>
        <w:t xml:space="preserve"> table </w:t>
      </w:r>
      <w:r w:rsidR="003E60C0">
        <w:rPr>
          <w:rFonts w:ascii="Calibri" w:hAnsi="Calibri" w:cs="Calibri"/>
          <w:color w:val="404040" w:themeColor="text1" w:themeTint="BF"/>
          <w:sz w:val="22"/>
          <w:szCs w:val="22"/>
        </w:rPr>
        <w:t>5</w:t>
      </w:r>
      <w:r w:rsidRPr="004423C2">
        <w:rPr>
          <w:rFonts w:ascii="Calibri" w:hAnsi="Calibri" w:cs="Calibri"/>
          <w:color w:val="404040" w:themeColor="text1" w:themeTint="BF"/>
          <w:sz w:val="22"/>
          <w:szCs w:val="22"/>
        </w:rPr>
        <w:t>, an overview is presented of the most important risks and potential mitigation strategies</w:t>
      </w:r>
      <w:r w:rsidR="00222210" w:rsidRPr="004423C2">
        <w:rPr>
          <w:rFonts w:ascii="Calibri" w:hAnsi="Calibri" w:cs="Calibri"/>
          <w:color w:val="404040" w:themeColor="text1" w:themeTint="BF"/>
          <w:sz w:val="22"/>
          <w:szCs w:val="22"/>
        </w:rPr>
        <w:t xml:space="preserve"> (as presented in</w:t>
      </w:r>
      <w:r w:rsidR="00D229FD">
        <w:rPr>
          <w:rFonts w:ascii="Calibri" w:hAnsi="Calibri" w:cs="Calibri"/>
          <w:color w:val="404040" w:themeColor="text1" w:themeTint="BF"/>
          <w:sz w:val="22"/>
          <w:szCs w:val="22"/>
        </w:rPr>
        <w:t xml:space="preserve"> section 1.3.5 of Annex 1</w:t>
      </w:r>
      <w:r w:rsidR="00CF17F9">
        <w:rPr>
          <w:rFonts w:ascii="Calibri" w:hAnsi="Calibri" w:cs="Calibri"/>
          <w:color w:val="404040" w:themeColor="text1" w:themeTint="BF"/>
          <w:sz w:val="22"/>
          <w:szCs w:val="22"/>
        </w:rPr>
        <w:t>).</w:t>
      </w:r>
      <w:r w:rsidR="00222210" w:rsidRPr="004423C2">
        <w:rPr>
          <w:rFonts w:ascii="Calibri" w:hAnsi="Calibri" w:cs="Calibri"/>
          <w:color w:val="404040" w:themeColor="text1" w:themeTint="BF"/>
          <w:sz w:val="22"/>
          <w:szCs w:val="22"/>
        </w:rPr>
        <w:t xml:space="preserve"> </w:t>
      </w:r>
      <w:r w:rsidR="00CF17F9">
        <w:rPr>
          <w:rFonts w:ascii="Calibri" w:hAnsi="Calibri" w:cs="Calibri"/>
          <w:color w:val="404040" w:themeColor="text1" w:themeTint="BF"/>
          <w:sz w:val="22"/>
          <w:szCs w:val="22"/>
        </w:rPr>
        <w:t>O</w:t>
      </w:r>
      <w:r w:rsidR="00222210" w:rsidRPr="004423C2">
        <w:rPr>
          <w:rFonts w:ascii="Calibri" w:hAnsi="Calibri" w:cs="Calibri"/>
          <w:color w:val="404040" w:themeColor="text1" w:themeTint="BF"/>
          <w:sz w:val="22"/>
          <w:szCs w:val="22"/>
        </w:rPr>
        <w:t xml:space="preserve">ther risks may </w:t>
      </w:r>
      <w:r w:rsidR="00CF1180" w:rsidRPr="004423C2">
        <w:rPr>
          <w:rFonts w:ascii="Calibri" w:hAnsi="Calibri" w:cs="Calibri"/>
          <w:color w:val="404040" w:themeColor="text1" w:themeTint="BF"/>
          <w:sz w:val="22"/>
          <w:szCs w:val="22"/>
        </w:rPr>
        <w:t>materialise</w:t>
      </w:r>
      <w:r w:rsidR="00222210" w:rsidRPr="004423C2">
        <w:rPr>
          <w:rFonts w:ascii="Calibri" w:hAnsi="Calibri" w:cs="Calibri"/>
          <w:color w:val="404040" w:themeColor="text1" w:themeTint="BF"/>
          <w:sz w:val="22"/>
          <w:szCs w:val="22"/>
        </w:rPr>
        <w:t xml:space="preserve"> and will be reported during the internal </w:t>
      </w:r>
      <w:r w:rsidR="00D229FD">
        <w:rPr>
          <w:rFonts w:ascii="Calibri" w:hAnsi="Calibri" w:cs="Calibri"/>
          <w:color w:val="404040" w:themeColor="text1" w:themeTint="BF"/>
          <w:sz w:val="22"/>
          <w:szCs w:val="22"/>
        </w:rPr>
        <w:t xml:space="preserve">and periodic </w:t>
      </w:r>
      <w:r w:rsidR="00222210" w:rsidRPr="004423C2">
        <w:rPr>
          <w:rFonts w:ascii="Calibri" w:hAnsi="Calibri" w:cs="Calibri"/>
          <w:color w:val="404040" w:themeColor="text1" w:themeTint="BF"/>
          <w:sz w:val="22"/>
          <w:szCs w:val="22"/>
        </w:rPr>
        <w:t>project reporting moments, as described above</w:t>
      </w:r>
      <w:r w:rsidR="0045761A" w:rsidRPr="004423C2">
        <w:rPr>
          <w:rFonts w:ascii="Calibri" w:hAnsi="Calibri" w:cs="Calibri"/>
          <w:color w:val="404040" w:themeColor="text1" w:themeTint="BF"/>
          <w:sz w:val="22"/>
          <w:szCs w:val="22"/>
        </w:rPr>
        <w:t>.</w:t>
      </w:r>
    </w:p>
    <w:p w14:paraId="180A8B5E" w14:textId="126156D5" w:rsidR="00E5440C" w:rsidRDefault="00E5440C" w:rsidP="00754EF4">
      <w:pPr>
        <w:pStyle w:val="C-Standardtext"/>
        <w:jc w:val="both"/>
        <w:rPr>
          <w:rFonts w:ascii="Calibri" w:hAnsi="Calibri" w:cs="Calibri"/>
          <w:color w:val="404040" w:themeColor="text1" w:themeTint="BF"/>
          <w:sz w:val="22"/>
          <w:szCs w:val="22"/>
        </w:rPr>
      </w:pPr>
    </w:p>
    <w:p w14:paraId="3B4CEFBD" w14:textId="77777777" w:rsidR="00CF17F9" w:rsidRPr="004423C2" w:rsidRDefault="00CF17F9" w:rsidP="00754EF4">
      <w:pPr>
        <w:pStyle w:val="C-Standardtext"/>
        <w:jc w:val="both"/>
        <w:rPr>
          <w:rFonts w:ascii="Calibri" w:hAnsi="Calibri" w:cs="Calibri"/>
          <w:color w:val="404040" w:themeColor="text1" w:themeTint="BF"/>
          <w:sz w:val="22"/>
          <w:szCs w:val="22"/>
        </w:rPr>
      </w:pPr>
    </w:p>
    <w:p w14:paraId="1B43C821" w14:textId="585F49A3" w:rsidR="00CF17F9" w:rsidRPr="00754EF4" w:rsidRDefault="007C2B30" w:rsidP="00754EF4">
      <w:pPr>
        <w:pStyle w:val="Caption"/>
        <w:keepNext/>
      </w:pPr>
      <w:bookmarkStart w:id="110" w:name="_Toc32574036"/>
      <w:bookmarkStart w:id="111" w:name="_Toc33606155"/>
      <w:r w:rsidRPr="00754EF4">
        <w:lastRenderedPageBreak/>
        <w:t xml:space="preserve">Table </w:t>
      </w:r>
      <w:r w:rsidR="00EE3B7B" w:rsidRPr="00754EF4">
        <w:fldChar w:fldCharType="begin"/>
      </w:r>
      <w:r w:rsidR="00EE3B7B">
        <w:instrText xml:space="preserve"> SEQ Table \* ARABIC </w:instrText>
      </w:r>
      <w:r w:rsidR="00EE3B7B" w:rsidRPr="00754EF4">
        <w:fldChar w:fldCharType="separate"/>
      </w:r>
      <w:r w:rsidR="00754EF4">
        <w:rPr>
          <w:noProof/>
        </w:rPr>
        <w:t>3</w:t>
      </w:r>
      <w:r w:rsidR="00EE3B7B" w:rsidRPr="00754EF4">
        <w:fldChar w:fldCharType="end"/>
      </w:r>
      <w:r w:rsidRPr="00754EF4">
        <w:t xml:space="preserve"> </w:t>
      </w:r>
      <w:r w:rsidR="00CF17F9">
        <w:rPr>
          <w:rFonts w:cs="Calibri"/>
          <w:color w:val="404040" w:themeColor="text1" w:themeTint="BF"/>
          <w:szCs w:val="18"/>
        </w:rPr>
        <w:t>I</w:t>
      </w:r>
      <w:r w:rsidR="00CF17F9" w:rsidRPr="00CF17F9">
        <w:rPr>
          <w:rFonts w:cs="Calibri"/>
          <w:color w:val="404040" w:themeColor="text1" w:themeTint="BF"/>
          <w:szCs w:val="18"/>
        </w:rPr>
        <w:t>dentified risks and their mitigation measures</w:t>
      </w:r>
      <w:bookmarkEnd w:id="110"/>
      <w:bookmarkEnd w:id="111"/>
    </w:p>
    <w:tbl>
      <w:tblPr>
        <w:tblStyle w:val="GridTable1Light"/>
        <w:tblW w:w="9634" w:type="dxa"/>
        <w:tblInd w:w="-572" w:type="dxa"/>
        <w:tblBorders>
          <w:top w:val="single" w:sz="8" w:space="0" w:color="A8B400"/>
          <w:left w:val="single" w:sz="8" w:space="0" w:color="A8B400"/>
          <w:bottom w:val="single" w:sz="8" w:space="0" w:color="A8B400"/>
          <w:right w:val="single" w:sz="8" w:space="0" w:color="A8B400"/>
          <w:insideH w:val="single" w:sz="8" w:space="0" w:color="A8B400"/>
          <w:insideV w:val="single" w:sz="8" w:space="0" w:color="A8B400"/>
        </w:tblBorders>
        <w:tblLook w:val="06A0" w:firstRow="1" w:lastRow="0" w:firstColumn="1" w:lastColumn="0" w:noHBand="1" w:noVBand="1"/>
      </w:tblPr>
      <w:tblGrid>
        <w:gridCol w:w="588"/>
        <w:gridCol w:w="2178"/>
        <w:gridCol w:w="2273"/>
        <w:gridCol w:w="4595"/>
      </w:tblGrid>
      <w:tr w:rsidR="00D229FD" w:rsidRPr="004423C2" w14:paraId="03562CA5" w14:textId="77777777" w:rsidTr="00D229FD">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E1E2E2" w:themeFill="text2" w:themeFillTint="33"/>
            <w:vAlign w:val="center"/>
          </w:tcPr>
          <w:p w14:paraId="5C11F912" w14:textId="77777777" w:rsidR="00D229FD" w:rsidRPr="00D229FD" w:rsidRDefault="00D229FD" w:rsidP="00754EF4">
            <w:pPr>
              <w:rPr>
                <w:rFonts w:cs="Calibri"/>
                <w:color w:val="auto"/>
                <w:sz w:val="22"/>
                <w:szCs w:val="22"/>
                <w:lang w:val="en-GB"/>
              </w:rPr>
            </w:pPr>
            <w:r w:rsidRPr="00D229FD">
              <w:rPr>
                <w:rFonts w:cs="Calibri"/>
                <w:color w:val="auto"/>
                <w:sz w:val="22"/>
                <w:szCs w:val="22"/>
                <w:lang w:val="en-GB"/>
              </w:rPr>
              <w:t>Risk No.</w:t>
            </w:r>
          </w:p>
        </w:tc>
        <w:tc>
          <w:tcPr>
            <w:tcW w:w="2178" w:type="dxa"/>
            <w:shd w:val="clear" w:color="auto" w:fill="E1E2E2" w:themeFill="text2" w:themeFillTint="33"/>
            <w:vAlign w:val="center"/>
          </w:tcPr>
          <w:p w14:paraId="388D1BCB" w14:textId="1588A442" w:rsidR="00D229FD" w:rsidRPr="00D229FD" w:rsidRDefault="00D229FD" w:rsidP="00754EF4">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Pr>
                <w:rFonts w:cs="Calibri"/>
                <w:color w:val="auto"/>
                <w:sz w:val="22"/>
                <w:szCs w:val="22"/>
                <w:lang w:val="en-GB"/>
              </w:rPr>
              <w:t xml:space="preserve">Description of </w:t>
            </w:r>
            <w:r w:rsidRPr="00D229FD">
              <w:rPr>
                <w:rFonts w:cs="Calibri"/>
                <w:color w:val="auto"/>
                <w:sz w:val="22"/>
                <w:szCs w:val="22"/>
                <w:lang w:val="en-GB"/>
              </w:rPr>
              <w:t>risk</w:t>
            </w:r>
          </w:p>
        </w:tc>
        <w:tc>
          <w:tcPr>
            <w:tcW w:w="2273" w:type="dxa"/>
            <w:shd w:val="clear" w:color="auto" w:fill="E1E2E2" w:themeFill="text2" w:themeFillTint="33"/>
            <w:vAlign w:val="center"/>
          </w:tcPr>
          <w:p w14:paraId="5C664506" w14:textId="7A723E31" w:rsidR="00D229FD" w:rsidRPr="00D229FD" w:rsidRDefault="00D229FD" w:rsidP="00754EF4">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D229FD">
              <w:rPr>
                <w:rFonts w:cs="Calibri"/>
                <w:color w:val="auto"/>
                <w:sz w:val="22"/>
                <w:szCs w:val="22"/>
                <w:lang w:val="en-GB"/>
              </w:rPr>
              <w:t>WP</w:t>
            </w:r>
            <w:r>
              <w:rPr>
                <w:rFonts w:cs="Calibri"/>
                <w:color w:val="auto"/>
                <w:sz w:val="22"/>
                <w:szCs w:val="22"/>
                <w:lang w:val="en-GB"/>
              </w:rPr>
              <w:t xml:space="preserve"> Number</w:t>
            </w:r>
          </w:p>
        </w:tc>
        <w:tc>
          <w:tcPr>
            <w:tcW w:w="4595" w:type="dxa"/>
            <w:shd w:val="clear" w:color="auto" w:fill="E1E2E2" w:themeFill="text2" w:themeFillTint="33"/>
            <w:vAlign w:val="center"/>
          </w:tcPr>
          <w:p w14:paraId="5A72DB5C" w14:textId="24FC2D61" w:rsidR="00D229FD" w:rsidRPr="00D229FD" w:rsidRDefault="00D229FD" w:rsidP="00754EF4">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Pr>
                <w:rFonts w:cs="Calibri"/>
                <w:color w:val="auto"/>
                <w:sz w:val="22"/>
                <w:szCs w:val="22"/>
                <w:lang w:val="en-GB"/>
              </w:rPr>
              <w:t>Proposed risk-mitigation measures</w:t>
            </w:r>
          </w:p>
        </w:tc>
      </w:tr>
      <w:tr w:rsidR="00D229FD" w:rsidRPr="004423C2" w14:paraId="0B31F7C8"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2AEA29D" w14:textId="31EB3657" w:rsidR="00D229FD" w:rsidRPr="00D229FD" w:rsidRDefault="00D229FD" w:rsidP="00754EF4">
            <w:pPr>
              <w:rPr>
                <w:rFonts w:cs="Calibri"/>
                <w:b w:val="0"/>
                <w:bCs w:val="0"/>
                <w:sz w:val="22"/>
                <w:szCs w:val="22"/>
                <w:lang w:val="en-GB"/>
              </w:rPr>
            </w:pPr>
            <w:r w:rsidRPr="00D229FD">
              <w:rPr>
                <w:rFonts w:cs="Calibri"/>
                <w:b w:val="0"/>
                <w:bCs w:val="0"/>
                <w:sz w:val="22"/>
                <w:szCs w:val="22"/>
                <w:lang w:val="en-GB"/>
              </w:rPr>
              <w:t>1</w:t>
            </w:r>
          </w:p>
        </w:tc>
        <w:tc>
          <w:tcPr>
            <w:tcW w:w="2178" w:type="dxa"/>
            <w:vAlign w:val="center"/>
          </w:tcPr>
          <w:p w14:paraId="20A11350" w14:textId="3C19DB58"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The final SAFELiMOVE cell (Cell Gen1) cannot fulfil the OEM requirements.</w:t>
            </w:r>
          </w:p>
        </w:tc>
        <w:tc>
          <w:tcPr>
            <w:tcW w:w="2273" w:type="dxa"/>
            <w:vAlign w:val="center"/>
          </w:tcPr>
          <w:p w14:paraId="58C8C07A" w14:textId="1E7A4F56"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Pr>
                <w:rFonts w:cs="Calibri"/>
                <w:sz w:val="22"/>
                <w:szCs w:val="22"/>
                <w:lang w:val="en-GB"/>
              </w:rPr>
              <w:t xml:space="preserve">WP3, WP4, WP6, </w:t>
            </w:r>
            <w:r w:rsidRPr="004423C2">
              <w:rPr>
                <w:rFonts w:cs="Calibri"/>
                <w:sz w:val="22"/>
                <w:szCs w:val="22"/>
                <w:lang w:val="en-GB"/>
              </w:rPr>
              <w:t>WP7</w:t>
            </w:r>
          </w:p>
        </w:tc>
        <w:tc>
          <w:tcPr>
            <w:tcW w:w="4595" w:type="dxa"/>
            <w:vAlign w:val="center"/>
          </w:tcPr>
          <w:p w14:paraId="42E94CBE" w14:textId="4E8F0854" w:rsidR="00D229FD" w:rsidRPr="004423C2" w:rsidRDefault="00D229FD"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Pr>
                <w:rFonts w:cs="Calibri"/>
                <w:sz w:val="22"/>
                <w:szCs w:val="22"/>
                <w:lang w:val="en-GB"/>
              </w:rPr>
              <w:t>Production steps will be initiated as early as possible and great attention will be given in phase-wise development</w:t>
            </w:r>
          </w:p>
        </w:tc>
      </w:tr>
      <w:tr w:rsidR="00D229FD" w:rsidRPr="004423C2" w14:paraId="61D6C625"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963CFD6" w14:textId="2790692B" w:rsidR="00D229FD" w:rsidRPr="00D229FD" w:rsidRDefault="00D229FD" w:rsidP="00754EF4">
            <w:pPr>
              <w:rPr>
                <w:rFonts w:cs="Calibri"/>
                <w:b w:val="0"/>
                <w:bCs w:val="0"/>
                <w:sz w:val="22"/>
                <w:szCs w:val="22"/>
                <w:lang w:val="en-GB"/>
              </w:rPr>
            </w:pPr>
            <w:r w:rsidRPr="00D229FD">
              <w:rPr>
                <w:rFonts w:cs="Calibri"/>
                <w:b w:val="0"/>
                <w:bCs w:val="0"/>
                <w:sz w:val="22"/>
                <w:szCs w:val="22"/>
                <w:lang w:val="en-GB"/>
              </w:rPr>
              <w:t>2</w:t>
            </w:r>
          </w:p>
        </w:tc>
        <w:tc>
          <w:tcPr>
            <w:tcW w:w="2178" w:type="dxa"/>
            <w:vAlign w:val="center"/>
          </w:tcPr>
          <w:p w14:paraId="7528FEE2" w14:textId="3F788664"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Materials scale-up does not reach the targeted levels of production</w:t>
            </w:r>
          </w:p>
        </w:tc>
        <w:tc>
          <w:tcPr>
            <w:tcW w:w="2273" w:type="dxa"/>
            <w:vAlign w:val="center"/>
          </w:tcPr>
          <w:p w14:paraId="32839930" w14:textId="25CEB9E8"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WP6</w:t>
            </w:r>
          </w:p>
        </w:tc>
        <w:tc>
          <w:tcPr>
            <w:tcW w:w="4595" w:type="dxa"/>
            <w:vAlign w:val="center"/>
          </w:tcPr>
          <w:p w14:paraId="7D98969B" w14:textId="28443EF8"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Early considerations on required efforts in</w:t>
            </w:r>
            <w:r>
              <w:rPr>
                <w:rFonts w:eastAsiaTheme="minorHAnsi" w:cs="Calibri"/>
                <w:sz w:val="22"/>
                <w:szCs w:val="22"/>
                <w:lang w:val="en-GB"/>
              </w:rPr>
              <w:t xml:space="preserve"> </w:t>
            </w:r>
            <w:r w:rsidRPr="004423C2">
              <w:rPr>
                <w:rFonts w:eastAsiaTheme="minorHAnsi" w:cs="Calibri"/>
                <w:sz w:val="22"/>
                <w:szCs w:val="22"/>
                <w:lang w:val="en-GB"/>
              </w:rPr>
              <w:t>production upscaling to 10 kg range already</w:t>
            </w:r>
            <w:r>
              <w:rPr>
                <w:rFonts w:eastAsiaTheme="minorHAnsi" w:cs="Calibri"/>
                <w:sz w:val="22"/>
                <w:szCs w:val="22"/>
                <w:lang w:val="en-GB"/>
              </w:rPr>
              <w:t xml:space="preserve"> </w:t>
            </w:r>
            <w:r w:rsidRPr="004423C2">
              <w:rPr>
                <w:rFonts w:eastAsiaTheme="minorHAnsi" w:cs="Calibri"/>
                <w:sz w:val="22"/>
                <w:szCs w:val="22"/>
                <w:lang w:val="en-GB"/>
              </w:rPr>
              <w:t>during material development and derive</w:t>
            </w:r>
            <w:r>
              <w:rPr>
                <w:rFonts w:eastAsiaTheme="minorHAnsi" w:cs="Calibri"/>
                <w:sz w:val="22"/>
                <w:szCs w:val="22"/>
                <w:lang w:val="en-GB"/>
              </w:rPr>
              <w:t xml:space="preserve"> </w:t>
            </w:r>
            <w:r w:rsidRPr="004423C2">
              <w:rPr>
                <w:rFonts w:eastAsiaTheme="minorHAnsi" w:cs="Calibri"/>
                <w:sz w:val="22"/>
                <w:szCs w:val="22"/>
                <w:lang w:val="en-GB"/>
              </w:rPr>
              <w:t>changes. Decrease the upscaling target mass</w:t>
            </w:r>
            <w:r>
              <w:rPr>
                <w:rFonts w:eastAsiaTheme="minorHAnsi" w:cs="Calibri"/>
                <w:sz w:val="22"/>
                <w:szCs w:val="22"/>
                <w:lang w:val="en-GB"/>
              </w:rPr>
              <w:t xml:space="preserve"> </w:t>
            </w:r>
            <w:r w:rsidRPr="004423C2">
              <w:rPr>
                <w:rFonts w:eastAsiaTheme="minorHAnsi" w:cs="Calibri"/>
                <w:sz w:val="22"/>
                <w:szCs w:val="22"/>
                <w:lang w:val="en-GB"/>
              </w:rPr>
              <w:t>and preparation of smaller batches to supply to</w:t>
            </w:r>
            <w:r>
              <w:rPr>
                <w:rFonts w:eastAsiaTheme="minorHAnsi" w:cs="Calibri"/>
                <w:sz w:val="22"/>
                <w:szCs w:val="22"/>
                <w:lang w:val="en-GB"/>
              </w:rPr>
              <w:t xml:space="preserve"> </w:t>
            </w:r>
            <w:r w:rsidRPr="004423C2">
              <w:rPr>
                <w:rFonts w:eastAsiaTheme="minorHAnsi" w:cs="Calibri"/>
                <w:sz w:val="22"/>
                <w:szCs w:val="22"/>
                <w:lang w:val="en-GB"/>
              </w:rPr>
              <w:t>provide the required material amount.</w:t>
            </w:r>
          </w:p>
        </w:tc>
      </w:tr>
      <w:tr w:rsidR="00D229FD" w:rsidRPr="004423C2" w14:paraId="47A53058"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8F11BCC" w14:textId="6A1F6DFC" w:rsidR="00D229FD" w:rsidRPr="00D229FD" w:rsidRDefault="00D229FD" w:rsidP="00754EF4">
            <w:pPr>
              <w:rPr>
                <w:rFonts w:cs="Calibri"/>
                <w:b w:val="0"/>
                <w:bCs w:val="0"/>
                <w:sz w:val="22"/>
                <w:szCs w:val="22"/>
                <w:lang w:val="en-GB"/>
              </w:rPr>
            </w:pPr>
            <w:r w:rsidRPr="00D229FD">
              <w:rPr>
                <w:rFonts w:cs="Calibri"/>
                <w:b w:val="0"/>
                <w:bCs w:val="0"/>
                <w:sz w:val="22"/>
                <w:szCs w:val="22"/>
                <w:lang w:val="en-GB"/>
              </w:rPr>
              <w:t>3</w:t>
            </w:r>
          </w:p>
        </w:tc>
        <w:tc>
          <w:tcPr>
            <w:tcW w:w="2178" w:type="dxa"/>
            <w:vAlign w:val="center"/>
          </w:tcPr>
          <w:p w14:paraId="14C44118" w14:textId="60B9D4D6"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LiM is unable to meet the fast charging requirement</w:t>
            </w:r>
          </w:p>
        </w:tc>
        <w:tc>
          <w:tcPr>
            <w:tcW w:w="2273" w:type="dxa"/>
            <w:vAlign w:val="center"/>
          </w:tcPr>
          <w:p w14:paraId="104727B4" w14:textId="4BFFCB56"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WP3, WP4, WP6</w:t>
            </w:r>
          </w:p>
        </w:tc>
        <w:tc>
          <w:tcPr>
            <w:tcW w:w="4595" w:type="dxa"/>
            <w:vAlign w:val="center"/>
          </w:tcPr>
          <w:p w14:paraId="14CAEAFA" w14:textId="60A9EAD0" w:rsidR="00D229FD" w:rsidRPr="004423C2" w:rsidRDefault="00D229FD"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Change: the surface treatment, charging protocol.</w:t>
            </w:r>
          </w:p>
        </w:tc>
      </w:tr>
      <w:tr w:rsidR="00D229FD" w:rsidRPr="004423C2" w14:paraId="7573C577"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68CEA402" w14:textId="52CB54CE" w:rsidR="00D229FD" w:rsidRPr="00D229FD" w:rsidRDefault="00D229FD" w:rsidP="00754EF4">
            <w:pPr>
              <w:rPr>
                <w:rFonts w:cs="Calibri"/>
                <w:b w:val="0"/>
                <w:bCs w:val="0"/>
                <w:sz w:val="22"/>
                <w:szCs w:val="22"/>
                <w:lang w:val="en-GB"/>
              </w:rPr>
            </w:pPr>
            <w:r w:rsidRPr="00D229FD">
              <w:rPr>
                <w:rFonts w:cs="Calibri"/>
                <w:b w:val="0"/>
                <w:bCs w:val="0"/>
                <w:sz w:val="22"/>
                <w:szCs w:val="22"/>
                <w:lang w:val="en-GB"/>
              </w:rPr>
              <w:t>4</w:t>
            </w:r>
          </w:p>
        </w:tc>
        <w:tc>
          <w:tcPr>
            <w:tcW w:w="2178" w:type="dxa"/>
            <w:vAlign w:val="center"/>
          </w:tcPr>
          <w:p w14:paraId="5A76BD7D" w14:textId="74745C4A"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Solid Electrolyte cannot fulfil the conductivity requirement</w:t>
            </w:r>
          </w:p>
        </w:tc>
        <w:tc>
          <w:tcPr>
            <w:tcW w:w="2273" w:type="dxa"/>
            <w:vAlign w:val="center"/>
          </w:tcPr>
          <w:p w14:paraId="58B33775" w14:textId="2966420D"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WP3</w:t>
            </w:r>
          </w:p>
        </w:tc>
        <w:tc>
          <w:tcPr>
            <w:tcW w:w="4595" w:type="dxa"/>
            <w:vAlign w:val="center"/>
          </w:tcPr>
          <w:p w14:paraId="1039411B"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Change ratio of ceramic in polymer and modify</w:t>
            </w:r>
          </w:p>
          <w:p w14:paraId="7F83687E"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the functionalities introduced into the polymer</w:t>
            </w:r>
          </w:p>
          <w:p w14:paraId="6F4CB91C"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structure in order to decrease the interface</w:t>
            </w:r>
          </w:p>
          <w:p w14:paraId="6E636056" w14:textId="6A0FB6F0"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resistance between the components and improve the lithium conduction path.</w:t>
            </w:r>
          </w:p>
        </w:tc>
      </w:tr>
      <w:tr w:rsidR="00D229FD" w:rsidRPr="004423C2" w14:paraId="7BC220AD"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B11AFEF" w14:textId="5D815121" w:rsidR="00D229FD" w:rsidRPr="00D229FD" w:rsidRDefault="00D229FD" w:rsidP="00754EF4">
            <w:pPr>
              <w:rPr>
                <w:rFonts w:cs="Calibri"/>
                <w:b w:val="0"/>
                <w:bCs w:val="0"/>
                <w:sz w:val="22"/>
                <w:szCs w:val="22"/>
                <w:lang w:val="en-GB"/>
              </w:rPr>
            </w:pPr>
            <w:r w:rsidRPr="00D229FD">
              <w:rPr>
                <w:rFonts w:cs="Calibri"/>
                <w:b w:val="0"/>
                <w:bCs w:val="0"/>
                <w:sz w:val="22"/>
                <w:szCs w:val="22"/>
                <w:lang w:val="en-GB"/>
              </w:rPr>
              <w:t>5</w:t>
            </w:r>
          </w:p>
        </w:tc>
        <w:tc>
          <w:tcPr>
            <w:tcW w:w="2178" w:type="dxa"/>
            <w:vAlign w:val="center"/>
          </w:tcPr>
          <w:p w14:paraId="3EDFF736" w14:textId="4362F341"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Solid electrolyte/electrode</w:t>
            </w:r>
          </w:p>
          <w:p w14:paraId="60973B44" w14:textId="10E466A1"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interfacial resistance cannot meet the target</w:t>
            </w:r>
          </w:p>
        </w:tc>
        <w:tc>
          <w:tcPr>
            <w:tcW w:w="2273" w:type="dxa"/>
            <w:vAlign w:val="center"/>
          </w:tcPr>
          <w:p w14:paraId="60233CD9" w14:textId="52C1C969"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WP3, WP4, WP5, WP6</w:t>
            </w:r>
          </w:p>
        </w:tc>
        <w:tc>
          <w:tcPr>
            <w:tcW w:w="4595" w:type="dxa"/>
            <w:vAlign w:val="center"/>
          </w:tcPr>
          <w:p w14:paraId="31A0C39B"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Change in the processing method, application</w:t>
            </w:r>
          </w:p>
          <w:p w14:paraId="7F7CE8F9"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of external pressure, screening of electrolyte</w:t>
            </w:r>
          </w:p>
          <w:p w14:paraId="42E2396F" w14:textId="123F56D8"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additives and use of electrode surface treatments or artificial SEI.</w:t>
            </w:r>
          </w:p>
        </w:tc>
      </w:tr>
      <w:tr w:rsidR="00D229FD" w:rsidRPr="004423C2" w14:paraId="1442FAF2"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3FA821B" w14:textId="45124737" w:rsidR="00D229FD" w:rsidRPr="00D229FD" w:rsidRDefault="00D229FD" w:rsidP="00754EF4">
            <w:pPr>
              <w:rPr>
                <w:rFonts w:cs="Calibri"/>
                <w:b w:val="0"/>
                <w:bCs w:val="0"/>
                <w:sz w:val="22"/>
                <w:szCs w:val="22"/>
                <w:lang w:val="en-GB"/>
              </w:rPr>
            </w:pPr>
            <w:r w:rsidRPr="00D229FD">
              <w:rPr>
                <w:rFonts w:cs="Calibri"/>
                <w:b w:val="0"/>
                <w:bCs w:val="0"/>
                <w:sz w:val="22"/>
                <w:szCs w:val="22"/>
                <w:lang w:val="en-GB"/>
              </w:rPr>
              <w:t>6</w:t>
            </w:r>
          </w:p>
        </w:tc>
        <w:tc>
          <w:tcPr>
            <w:tcW w:w="2178" w:type="dxa"/>
            <w:vAlign w:val="center"/>
          </w:tcPr>
          <w:p w14:paraId="4B2C543C"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Solid electrolyte/electrode</w:t>
            </w:r>
          </w:p>
          <w:p w14:paraId="4C5E16A8" w14:textId="6C780789"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contact not stable enough for long life cycle</w:t>
            </w:r>
          </w:p>
        </w:tc>
        <w:tc>
          <w:tcPr>
            <w:tcW w:w="2273" w:type="dxa"/>
            <w:vAlign w:val="center"/>
          </w:tcPr>
          <w:p w14:paraId="72F15154" w14:textId="69CBA64F"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WP3, WP4, WP5, WP6</w:t>
            </w:r>
          </w:p>
        </w:tc>
        <w:tc>
          <w:tcPr>
            <w:tcW w:w="4595" w:type="dxa"/>
            <w:vAlign w:val="center"/>
          </w:tcPr>
          <w:p w14:paraId="0DBFF793"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Identification of sensitive processing steps and</w:t>
            </w:r>
          </w:p>
          <w:p w14:paraId="2EC9F183" w14:textId="18896A91" w:rsidR="00D229FD" w:rsidRPr="004423C2" w:rsidRDefault="00D229FD"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process adaption to optimum conditions.</w:t>
            </w:r>
          </w:p>
        </w:tc>
      </w:tr>
      <w:tr w:rsidR="00D229FD" w:rsidRPr="004423C2" w14:paraId="1AF62825"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1BC71F30" w14:textId="6942D5DB" w:rsidR="00D229FD" w:rsidRPr="00D229FD" w:rsidRDefault="00D229FD" w:rsidP="00754EF4">
            <w:pPr>
              <w:rPr>
                <w:rFonts w:cs="Calibri"/>
                <w:b w:val="0"/>
                <w:bCs w:val="0"/>
                <w:sz w:val="22"/>
                <w:szCs w:val="22"/>
                <w:lang w:val="en-GB"/>
              </w:rPr>
            </w:pPr>
            <w:r w:rsidRPr="00D229FD">
              <w:rPr>
                <w:rFonts w:cs="Calibri"/>
                <w:b w:val="0"/>
                <w:bCs w:val="0"/>
                <w:sz w:val="22"/>
                <w:szCs w:val="22"/>
                <w:lang w:val="en-GB"/>
              </w:rPr>
              <w:t>7</w:t>
            </w:r>
          </w:p>
        </w:tc>
        <w:tc>
          <w:tcPr>
            <w:tcW w:w="2178" w:type="dxa"/>
            <w:vAlign w:val="center"/>
          </w:tcPr>
          <w:p w14:paraId="5100993B"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Cell mass production</w:t>
            </w:r>
          </w:p>
          <w:p w14:paraId="41043A45" w14:textId="6A880A50"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hampered due to difficulty in LiM handling</w:t>
            </w:r>
          </w:p>
        </w:tc>
        <w:tc>
          <w:tcPr>
            <w:tcW w:w="2273" w:type="dxa"/>
            <w:vAlign w:val="center"/>
          </w:tcPr>
          <w:p w14:paraId="5688FCD0" w14:textId="646709A8"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WP3, WP4, WP6</w:t>
            </w:r>
          </w:p>
        </w:tc>
        <w:tc>
          <w:tcPr>
            <w:tcW w:w="4595" w:type="dxa"/>
            <w:vAlign w:val="center"/>
          </w:tcPr>
          <w:p w14:paraId="605794D9" w14:textId="010AA2D5" w:rsidR="00D229FD" w:rsidRPr="004423C2" w:rsidRDefault="00D229FD"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Increase slightly the thickness of the Li anode.</w:t>
            </w:r>
          </w:p>
        </w:tc>
      </w:tr>
      <w:tr w:rsidR="00D229FD" w:rsidRPr="004423C2" w14:paraId="1A4825FD"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CE796B8" w14:textId="44131A56" w:rsidR="00D229FD" w:rsidRPr="00D229FD" w:rsidRDefault="00D229FD" w:rsidP="00754EF4">
            <w:pPr>
              <w:rPr>
                <w:rFonts w:cs="Calibri"/>
                <w:b w:val="0"/>
                <w:bCs w:val="0"/>
                <w:sz w:val="22"/>
                <w:szCs w:val="22"/>
                <w:lang w:val="en-GB"/>
              </w:rPr>
            </w:pPr>
            <w:r w:rsidRPr="00D229FD">
              <w:rPr>
                <w:rFonts w:cs="Calibri"/>
                <w:b w:val="0"/>
                <w:bCs w:val="0"/>
                <w:sz w:val="22"/>
                <w:szCs w:val="22"/>
                <w:lang w:val="en-GB"/>
              </w:rPr>
              <w:t>8</w:t>
            </w:r>
          </w:p>
        </w:tc>
        <w:tc>
          <w:tcPr>
            <w:tcW w:w="2178" w:type="dxa"/>
            <w:vAlign w:val="center"/>
          </w:tcPr>
          <w:p w14:paraId="5B8E17A3" w14:textId="3207AF98"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Lack of time to evaluate the 10 Ah Pouch Cell</w:t>
            </w:r>
          </w:p>
        </w:tc>
        <w:tc>
          <w:tcPr>
            <w:tcW w:w="2273" w:type="dxa"/>
            <w:vAlign w:val="center"/>
          </w:tcPr>
          <w:p w14:paraId="7721118B" w14:textId="24D304EE"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W</w:t>
            </w:r>
            <w:r>
              <w:rPr>
                <w:rFonts w:cs="Calibri"/>
                <w:sz w:val="22"/>
                <w:szCs w:val="22"/>
                <w:lang w:val="en-GB"/>
              </w:rPr>
              <w:t>P</w:t>
            </w:r>
            <w:r w:rsidRPr="004423C2">
              <w:rPr>
                <w:rFonts w:cs="Calibri"/>
                <w:sz w:val="22"/>
                <w:szCs w:val="22"/>
                <w:lang w:val="en-GB"/>
              </w:rPr>
              <w:t>7</w:t>
            </w:r>
          </w:p>
        </w:tc>
        <w:tc>
          <w:tcPr>
            <w:tcW w:w="4595" w:type="dxa"/>
            <w:vAlign w:val="center"/>
          </w:tcPr>
          <w:p w14:paraId="16852365"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Modelling projection will be performed to</w:t>
            </w:r>
          </w:p>
          <w:p w14:paraId="4AAAECB8" w14:textId="0CABA346" w:rsidR="00D229FD" w:rsidRPr="004423C2" w:rsidRDefault="00D229FD"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estimate life based on available data.</w:t>
            </w:r>
          </w:p>
        </w:tc>
      </w:tr>
      <w:tr w:rsidR="00D229FD" w:rsidRPr="004423C2" w14:paraId="32CAC1A4"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95FA413" w14:textId="2BE61EAC" w:rsidR="00D229FD" w:rsidRPr="00D229FD" w:rsidRDefault="00D229FD" w:rsidP="00754EF4">
            <w:pPr>
              <w:rPr>
                <w:rFonts w:cs="Calibri"/>
                <w:b w:val="0"/>
                <w:bCs w:val="0"/>
                <w:sz w:val="22"/>
                <w:szCs w:val="22"/>
                <w:lang w:val="en-GB"/>
              </w:rPr>
            </w:pPr>
            <w:r w:rsidRPr="00D229FD">
              <w:rPr>
                <w:rFonts w:cs="Calibri"/>
                <w:b w:val="0"/>
                <w:bCs w:val="0"/>
                <w:sz w:val="22"/>
                <w:szCs w:val="22"/>
                <w:lang w:val="en-GB"/>
              </w:rPr>
              <w:t>9</w:t>
            </w:r>
          </w:p>
        </w:tc>
        <w:tc>
          <w:tcPr>
            <w:tcW w:w="2178" w:type="dxa"/>
            <w:vAlign w:val="center"/>
          </w:tcPr>
          <w:p w14:paraId="55262FF6" w14:textId="422DAD1A"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Some input parameters for multiscale model are difficult to obtain</w:t>
            </w:r>
          </w:p>
        </w:tc>
        <w:tc>
          <w:tcPr>
            <w:tcW w:w="2273" w:type="dxa"/>
            <w:vAlign w:val="center"/>
          </w:tcPr>
          <w:p w14:paraId="7D409F4A" w14:textId="3A582498"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WP9</w:t>
            </w:r>
          </w:p>
        </w:tc>
        <w:tc>
          <w:tcPr>
            <w:tcW w:w="4595" w:type="dxa"/>
            <w:vAlign w:val="center"/>
          </w:tcPr>
          <w:p w14:paraId="03FAC64A"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Starting from educated guess, the output will</w:t>
            </w:r>
          </w:p>
          <w:p w14:paraId="4695BD27"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be fitted with experimental results for different</w:t>
            </w:r>
          </w:p>
          <w:p w14:paraId="332BCFAC" w14:textId="79866AD0" w:rsidR="00D229FD" w:rsidRPr="004423C2" w:rsidRDefault="00D229FD"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conditions providing better estimation.</w:t>
            </w:r>
          </w:p>
        </w:tc>
      </w:tr>
      <w:tr w:rsidR="00D229FD" w:rsidRPr="004423C2" w14:paraId="2D85E65C" w14:textId="77777777" w:rsidTr="00D229FD">
        <w:trPr>
          <w:cantSplit/>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6452F70C" w14:textId="71C06F4E" w:rsidR="00D229FD" w:rsidRPr="00D229FD" w:rsidRDefault="00D229FD" w:rsidP="00754EF4">
            <w:pPr>
              <w:rPr>
                <w:rFonts w:cs="Calibri"/>
                <w:b w:val="0"/>
                <w:bCs w:val="0"/>
                <w:sz w:val="22"/>
                <w:szCs w:val="22"/>
                <w:lang w:val="en-GB"/>
              </w:rPr>
            </w:pPr>
            <w:r w:rsidRPr="00D229FD">
              <w:rPr>
                <w:rFonts w:cs="Calibri"/>
                <w:b w:val="0"/>
                <w:bCs w:val="0"/>
                <w:sz w:val="22"/>
                <w:szCs w:val="22"/>
                <w:lang w:val="en-GB"/>
              </w:rPr>
              <w:t>10</w:t>
            </w:r>
          </w:p>
        </w:tc>
        <w:tc>
          <w:tcPr>
            <w:tcW w:w="2178" w:type="dxa"/>
            <w:vAlign w:val="center"/>
          </w:tcPr>
          <w:p w14:paraId="5DDC761A" w14:textId="2A6A7E64"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Lack of 10 Ah Pouch Cells for building the demo module prototype in time</w:t>
            </w:r>
          </w:p>
        </w:tc>
        <w:tc>
          <w:tcPr>
            <w:tcW w:w="2273" w:type="dxa"/>
            <w:vAlign w:val="center"/>
          </w:tcPr>
          <w:p w14:paraId="6E69EC69" w14:textId="10C7E0D8"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WP6, WP7</w:t>
            </w:r>
          </w:p>
        </w:tc>
        <w:tc>
          <w:tcPr>
            <w:tcW w:w="4595" w:type="dxa"/>
            <w:vAlign w:val="center"/>
          </w:tcPr>
          <w:p w14:paraId="709F622A" w14:textId="35DB7A11"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Build and test “on-bench” demo module based on 1 Ah pouch cells.</w:t>
            </w:r>
          </w:p>
        </w:tc>
      </w:tr>
      <w:tr w:rsidR="00D229FD" w:rsidRPr="004423C2" w14:paraId="7F8DCB32" w14:textId="77777777" w:rsidTr="00D229FD">
        <w:trPr>
          <w:cantSplit/>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403959B" w14:textId="4C866367" w:rsidR="00D229FD" w:rsidRPr="00D229FD" w:rsidRDefault="00D229FD" w:rsidP="00754EF4">
            <w:pPr>
              <w:rPr>
                <w:rFonts w:cs="Calibri"/>
                <w:b w:val="0"/>
                <w:bCs w:val="0"/>
                <w:sz w:val="22"/>
                <w:szCs w:val="22"/>
                <w:lang w:val="en-GB"/>
              </w:rPr>
            </w:pPr>
            <w:r w:rsidRPr="00D229FD">
              <w:rPr>
                <w:rFonts w:cs="Calibri"/>
                <w:b w:val="0"/>
                <w:bCs w:val="0"/>
                <w:sz w:val="22"/>
                <w:szCs w:val="22"/>
                <w:lang w:val="en-GB"/>
              </w:rPr>
              <w:lastRenderedPageBreak/>
              <w:t>11</w:t>
            </w:r>
          </w:p>
        </w:tc>
        <w:tc>
          <w:tcPr>
            <w:tcW w:w="2178" w:type="dxa"/>
            <w:vAlign w:val="center"/>
          </w:tcPr>
          <w:p w14:paraId="088F2531" w14:textId="6CB202A3"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Breach of IPR conditions as per Consortium Agreement</w:t>
            </w:r>
          </w:p>
        </w:tc>
        <w:tc>
          <w:tcPr>
            <w:tcW w:w="2273" w:type="dxa"/>
            <w:vAlign w:val="center"/>
          </w:tcPr>
          <w:p w14:paraId="2312EDF5"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WP1, WP10, WP11,</w:t>
            </w:r>
          </w:p>
          <w:p w14:paraId="283F9D7B"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WP2, WP3, WP4, WP5,</w:t>
            </w:r>
          </w:p>
          <w:p w14:paraId="6D463AFF" w14:textId="2B894A7B"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WP6, WP7, WP8, WP9</w:t>
            </w:r>
          </w:p>
        </w:tc>
        <w:tc>
          <w:tcPr>
            <w:tcW w:w="4595" w:type="dxa"/>
            <w:vAlign w:val="center"/>
          </w:tcPr>
          <w:p w14:paraId="759AB8A0"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The GA, as it will be stated in the Consortium</w:t>
            </w:r>
          </w:p>
          <w:p w14:paraId="4BA9B8DA"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Agreement, will be the main body in charge of</w:t>
            </w:r>
          </w:p>
          <w:p w14:paraId="49255E3C"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monitoring and solving all the IPR aspects during</w:t>
            </w:r>
          </w:p>
          <w:p w14:paraId="3A523A27" w14:textId="399CF1DF" w:rsidR="00D229FD" w:rsidRPr="004423C2" w:rsidRDefault="00D229FD"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and after the project execution.</w:t>
            </w:r>
          </w:p>
        </w:tc>
      </w:tr>
      <w:tr w:rsidR="00D229FD" w:rsidRPr="004423C2" w14:paraId="488F6540"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55299F3" w14:textId="524684B5" w:rsidR="00D229FD" w:rsidRPr="00D229FD" w:rsidRDefault="00D229FD" w:rsidP="00754EF4">
            <w:pPr>
              <w:rPr>
                <w:rFonts w:cs="Calibri"/>
                <w:b w:val="0"/>
                <w:bCs w:val="0"/>
                <w:sz w:val="22"/>
                <w:szCs w:val="22"/>
                <w:lang w:val="en-GB"/>
              </w:rPr>
            </w:pPr>
            <w:r w:rsidRPr="00D229FD">
              <w:rPr>
                <w:rFonts w:cs="Calibri"/>
                <w:b w:val="0"/>
                <w:bCs w:val="0"/>
                <w:sz w:val="22"/>
                <w:szCs w:val="22"/>
                <w:lang w:val="en-GB"/>
              </w:rPr>
              <w:t>12</w:t>
            </w:r>
          </w:p>
        </w:tc>
        <w:tc>
          <w:tcPr>
            <w:tcW w:w="2178" w:type="dxa"/>
            <w:vAlign w:val="center"/>
          </w:tcPr>
          <w:p w14:paraId="7CE8E926" w14:textId="041C1E81"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 xml:space="preserve">Infringe on existing patents </w:t>
            </w:r>
          </w:p>
        </w:tc>
        <w:tc>
          <w:tcPr>
            <w:tcW w:w="2273" w:type="dxa"/>
            <w:vAlign w:val="center"/>
          </w:tcPr>
          <w:p w14:paraId="448028AE"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WP1, WP10, WP11,</w:t>
            </w:r>
          </w:p>
          <w:p w14:paraId="03A5756E"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WP2, WP3, WP4, WP5,</w:t>
            </w:r>
          </w:p>
          <w:p w14:paraId="13338FFB" w14:textId="7D96A4BF"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WP6, WP7, WP8, WP9</w:t>
            </w:r>
          </w:p>
        </w:tc>
        <w:tc>
          <w:tcPr>
            <w:tcW w:w="4595" w:type="dxa"/>
            <w:vAlign w:val="center"/>
          </w:tcPr>
          <w:p w14:paraId="22FE5C67"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EIM will scan the IP environment worldwide and</w:t>
            </w:r>
          </w:p>
          <w:p w14:paraId="3C273E57" w14:textId="7ECD8BC1"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update the consortium in a timely manner. Risk of infringement could be avoided by adapting project development trajectory.</w:t>
            </w:r>
          </w:p>
        </w:tc>
      </w:tr>
      <w:tr w:rsidR="00D229FD" w:rsidRPr="004423C2" w14:paraId="173D9D10"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B30EBBA" w14:textId="3D7A37E1" w:rsidR="00D229FD" w:rsidRPr="00D229FD" w:rsidRDefault="00D229FD" w:rsidP="00754EF4">
            <w:pPr>
              <w:rPr>
                <w:rFonts w:cs="Calibri"/>
                <w:b w:val="0"/>
                <w:bCs w:val="0"/>
                <w:sz w:val="22"/>
                <w:szCs w:val="22"/>
                <w:lang w:val="en-GB"/>
              </w:rPr>
            </w:pPr>
            <w:r w:rsidRPr="00D229FD">
              <w:rPr>
                <w:rFonts w:cs="Calibri"/>
                <w:b w:val="0"/>
                <w:bCs w:val="0"/>
                <w:sz w:val="22"/>
                <w:szCs w:val="22"/>
                <w:lang w:val="en-GB"/>
              </w:rPr>
              <w:t>13</w:t>
            </w:r>
          </w:p>
        </w:tc>
        <w:tc>
          <w:tcPr>
            <w:tcW w:w="2178" w:type="dxa"/>
            <w:vAlign w:val="center"/>
          </w:tcPr>
          <w:p w14:paraId="1ED02E11" w14:textId="162345E6"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No clear IP  esponsibility</w:t>
            </w:r>
          </w:p>
        </w:tc>
        <w:tc>
          <w:tcPr>
            <w:tcW w:w="2273" w:type="dxa"/>
            <w:vAlign w:val="center"/>
          </w:tcPr>
          <w:p w14:paraId="1F56026D"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WP1, WP10, WP11,</w:t>
            </w:r>
          </w:p>
          <w:p w14:paraId="41A7C47F"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WP2, WP3, WP4, WP5,</w:t>
            </w:r>
          </w:p>
          <w:p w14:paraId="6A11C6B7" w14:textId="5C2A1F1E"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WP6, WP7, WP8, WP9</w:t>
            </w:r>
          </w:p>
        </w:tc>
        <w:tc>
          <w:tcPr>
            <w:tcW w:w="4595" w:type="dxa"/>
            <w:vAlign w:val="center"/>
          </w:tcPr>
          <w:p w14:paraId="0E2BDFC7"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A clear management structure ensures that</w:t>
            </w:r>
          </w:p>
          <w:p w14:paraId="44348A1E"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all decisions are made following a consensus</w:t>
            </w:r>
          </w:p>
          <w:p w14:paraId="2EA37CE9"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approach. IP is one of the main aspects to be</w:t>
            </w:r>
          </w:p>
          <w:p w14:paraId="47014840" w14:textId="50FBD295" w:rsidR="00D229FD" w:rsidRPr="004423C2" w:rsidRDefault="00D229FD"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considered by this management structure.</w:t>
            </w:r>
          </w:p>
        </w:tc>
      </w:tr>
      <w:tr w:rsidR="00D229FD" w:rsidRPr="004423C2" w14:paraId="69323A9E"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715A8F6" w14:textId="018C6683" w:rsidR="00D229FD" w:rsidRPr="00D229FD" w:rsidRDefault="00D229FD" w:rsidP="00754EF4">
            <w:pPr>
              <w:rPr>
                <w:rFonts w:cs="Calibri"/>
                <w:b w:val="0"/>
                <w:bCs w:val="0"/>
                <w:sz w:val="22"/>
                <w:szCs w:val="22"/>
                <w:lang w:val="en-GB"/>
              </w:rPr>
            </w:pPr>
            <w:r w:rsidRPr="00D229FD">
              <w:rPr>
                <w:rFonts w:cs="Calibri"/>
                <w:b w:val="0"/>
                <w:bCs w:val="0"/>
                <w:sz w:val="22"/>
                <w:szCs w:val="22"/>
                <w:lang w:val="en-GB"/>
              </w:rPr>
              <w:t>14</w:t>
            </w:r>
          </w:p>
        </w:tc>
        <w:tc>
          <w:tcPr>
            <w:tcW w:w="2178" w:type="dxa"/>
            <w:vAlign w:val="center"/>
          </w:tcPr>
          <w:p w14:paraId="54FFC50D" w14:textId="7A8B7F50"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Dissemination of the project results is not sufficient to create impact</w:t>
            </w:r>
          </w:p>
        </w:tc>
        <w:tc>
          <w:tcPr>
            <w:tcW w:w="2273" w:type="dxa"/>
            <w:vAlign w:val="center"/>
          </w:tcPr>
          <w:p w14:paraId="6D5624B3"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WP1, WP10, WP11,</w:t>
            </w:r>
          </w:p>
          <w:p w14:paraId="1CCAE5CF"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WP2, WP3, WP4, WP5,</w:t>
            </w:r>
          </w:p>
          <w:p w14:paraId="2DCB11F6" w14:textId="2EDEF690"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WP6, WP7, WP8, WP9</w:t>
            </w:r>
          </w:p>
        </w:tc>
        <w:tc>
          <w:tcPr>
            <w:tcW w:w="4595" w:type="dxa"/>
            <w:vAlign w:val="center"/>
          </w:tcPr>
          <w:p w14:paraId="34D3793A"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The consortium is strongly determined to create</w:t>
            </w:r>
          </w:p>
          <w:p w14:paraId="627CCF86" w14:textId="0A25BD06"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sustaining impact, and a dedicated work package</w:t>
            </w:r>
            <w:r w:rsidR="00CF17F9">
              <w:rPr>
                <w:rFonts w:eastAsiaTheme="minorHAnsi" w:cs="Calibri"/>
                <w:sz w:val="22"/>
                <w:szCs w:val="22"/>
                <w:lang w:val="en-GB"/>
              </w:rPr>
              <w:t xml:space="preserve"> </w:t>
            </w:r>
            <w:r w:rsidRPr="004423C2">
              <w:rPr>
                <w:rFonts w:eastAsiaTheme="minorHAnsi" w:cs="Calibri"/>
                <w:sz w:val="22"/>
                <w:szCs w:val="22"/>
                <w:lang w:val="en-GB"/>
              </w:rPr>
              <w:t>under the lead of the EIM will plan and execute</w:t>
            </w:r>
            <w:r w:rsidR="00CF17F9">
              <w:rPr>
                <w:rFonts w:eastAsiaTheme="minorHAnsi" w:cs="Calibri"/>
                <w:sz w:val="22"/>
                <w:szCs w:val="22"/>
                <w:lang w:val="en-GB"/>
              </w:rPr>
              <w:t xml:space="preserve"> </w:t>
            </w:r>
            <w:r w:rsidRPr="00CF17F9">
              <w:rPr>
                <w:rFonts w:eastAsiaTheme="minorHAnsi" w:cs="Calibri"/>
                <w:sz w:val="22"/>
                <w:szCs w:val="22"/>
                <w:lang w:val="en-GB"/>
              </w:rPr>
              <w:t>this.</w:t>
            </w:r>
          </w:p>
        </w:tc>
      </w:tr>
      <w:tr w:rsidR="00D229FD" w:rsidRPr="004423C2" w14:paraId="1C8963DC"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334D1FB" w14:textId="4A5DA39D" w:rsidR="00D229FD" w:rsidRPr="00D229FD" w:rsidRDefault="00D229FD" w:rsidP="00754EF4">
            <w:pPr>
              <w:rPr>
                <w:rFonts w:cs="Calibri"/>
                <w:b w:val="0"/>
                <w:bCs w:val="0"/>
                <w:sz w:val="22"/>
                <w:szCs w:val="22"/>
                <w:lang w:val="en-GB"/>
              </w:rPr>
            </w:pPr>
            <w:r w:rsidRPr="00D229FD">
              <w:rPr>
                <w:rFonts w:cs="Calibri"/>
                <w:b w:val="0"/>
                <w:bCs w:val="0"/>
                <w:sz w:val="22"/>
                <w:szCs w:val="22"/>
                <w:lang w:val="en-GB"/>
              </w:rPr>
              <w:t>15</w:t>
            </w:r>
          </w:p>
        </w:tc>
        <w:tc>
          <w:tcPr>
            <w:tcW w:w="2178" w:type="dxa"/>
            <w:vAlign w:val="center"/>
          </w:tcPr>
          <w:p w14:paraId="3C68418E" w14:textId="1B0604DA"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Lack of communication or consensus</w:t>
            </w:r>
          </w:p>
        </w:tc>
        <w:tc>
          <w:tcPr>
            <w:tcW w:w="2273" w:type="dxa"/>
            <w:vAlign w:val="center"/>
          </w:tcPr>
          <w:p w14:paraId="73DDB1AC"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WP1, WP10, WP11,</w:t>
            </w:r>
          </w:p>
          <w:p w14:paraId="1AF61902"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WP2, WP3, WP4, WP5,</w:t>
            </w:r>
          </w:p>
          <w:p w14:paraId="6D973DE1" w14:textId="6E2A2F93"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WP6, WP7, WP8, WP9</w:t>
            </w:r>
          </w:p>
        </w:tc>
        <w:tc>
          <w:tcPr>
            <w:tcW w:w="4595" w:type="dxa"/>
            <w:vAlign w:val="center"/>
          </w:tcPr>
          <w:p w14:paraId="379282A2"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Additional regular telephone conferences and</w:t>
            </w:r>
          </w:p>
          <w:p w14:paraId="5E2DC271" w14:textId="0AAA48DC" w:rsidR="00D229FD" w:rsidRPr="004423C2" w:rsidRDefault="00D229FD"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virtual meetings could be scheduled.</w:t>
            </w:r>
          </w:p>
        </w:tc>
      </w:tr>
      <w:tr w:rsidR="00D229FD" w:rsidRPr="004423C2" w14:paraId="3279ADA5" w14:textId="77777777" w:rsidTr="00D229FD">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7B21478" w14:textId="4B0133FA" w:rsidR="00D229FD" w:rsidRPr="00D229FD" w:rsidRDefault="00D229FD" w:rsidP="00754EF4">
            <w:pPr>
              <w:rPr>
                <w:rFonts w:cs="Calibri"/>
                <w:b w:val="0"/>
                <w:bCs w:val="0"/>
                <w:sz w:val="22"/>
                <w:szCs w:val="22"/>
                <w:lang w:val="en-GB"/>
              </w:rPr>
            </w:pPr>
            <w:r w:rsidRPr="00D229FD">
              <w:rPr>
                <w:rFonts w:cs="Calibri"/>
                <w:b w:val="0"/>
                <w:bCs w:val="0"/>
                <w:sz w:val="22"/>
                <w:szCs w:val="22"/>
                <w:lang w:val="en-GB"/>
              </w:rPr>
              <w:t>16</w:t>
            </w:r>
          </w:p>
        </w:tc>
        <w:tc>
          <w:tcPr>
            <w:tcW w:w="2178" w:type="dxa"/>
            <w:vAlign w:val="center"/>
          </w:tcPr>
          <w:p w14:paraId="26E937AC"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Low level of quality in</w:t>
            </w:r>
          </w:p>
          <w:p w14:paraId="05C83C47" w14:textId="5F8A10E2"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technical studies. Delays in milestones or deliverables.</w:t>
            </w:r>
          </w:p>
        </w:tc>
        <w:tc>
          <w:tcPr>
            <w:tcW w:w="2273" w:type="dxa"/>
            <w:vAlign w:val="center"/>
          </w:tcPr>
          <w:p w14:paraId="61FBB2A2"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WP1, WP10, WP11,</w:t>
            </w:r>
          </w:p>
          <w:p w14:paraId="1000D82E"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WP2, WP3, WP4, WP5,</w:t>
            </w:r>
          </w:p>
          <w:p w14:paraId="0D6ECF30" w14:textId="0B7222B3" w:rsidR="00D229FD" w:rsidRPr="004423C2" w:rsidRDefault="00D229FD" w:rsidP="00754EF4">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WP6, WP7, WP8, WP9</w:t>
            </w:r>
          </w:p>
        </w:tc>
        <w:tc>
          <w:tcPr>
            <w:tcW w:w="4595" w:type="dxa"/>
            <w:vAlign w:val="center"/>
          </w:tcPr>
          <w:p w14:paraId="4F5C4CD8"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The WPLB will monitor continuously progress of</w:t>
            </w:r>
          </w:p>
          <w:p w14:paraId="22FCE372" w14:textId="77777777" w:rsidR="00D229FD" w:rsidRPr="004423C2" w:rsidRDefault="00D229FD" w:rsidP="00754E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en-GB"/>
              </w:rPr>
            </w:pPr>
            <w:r w:rsidRPr="004423C2">
              <w:rPr>
                <w:rFonts w:eastAsiaTheme="minorHAnsi" w:cs="Calibri"/>
                <w:sz w:val="22"/>
                <w:szCs w:val="22"/>
                <w:lang w:val="en-GB"/>
              </w:rPr>
              <w:t>work in accordance to defined work plans every</w:t>
            </w:r>
          </w:p>
          <w:p w14:paraId="6F0F2134" w14:textId="5AAE523F" w:rsidR="00D229FD" w:rsidRPr="004423C2" w:rsidRDefault="00D229FD"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en-GB"/>
              </w:rPr>
              <w:t>six months, to mitigate this risk.</w:t>
            </w:r>
          </w:p>
        </w:tc>
      </w:tr>
    </w:tbl>
    <w:p w14:paraId="4BB1D628" w14:textId="77777777" w:rsidR="00E5440C" w:rsidRPr="004423C2" w:rsidRDefault="00E5440C" w:rsidP="00754EF4">
      <w:pPr>
        <w:pStyle w:val="C-Standardtext"/>
        <w:jc w:val="both"/>
        <w:rPr>
          <w:rFonts w:ascii="Calibri" w:hAnsi="Calibri" w:cs="Calibri"/>
          <w:color w:val="404040" w:themeColor="text1" w:themeTint="BF"/>
          <w:sz w:val="22"/>
          <w:szCs w:val="22"/>
        </w:rPr>
      </w:pPr>
    </w:p>
    <w:p w14:paraId="7DE691B9" w14:textId="76EA2748" w:rsidR="0087332B" w:rsidRPr="004423C2" w:rsidRDefault="0087332B" w:rsidP="006C6E7B">
      <w:pPr>
        <w:pStyle w:val="Heading2"/>
      </w:pPr>
      <w:bookmarkStart w:id="112" w:name="_Toc474855777"/>
      <w:bookmarkStart w:id="113" w:name="_Toc26885781"/>
      <w:bookmarkStart w:id="114" w:name="_Toc33108309"/>
      <w:bookmarkStart w:id="115" w:name="_Toc33606395"/>
      <w:r w:rsidRPr="004423C2">
        <w:t>Role of the partners and the coordinator in risk management</w:t>
      </w:r>
      <w:bookmarkEnd w:id="112"/>
      <w:bookmarkEnd w:id="113"/>
      <w:bookmarkEnd w:id="114"/>
      <w:bookmarkEnd w:id="115"/>
      <w:r w:rsidRPr="004423C2">
        <w:t xml:space="preserve"> </w:t>
      </w:r>
    </w:p>
    <w:p w14:paraId="47A06E3D" w14:textId="59C3FA17" w:rsidR="0087332B" w:rsidRPr="004423C2" w:rsidRDefault="0087332B" w:rsidP="006C6E7B">
      <w:pPr>
        <w:pStyle w:val="C-Standardtext"/>
        <w:spacing w:line="276" w:lineRule="auto"/>
        <w:jc w:val="both"/>
        <w:rPr>
          <w:rFonts w:ascii="Calibri" w:eastAsia="Times New Roman" w:hAnsi="Calibri" w:cs="Calibri"/>
          <w:bCs w:val="0"/>
          <w:color w:val="404040" w:themeColor="text1" w:themeTint="BF"/>
          <w:sz w:val="22"/>
          <w:szCs w:val="22"/>
          <w:lang w:eastAsia="en-US"/>
        </w:rPr>
      </w:pPr>
      <w:r w:rsidRPr="004423C2">
        <w:rPr>
          <w:rFonts w:ascii="Calibri" w:eastAsia="Times New Roman" w:hAnsi="Calibri" w:cs="Calibri"/>
          <w:bCs w:val="0"/>
          <w:color w:val="404040" w:themeColor="text1" w:themeTint="BF"/>
          <w:sz w:val="22"/>
          <w:szCs w:val="22"/>
          <w:lang w:eastAsia="en-US"/>
        </w:rPr>
        <w:t xml:space="preserve">The monitoring of risks, and the reporting of new, as yet unidentified risks, will be a task of everyone involved in </w:t>
      </w:r>
      <w:r w:rsidR="000973B1" w:rsidRPr="004423C2">
        <w:rPr>
          <w:rFonts w:ascii="Calibri" w:eastAsia="Times New Roman" w:hAnsi="Calibri" w:cs="Calibri"/>
          <w:bCs w:val="0"/>
          <w:color w:val="404040" w:themeColor="text1" w:themeTint="BF"/>
          <w:sz w:val="22"/>
          <w:szCs w:val="22"/>
          <w:lang w:eastAsia="en-US"/>
        </w:rPr>
        <w:t>SAFELiMOVE</w:t>
      </w:r>
      <w:r w:rsidRPr="004423C2">
        <w:rPr>
          <w:rFonts w:ascii="Calibri" w:eastAsia="Times New Roman" w:hAnsi="Calibri" w:cs="Calibri"/>
          <w:bCs w:val="0"/>
          <w:color w:val="404040" w:themeColor="text1" w:themeTint="BF"/>
          <w:sz w:val="22"/>
          <w:szCs w:val="22"/>
          <w:lang w:eastAsia="en-US"/>
        </w:rPr>
        <w:t xml:space="preserve">. </w:t>
      </w:r>
      <w:r w:rsidR="00CF17F9">
        <w:rPr>
          <w:rFonts w:ascii="Calibri" w:eastAsia="Times New Roman" w:hAnsi="Calibri" w:cs="Calibri"/>
          <w:bCs w:val="0"/>
          <w:color w:val="404040" w:themeColor="text1" w:themeTint="BF"/>
          <w:sz w:val="22"/>
          <w:szCs w:val="22"/>
          <w:lang w:eastAsia="en-US"/>
        </w:rPr>
        <w:t>T</w:t>
      </w:r>
      <w:r w:rsidRPr="004423C2">
        <w:rPr>
          <w:rFonts w:ascii="Calibri" w:eastAsia="Times New Roman" w:hAnsi="Calibri" w:cs="Calibri"/>
          <w:bCs w:val="0"/>
          <w:color w:val="404040" w:themeColor="text1" w:themeTint="BF"/>
          <w:sz w:val="22"/>
          <w:szCs w:val="22"/>
          <w:lang w:eastAsia="en-US"/>
        </w:rPr>
        <w:t xml:space="preserve">he </w:t>
      </w:r>
      <w:r w:rsidR="00CF17F9">
        <w:rPr>
          <w:rFonts w:ascii="Calibri" w:eastAsia="Times New Roman" w:hAnsi="Calibri" w:cs="Calibri"/>
          <w:bCs w:val="0"/>
          <w:color w:val="404040" w:themeColor="text1" w:themeTint="BF"/>
          <w:sz w:val="22"/>
          <w:szCs w:val="22"/>
          <w:lang w:eastAsia="en-US"/>
        </w:rPr>
        <w:t>GA</w:t>
      </w:r>
      <w:r w:rsidRPr="004423C2">
        <w:rPr>
          <w:rFonts w:ascii="Calibri" w:eastAsia="Times New Roman" w:hAnsi="Calibri" w:cs="Calibri"/>
          <w:bCs w:val="0"/>
          <w:color w:val="404040" w:themeColor="text1" w:themeTint="BF"/>
          <w:sz w:val="22"/>
          <w:szCs w:val="22"/>
          <w:lang w:eastAsia="en-US"/>
        </w:rPr>
        <w:t xml:space="preserve"> </w:t>
      </w:r>
      <w:r w:rsidR="00CF17F9">
        <w:rPr>
          <w:rFonts w:ascii="Calibri" w:eastAsia="Times New Roman" w:hAnsi="Calibri" w:cs="Calibri"/>
          <w:bCs w:val="0"/>
          <w:color w:val="404040" w:themeColor="text1" w:themeTint="BF"/>
          <w:sz w:val="22"/>
          <w:szCs w:val="22"/>
          <w:lang w:eastAsia="en-US"/>
        </w:rPr>
        <w:t>a</w:t>
      </w:r>
      <w:r w:rsidRPr="004423C2">
        <w:rPr>
          <w:rFonts w:ascii="Calibri" w:eastAsia="Times New Roman" w:hAnsi="Calibri" w:cs="Calibri"/>
          <w:bCs w:val="0"/>
          <w:color w:val="404040" w:themeColor="text1" w:themeTint="BF"/>
          <w:sz w:val="22"/>
          <w:szCs w:val="22"/>
          <w:lang w:eastAsia="en-US"/>
        </w:rPr>
        <w:t>ssess</w:t>
      </w:r>
      <w:r w:rsidR="00CF17F9">
        <w:rPr>
          <w:rFonts w:ascii="Calibri" w:eastAsia="Times New Roman" w:hAnsi="Calibri" w:cs="Calibri"/>
          <w:bCs w:val="0"/>
          <w:color w:val="404040" w:themeColor="text1" w:themeTint="BF"/>
          <w:sz w:val="22"/>
          <w:szCs w:val="22"/>
          <w:lang w:eastAsia="en-US"/>
        </w:rPr>
        <w:t>es</w:t>
      </w:r>
      <w:r w:rsidRPr="004423C2">
        <w:rPr>
          <w:rFonts w:ascii="Calibri" w:eastAsia="Times New Roman" w:hAnsi="Calibri" w:cs="Calibri"/>
          <w:bCs w:val="0"/>
          <w:color w:val="404040" w:themeColor="text1" w:themeTint="BF"/>
          <w:sz w:val="22"/>
          <w:szCs w:val="22"/>
          <w:lang w:eastAsia="en-US"/>
        </w:rPr>
        <w:t xml:space="preserve"> the possible occurrence of the risks and decide</w:t>
      </w:r>
      <w:r w:rsidR="00CF17F9">
        <w:rPr>
          <w:rFonts w:ascii="Calibri" w:eastAsia="Times New Roman" w:hAnsi="Calibri" w:cs="Calibri"/>
          <w:bCs w:val="0"/>
          <w:color w:val="404040" w:themeColor="text1" w:themeTint="BF"/>
          <w:sz w:val="22"/>
          <w:szCs w:val="22"/>
          <w:lang w:eastAsia="en-US"/>
        </w:rPr>
        <w:t>s</w:t>
      </w:r>
      <w:r w:rsidRPr="004423C2">
        <w:rPr>
          <w:rFonts w:ascii="Calibri" w:eastAsia="Times New Roman" w:hAnsi="Calibri" w:cs="Calibri"/>
          <w:bCs w:val="0"/>
          <w:color w:val="404040" w:themeColor="text1" w:themeTint="BF"/>
          <w:sz w:val="22"/>
          <w:szCs w:val="22"/>
          <w:lang w:eastAsia="en-US"/>
        </w:rPr>
        <w:t xml:space="preserve"> on the mitigation measures or, </w:t>
      </w:r>
      <w:r w:rsidR="00CF17F9">
        <w:rPr>
          <w:rFonts w:ascii="Calibri" w:eastAsia="Times New Roman" w:hAnsi="Calibri" w:cs="Calibri"/>
          <w:bCs w:val="0"/>
          <w:color w:val="404040" w:themeColor="text1" w:themeTint="BF"/>
          <w:sz w:val="22"/>
          <w:szCs w:val="22"/>
          <w:lang w:eastAsia="en-US"/>
        </w:rPr>
        <w:t>when required</w:t>
      </w:r>
      <w:r w:rsidRPr="004423C2">
        <w:rPr>
          <w:rFonts w:ascii="Calibri" w:eastAsia="Times New Roman" w:hAnsi="Calibri" w:cs="Calibri"/>
          <w:bCs w:val="0"/>
          <w:color w:val="404040" w:themeColor="text1" w:themeTint="BF"/>
          <w:sz w:val="22"/>
          <w:szCs w:val="22"/>
          <w:lang w:eastAsia="en-US"/>
        </w:rPr>
        <w:t xml:space="preserve">, a modification of the work plan. </w:t>
      </w:r>
    </w:p>
    <w:p w14:paraId="4D74727A" w14:textId="77777777" w:rsidR="0087332B" w:rsidRPr="004423C2" w:rsidRDefault="0087332B" w:rsidP="006C6E7B">
      <w:pPr>
        <w:pStyle w:val="C-Standardtext"/>
        <w:spacing w:line="276" w:lineRule="auto"/>
        <w:jc w:val="both"/>
        <w:rPr>
          <w:rFonts w:ascii="Calibri" w:eastAsia="Times New Roman" w:hAnsi="Calibri" w:cs="Calibri"/>
          <w:bCs w:val="0"/>
          <w:color w:val="404040" w:themeColor="text1" w:themeTint="BF"/>
          <w:sz w:val="22"/>
          <w:szCs w:val="22"/>
          <w:lang w:eastAsia="en-US"/>
        </w:rPr>
      </w:pPr>
    </w:p>
    <w:p w14:paraId="21BCA624" w14:textId="1302836A" w:rsidR="0087332B" w:rsidRPr="004423C2" w:rsidRDefault="0087332B" w:rsidP="006C6E7B">
      <w:pPr>
        <w:pStyle w:val="C-Standardtext"/>
        <w:spacing w:line="276" w:lineRule="auto"/>
        <w:jc w:val="both"/>
        <w:rPr>
          <w:rFonts w:ascii="Calibri" w:eastAsia="Times New Roman" w:hAnsi="Calibri" w:cs="Calibri"/>
          <w:bCs w:val="0"/>
          <w:color w:val="404040" w:themeColor="text1" w:themeTint="BF"/>
          <w:sz w:val="22"/>
          <w:szCs w:val="22"/>
          <w:lang w:eastAsia="en-US"/>
        </w:rPr>
      </w:pPr>
      <w:r w:rsidRPr="004423C2">
        <w:rPr>
          <w:rFonts w:ascii="Calibri" w:eastAsia="Times New Roman" w:hAnsi="Calibri" w:cs="Calibri"/>
          <w:bCs w:val="0"/>
          <w:color w:val="404040" w:themeColor="text1" w:themeTint="BF"/>
          <w:sz w:val="22"/>
          <w:szCs w:val="22"/>
          <w:lang w:eastAsia="en-US"/>
        </w:rPr>
        <w:t>The roles and responsibilities</w:t>
      </w:r>
      <w:r w:rsidR="00CF17F9">
        <w:rPr>
          <w:rFonts w:ascii="Calibri" w:eastAsia="Times New Roman" w:hAnsi="Calibri" w:cs="Calibri"/>
          <w:bCs w:val="0"/>
          <w:color w:val="404040" w:themeColor="text1" w:themeTint="BF"/>
          <w:sz w:val="22"/>
          <w:szCs w:val="22"/>
          <w:lang w:eastAsia="en-US"/>
        </w:rPr>
        <w:t xml:space="preserve"> in risk management are</w:t>
      </w:r>
      <w:r w:rsidRPr="004423C2">
        <w:rPr>
          <w:rFonts w:ascii="Calibri" w:eastAsia="Times New Roman" w:hAnsi="Calibri" w:cs="Calibri"/>
          <w:bCs w:val="0"/>
          <w:color w:val="404040" w:themeColor="text1" w:themeTint="BF"/>
          <w:sz w:val="22"/>
          <w:szCs w:val="22"/>
          <w:lang w:eastAsia="en-US"/>
        </w:rPr>
        <w:t xml:space="preserve">: </w:t>
      </w:r>
    </w:p>
    <w:p w14:paraId="5D3E7BAF" w14:textId="20EC227C" w:rsidR="0087332B" w:rsidRPr="004423C2" w:rsidRDefault="00CF17F9" w:rsidP="006C6E7B">
      <w:pPr>
        <w:pStyle w:val="ListParagraph"/>
        <w:numPr>
          <w:ilvl w:val="0"/>
          <w:numId w:val="38"/>
        </w:numPr>
        <w:spacing w:line="276" w:lineRule="auto"/>
        <w:ind w:left="851" w:hanging="425"/>
        <w:rPr>
          <w:rFonts w:cs="Calibri"/>
          <w:sz w:val="22"/>
          <w:szCs w:val="22"/>
          <w:lang w:val="en-GB"/>
        </w:rPr>
      </w:pPr>
      <w:r>
        <w:rPr>
          <w:rFonts w:cs="Calibri"/>
          <w:sz w:val="22"/>
          <w:szCs w:val="22"/>
          <w:lang w:val="en-GB"/>
        </w:rPr>
        <w:t>Task leaders</w:t>
      </w:r>
      <w:r w:rsidR="0087332B" w:rsidRPr="004423C2">
        <w:rPr>
          <w:rFonts w:cs="Calibri"/>
          <w:sz w:val="22"/>
          <w:szCs w:val="22"/>
          <w:lang w:val="en-GB"/>
        </w:rPr>
        <w:t>: will identify risk</w:t>
      </w:r>
      <w:r>
        <w:rPr>
          <w:rFonts w:cs="Calibri"/>
          <w:sz w:val="22"/>
          <w:szCs w:val="22"/>
          <w:lang w:val="en-GB"/>
        </w:rPr>
        <w:t>s</w:t>
      </w:r>
      <w:r w:rsidR="0087332B" w:rsidRPr="004423C2">
        <w:rPr>
          <w:rFonts w:cs="Calibri"/>
          <w:sz w:val="22"/>
          <w:szCs w:val="22"/>
          <w:lang w:val="en-GB"/>
        </w:rPr>
        <w:t>, develop mitigation strategies and contingency plans for their tasks and monitor risk</w:t>
      </w:r>
      <w:r>
        <w:rPr>
          <w:rFonts w:cs="Calibri"/>
          <w:sz w:val="22"/>
          <w:szCs w:val="22"/>
          <w:lang w:val="en-GB"/>
        </w:rPr>
        <w:t>s</w:t>
      </w:r>
      <w:r w:rsidR="0087332B" w:rsidRPr="004423C2">
        <w:rPr>
          <w:rFonts w:cs="Calibri"/>
          <w:sz w:val="22"/>
          <w:szCs w:val="22"/>
          <w:lang w:val="en-GB"/>
        </w:rPr>
        <w:t xml:space="preserve">. </w:t>
      </w:r>
      <w:r>
        <w:rPr>
          <w:rFonts w:cs="Calibri"/>
          <w:sz w:val="22"/>
          <w:szCs w:val="22"/>
          <w:lang w:val="en-GB"/>
        </w:rPr>
        <w:t>R</w:t>
      </w:r>
      <w:r w:rsidR="0087332B" w:rsidRPr="004423C2">
        <w:rPr>
          <w:rFonts w:cs="Calibri"/>
          <w:sz w:val="22"/>
          <w:szCs w:val="22"/>
          <w:lang w:val="en-GB"/>
        </w:rPr>
        <w:t>eport potential risk factors to their Work Package Leader.</w:t>
      </w:r>
    </w:p>
    <w:p w14:paraId="411BC2CA" w14:textId="7B9DC1C6" w:rsidR="0087332B" w:rsidRPr="004423C2" w:rsidRDefault="0087332B" w:rsidP="006C6E7B">
      <w:pPr>
        <w:pStyle w:val="ListParagraph"/>
        <w:numPr>
          <w:ilvl w:val="0"/>
          <w:numId w:val="38"/>
        </w:numPr>
        <w:spacing w:line="276" w:lineRule="auto"/>
        <w:ind w:left="851" w:hanging="425"/>
        <w:rPr>
          <w:rFonts w:cs="Calibri"/>
          <w:sz w:val="22"/>
          <w:szCs w:val="22"/>
          <w:lang w:val="en-GB"/>
        </w:rPr>
      </w:pPr>
      <w:r w:rsidRPr="004423C2">
        <w:rPr>
          <w:rFonts w:cs="Calibri"/>
          <w:sz w:val="22"/>
          <w:szCs w:val="22"/>
          <w:lang w:val="en-GB"/>
        </w:rPr>
        <w:t xml:space="preserve">Work </w:t>
      </w:r>
      <w:r w:rsidR="00CF17F9">
        <w:rPr>
          <w:rFonts w:cs="Calibri"/>
          <w:sz w:val="22"/>
          <w:szCs w:val="22"/>
          <w:lang w:val="en-GB"/>
        </w:rPr>
        <w:t>P</w:t>
      </w:r>
      <w:r w:rsidRPr="004423C2">
        <w:rPr>
          <w:rFonts w:cs="Calibri"/>
          <w:sz w:val="22"/>
          <w:szCs w:val="22"/>
          <w:lang w:val="en-GB"/>
        </w:rPr>
        <w:t xml:space="preserve">ackage </w:t>
      </w:r>
      <w:r w:rsidR="00CF17F9">
        <w:rPr>
          <w:rFonts w:cs="Calibri"/>
          <w:sz w:val="22"/>
          <w:szCs w:val="22"/>
          <w:lang w:val="en-GB"/>
        </w:rPr>
        <w:t>L</w:t>
      </w:r>
      <w:r w:rsidRPr="004423C2">
        <w:rPr>
          <w:rFonts w:cs="Calibri"/>
          <w:sz w:val="22"/>
          <w:szCs w:val="22"/>
          <w:lang w:val="en-GB"/>
        </w:rPr>
        <w:t>eaders</w:t>
      </w:r>
      <w:r w:rsidR="00BB5ADC" w:rsidRPr="004423C2">
        <w:rPr>
          <w:rFonts w:cs="Calibri"/>
          <w:sz w:val="22"/>
          <w:szCs w:val="22"/>
          <w:lang w:val="en-GB"/>
        </w:rPr>
        <w:t>,</w:t>
      </w:r>
      <w:r w:rsidRPr="004423C2">
        <w:rPr>
          <w:rFonts w:cs="Calibri"/>
          <w:sz w:val="22"/>
          <w:szCs w:val="22"/>
          <w:lang w:val="en-GB"/>
        </w:rPr>
        <w:t xml:space="preserve"> consolidate risk</w:t>
      </w:r>
      <w:r w:rsidR="0045761A" w:rsidRPr="004423C2">
        <w:rPr>
          <w:rFonts w:cs="Calibri"/>
          <w:sz w:val="22"/>
          <w:szCs w:val="22"/>
          <w:lang w:val="en-GB"/>
        </w:rPr>
        <w:t xml:space="preserve"> </w:t>
      </w:r>
      <w:r w:rsidRPr="004423C2">
        <w:rPr>
          <w:rFonts w:cs="Calibri"/>
          <w:sz w:val="22"/>
          <w:szCs w:val="22"/>
          <w:lang w:val="en-GB"/>
        </w:rPr>
        <w:t xml:space="preserve">and develop mitigation strategies and contingency plans on </w:t>
      </w:r>
      <w:r w:rsidR="00CF17F9">
        <w:rPr>
          <w:rFonts w:cs="Calibri"/>
          <w:sz w:val="22"/>
          <w:szCs w:val="22"/>
          <w:lang w:val="en-GB"/>
        </w:rPr>
        <w:t>WP</w:t>
      </w:r>
      <w:r w:rsidRPr="004423C2">
        <w:rPr>
          <w:rFonts w:cs="Calibri"/>
          <w:sz w:val="22"/>
          <w:szCs w:val="22"/>
          <w:lang w:val="en-GB"/>
        </w:rPr>
        <w:t xml:space="preserve"> level. </w:t>
      </w:r>
      <w:r w:rsidR="00CF17F9">
        <w:rPr>
          <w:rFonts w:cs="Calibri"/>
          <w:sz w:val="22"/>
          <w:szCs w:val="22"/>
          <w:lang w:val="en-GB"/>
        </w:rPr>
        <w:t>R</w:t>
      </w:r>
      <w:r w:rsidRPr="004423C2">
        <w:rPr>
          <w:rFonts w:cs="Calibri"/>
          <w:sz w:val="22"/>
          <w:szCs w:val="22"/>
          <w:lang w:val="en-GB"/>
        </w:rPr>
        <w:t>eport potential risk factors to the Project</w:t>
      </w:r>
      <w:r w:rsidR="0045761A" w:rsidRPr="004423C2">
        <w:rPr>
          <w:rFonts w:cs="Calibri"/>
          <w:sz w:val="22"/>
          <w:szCs w:val="22"/>
          <w:lang w:val="en-GB"/>
        </w:rPr>
        <w:t xml:space="preserve"> </w:t>
      </w:r>
      <w:r w:rsidR="00CF17F9">
        <w:rPr>
          <w:rFonts w:cs="Calibri"/>
          <w:sz w:val="22"/>
          <w:szCs w:val="22"/>
          <w:lang w:val="en-GB"/>
        </w:rPr>
        <w:t>C</w:t>
      </w:r>
      <w:r w:rsidR="0045761A" w:rsidRPr="004423C2">
        <w:rPr>
          <w:rFonts w:cs="Calibri"/>
          <w:sz w:val="22"/>
          <w:szCs w:val="22"/>
          <w:lang w:val="en-GB"/>
        </w:rPr>
        <w:t>oordinator</w:t>
      </w:r>
      <w:r w:rsidRPr="004423C2">
        <w:rPr>
          <w:rFonts w:cs="Calibri"/>
          <w:sz w:val="22"/>
          <w:szCs w:val="22"/>
          <w:lang w:val="en-GB"/>
        </w:rPr>
        <w:t xml:space="preserve"> and other WP</w:t>
      </w:r>
      <w:r w:rsidR="00CF17F9">
        <w:rPr>
          <w:rFonts w:cs="Calibri"/>
          <w:sz w:val="22"/>
          <w:szCs w:val="22"/>
          <w:lang w:val="en-GB"/>
        </w:rPr>
        <w:t>Ls</w:t>
      </w:r>
      <w:r w:rsidRPr="004423C2">
        <w:rPr>
          <w:rFonts w:cs="Calibri"/>
          <w:sz w:val="22"/>
          <w:szCs w:val="22"/>
          <w:lang w:val="en-GB"/>
        </w:rPr>
        <w:t>.</w:t>
      </w:r>
    </w:p>
    <w:p w14:paraId="610C8D88" w14:textId="4E5FE3F1" w:rsidR="0087332B" w:rsidRPr="004423C2" w:rsidRDefault="0087332B" w:rsidP="006C6E7B">
      <w:pPr>
        <w:pStyle w:val="ListParagraph"/>
        <w:numPr>
          <w:ilvl w:val="0"/>
          <w:numId w:val="38"/>
        </w:numPr>
        <w:spacing w:line="276" w:lineRule="auto"/>
        <w:ind w:left="851" w:hanging="425"/>
        <w:rPr>
          <w:rFonts w:cs="Calibri"/>
          <w:sz w:val="22"/>
          <w:szCs w:val="22"/>
          <w:lang w:val="en-GB"/>
        </w:rPr>
      </w:pPr>
      <w:r w:rsidRPr="004423C2">
        <w:rPr>
          <w:rFonts w:cs="Calibri"/>
          <w:sz w:val="22"/>
          <w:szCs w:val="22"/>
          <w:lang w:val="en-GB"/>
        </w:rPr>
        <w:t xml:space="preserve">Project </w:t>
      </w:r>
      <w:r w:rsidR="00CF17F9">
        <w:rPr>
          <w:rFonts w:cs="Calibri"/>
          <w:sz w:val="22"/>
          <w:szCs w:val="22"/>
          <w:lang w:val="en-GB"/>
        </w:rPr>
        <w:t>C</w:t>
      </w:r>
      <w:r w:rsidR="00BB5ADC" w:rsidRPr="004423C2">
        <w:rPr>
          <w:rFonts w:cs="Calibri"/>
          <w:sz w:val="22"/>
          <w:szCs w:val="22"/>
          <w:lang w:val="en-GB"/>
        </w:rPr>
        <w:t>oordinator,</w:t>
      </w:r>
      <w:r w:rsidRPr="004423C2">
        <w:rPr>
          <w:rFonts w:cs="Calibri"/>
          <w:sz w:val="22"/>
          <w:szCs w:val="22"/>
          <w:lang w:val="en-GB"/>
        </w:rPr>
        <w:t xml:space="preserve"> responsible for the risk management of the whole project. </w:t>
      </w:r>
      <w:r w:rsidR="00CF17F9">
        <w:rPr>
          <w:rFonts w:cs="Calibri"/>
          <w:sz w:val="22"/>
          <w:szCs w:val="22"/>
          <w:lang w:val="en-GB"/>
        </w:rPr>
        <w:t>I</w:t>
      </w:r>
      <w:r w:rsidRPr="004423C2">
        <w:rPr>
          <w:rFonts w:cs="Calibri"/>
          <w:sz w:val="22"/>
          <w:szCs w:val="22"/>
          <w:lang w:val="en-GB"/>
        </w:rPr>
        <w:t>dentifies risk, develops mitigation strategies and contingency plans, monitors risk and reports risk status in the periodic progress reports to the EU, including planned contingency measures.</w:t>
      </w:r>
    </w:p>
    <w:p w14:paraId="647DA797" w14:textId="4FB86745" w:rsidR="0087332B" w:rsidRPr="004423C2" w:rsidRDefault="0087332B" w:rsidP="006C6E7B">
      <w:pPr>
        <w:pStyle w:val="C-Standardtext"/>
        <w:spacing w:line="276" w:lineRule="auto"/>
        <w:jc w:val="both"/>
        <w:rPr>
          <w:rFonts w:ascii="Calibri" w:hAnsi="Calibri" w:cs="Calibri"/>
          <w:color w:val="404040" w:themeColor="text1" w:themeTint="BF"/>
          <w:sz w:val="22"/>
          <w:szCs w:val="22"/>
        </w:rPr>
      </w:pPr>
      <w:r w:rsidRPr="004423C2">
        <w:rPr>
          <w:rFonts w:ascii="Calibri" w:eastAsia="Times New Roman" w:hAnsi="Calibri" w:cs="Calibri"/>
          <w:bCs w:val="0"/>
          <w:color w:val="404040" w:themeColor="text1" w:themeTint="BF"/>
          <w:sz w:val="22"/>
          <w:szCs w:val="22"/>
          <w:lang w:eastAsia="en-US"/>
        </w:rPr>
        <w:t>.</w:t>
      </w:r>
      <w:r w:rsidR="00B94AF9" w:rsidRPr="004423C2">
        <w:rPr>
          <w:rFonts w:ascii="Calibri" w:hAnsi="Calibri" w:cs="Calibri"/>
          <w:bCs w:val="0"/>
          <w:color w:val="404040" w:themeColor="text1" w:themeTint="BF"/>
          <w:sz w:val="22"/>
          <w:szCs w:val="22"/>
        </w:rPr>
        <w:br w:type="page"/>
      </w:r>
    </w:p>
    <w:p w14:paraId="4547BBF9" w14:textId="250B9C4F" w:rsidR="00E84063" w:rsidRPr="000D3A15" w:rsidRDefault="00E84063" w:rsidP="006C6E7B">
      <w:pPr>
        <w:pStyle w:val="Heading1"/>
        <w:rPr>
          <w:rFonts w:ascii="Calibri" w:hAnsi="Calibri" w:cs="Calibri"/>
          <w:sz w:val="26"/>
          <w:szCs w:val="26"/>
          <w:lang w:val="en-GB"/>
        </w:rPr>
      </w:pPr>
      <w:bookmarkStart w:id="116" w:name="_Toc33108310"/>
      <w:bookmarkStart w:id="117" w:name="_Toc33606396"/>
      <w:r w:rsidRPr="000D3A15">
        <w:rPr>
          <w:rFonts w:ascii="Calibri" w:hAnsi="Calibri" w:cs="Calibri"/>
          <w:sz w:val="26"/>
          <w:szCs w:val="26"/>
          <w:lang w:val="en-GB"/>
        </w:rPr>
        <w:lastRenderedPageBreak/>
        <w:t>Quality Assurance</w:t>
      </w:r>
      <w:bookmarkEnd w:id="116"/>
      <w:bookmarkEnd w:id="117"/>
    </w:p>
    <w:p w14:paraId="56CDA723" w14:textId="24530066" w:rsidR="009D0769" w:rsidRPr="004423C2" w:rsidRDefault="009D0769" w:rsidP="006C6E7B">
      <w:pPr>
        <w:pStyle w:val="Heading2"/>
      </w:pPr>
      <w:bookmarkStart w:id="118" w:name="_Toc474855769"/>
      <w:bookmarkStart w:id="119" w:name="_Toc26885772"/>
      <w:bookmarkStart w:id="120" w:name="_Toc33108311"/>
      <w:bookmarkStart w:id="121" w:name="_Toc33606397"/>
      <w:r w:rsidRPr="004423C2">
        <w:t>Quality assurance procedure</w:t>
      </w:r>
      <w:bookmarkEnd w:id="118"/>
      <w:bookmarkEnd w:id="119"/>
      <w:r w:rsidR="003060A2">
        <w:t xml:space="preserve"> for deliverables</w:t>
      </w:r>
      <w:bookmarkEnd w:id="120"/>
      <w:bookmarkEnd w:id="121"/>
    </w:p>
    <w:p w14:paraId="380A4D99" w14:textId="2C85D6D4" w:rsidR="009D0769" w:rsidRDefault="003060A2" w:rsidP="006C6E7B">
      <w:pPr>
        <w:spacing w:line="276" w:lineRule="auto"/>
        <w:rPr>
          <w:rFonts w:cs="Calibri"/>
          <w:sz w:val="22"/>
          <w:szCs w:val="22"/>
        </w:rPr>
      </w:pPr>
      <w:r w:rsidRPr="004423C2">
        <w:rPr>
          <w:rFonts w:cs="Calibri"/>
          <w:sz w:val="22"/>
          <w:szCs w:val="22"/>
          <w:lang w:val="en-GB"/>
        </w:rPr>
        <w:t xml:space="preserve">The term “Deliverables” refers to the formal SAFELiMOVE Project </w:t>
      </w:r>
      <w:r>
        <w:rPr>
          <w:rFonts w:cs="Calibri"/>
          <w:sz w:val="22"/>
          <w:szCs w:val="22"/>
          <w:lang w:val="en-GB"/>
        </w:rPr>
        <w:t>D</w:t>
      </w:r>
      <w:r w:rsidRPr="004423C2">
        <w:rPr>
          <w:rFonts w:cs="Calibri"/>
          <w:sz w:val="22"/>
          <w:szCs w:val="22"/>
          <w:lang w:val="en-GB"/>
        </w:rPr>
        <w:t>eliverables as described in the Grant Agreement No. 875189</w:t>
      </w:r>
      <w:r>
        <w:rPr>
          <w:rFonts w:cs="Calibri"/>
          <w:sz w:val="22"/>
          <w:szCs w:val="22"/>
          <w:lang w:val="en-GB"/>
        </w:rPr>
        <w:t>.</w:t>
      </w:r>
      <w:r w:rsidRPr="004423C2">
        <w:rPr>
          <w:rFonts w:cs="Calibri"/>
          <w:sz w:val="22"/>
          <w:szCs w:val="22"/>
          <w:lang w:val="en-GB"/>
        </w:rPr>
        <w:t xml:space="preserve"> An overview of all formal SAFELiMOVE deliverables is presented in </w:t>
      </w:r>
      <w:r w:rsidR="00404E0E">
        <w:rPr>
          <w:rFonts w:cs="Calibri"/>
          <w:sz w:val="22"/>
          <w:szCs w:val="22"/>
          <w:lang w:val="en-GB"/>
        </w:rPr>
        <w:fldChar w:fldCharType="begin"/>
      </w:r>
      <w:r w:rsidR="00404E0E">
        <w:rPr>
          <w:rFonts w:cs="Calibri"/>
          <w:sz w:val="22"/>
          <w:szCs w:val="22"/>
          <w:lang w:val="en-GB"/>
        </w:rPr>
        <w:instrText xml:space="preserve"> REF _Ref33533489 \h </w:instrText>
      </w:r>
      <w:r w:rsidR="00404E0E">
        <w:rPr>
          <w:rFonts w:cs="Calibri"/>
          <w:sz w:val="22"/>
          <w:szCs w:val="22"/>
          <w:lang w:val="en-GB"/>
        </w:rPr>
      </w:r>
      <w:r w:rsidR="00404E0E">
        <w:rPr>
          <w:rFonts w:cs="Calibri"/>
          <w:sz w:val="22"/>
          <w:szCs w:val="22"/>
          <w:lang w:val="en-GB"/>
        </w:rPr>
        <w:fldChar w:fldCharType="separate"/>
      </w:r>
      <w:r w:rsidR="00404E0E">
        <w:t>Table</w:t>
      </w:r>
      <w:r w:rsidR="00754EF4">
        <w:t> </w:t>
      </w:r>
      <w:r w:rsidR="00404E0E">
        <w:rPr>
          <w:rFonts w:cs="Calibri"/>
          <w:sz w:val="22"/>
          <w:szCs w:val="22"/>
          <w:lang w:val="en-GB"/>
        </w:rPr>
        <w:fldChar w:fldCharType="end"/>
      </w:r>
      <w:r w:rsidR="00754EF4">
        <w:rPr>
          <w:rFonts w:cs="Calibri"/>
          <w:sz w:val="22"/>
          <w:szCs w:val="22"/>
          <w:lang w:val="en-GB"/>
        </w:rPr>
        <w:t>5</w:t>
      </w:r>
      <w:r w:rsidRPr="004423C2">
        <w:rPr>
          <w:rFonts w:cs="Calibri"/>
          <w:sz w:val="22"/>
          <w:szCs w:val="22"/>
          <w:lang w:val="en-GB"/>
        </w:rPr>
        <w:t xml:space="preserve">. </w:t>
      </w:r>
      <w:r w:rsidR="009D0769" w:rsidRPr="004423C2">
        <w:rPr>
          <w:rFonts w:cs="Calibri"/>
          <w:sz w:val="22"/>
          <w:szCs w:val="22"/>
        </w:rPr>
        <w:t xml:space="preserve">To ensure their quality all </w:t>
      </w:r>
      <w:r w:rsidR="006A15A9" w:rsidRPr="004423C2">
        <w:rPr>
          <w:rFonts w:cs="Calibri"/>
          <w:sz w:val="22"/>
          <w:szCs w:val="22"/>
        </w:rPr>
        <w:t>SAFELiMOVE</w:t>
      </w:r>
      <w:r w:rsidR="009D0769" w:rsidRPr="004423C2">
        <w:rPr>
          <w:rFonts w:cs="Calibri"/>
          <w:sz w:val="22"/>
          <w:szCs w:val="22"/>
        </w:rPr>
        <w:t xml:space="preserve"> deliverables will be reviewed internally before </w:t>
      </w:r>
      <w:r>
        <w:rPr>
          <w:rFonts w:cs="Calibri"/>
          <w:sz w:val="22"/>
          <w:szCs w:val="22"/>
        </w:rPr>
        <w:t>su</w:t>
      </w:r>
      <w:r w:rsidR="008E76EC">
        <w:rPr>
          <w:rFonts w:cs="Calibri"/>
          <w:sz w:val="22"/>
          <w:szCs w:val="22"/>
        </w:rPr>
        <w:t>b</w:t>
      </w:r>
      <w:r>
        <w:rPr>
          <w:rFonts w:cs="Calibri"/>
          <w:sz w:val="22"/>
          <w:szCs w:val="22"/>
        </w:rPr>
        <w:t>mission</w:t>
      </w:r>
      <w:r w:rsidR="009D0769" w:rsidRPr="004423C2">
        <w:rPr>
          <w:rFonts w:cs="Calibri"/>
          <w:sz w:val="22"/>
          <w:szCs w:val="22"/>
        </w:rPr>
        <w:t>.</w:t>
      </w:r>
    </w:p>
    <w:p w14:paraId="6B10FEE3" w14:textId="060F2EA6" w:rsidR="001C5C8E" w:rsidRDefault="001C5C8E" w:rsidP="006C6E7B">
      <w:pPr>
        <w:spacing w:line="276" w:lineRule="auto"/>
        <w:rPr>
          <w:rFonts w:cs="Calibri"/>
          <w:sz w:val="22"/>
          <w:szCs w:val="22"/>
        </w:rPr>
      </w:pPr>
    </w:p>
    <w:p w14:paraId="28814CEB" w14:textId="77777777" w:rsidR="001C5C8E" w:rsidRPr="001C5C8E" w:rsidRDefault="001C5C8E" w:rsidP="006C6E7B">
      <w:pPr>
        <w:spacing w:line="276" w:lineRule="auto"/>
        <w:rPr>
          <w:rFonts w:cs="Calibri"/>
          <w:sz w:val="22"/>
          <w:szCs w:val="22"/>
        </w:rPr>
      </w:pPr>
      <w:r w:rsidRPr="001C5C8E">
        <w:rPr>
          <w:rFonts w:cs="Calibri"/>
          <w:sz w:val="22"/>
          <w:szCs w:val="22"/>
        </w:rPr>
        <w:t>All technical deliverables should have:</w:t>
      </w:r>
    </w:p>
    <w:p w14:paraId="0370928A" w14:textId="77777777" w:rsidR="001C5C8E" w:rsidRPr="001C5C8E" w:rsidRDefault="001C5C8E" w:rsidP="006C6E7B">
      <w:pPr>
        <w:pStyle w:val="ListParagraph"/>
        <w:numPr>
          <w:ilvl w:val="0"/>
          <w:numId w:val="42"/>
        </w:numPr>
        <w:spacing w:line="276" w:lineRule="auto"/>
        <w:rPr>
          <w:rFonts w:cs="Calibri"/>
          <w:sz w:val="22"/>
          <w:szCs w:val="22"/>
        </w:rPr>
      </w:pPr>
      <w:r w:rsidRPr="001C5C8E">
        <w:rPr>
          <w:rFonts w:cs="Calibri"/>
          <w:sz w:val="22"/>
          <w:szCs w:val="22"/>
        </w:rPr>
        <w:t>Public executive summary (1-2 pages)</w:t>
      </w:r>
    </w:p>
    <w:p w14:paraId="10B27055" w14:textId="77777777" w:rsidR="001C5C8E" w:rsidRPr="001C5C8E" w:rsidRDefault="001C5C8E" w:rsidP="006C6E7B">
      <w:pPr>
        <w:pStyle w:val="ListParagraph"/>
        <w:numPr>
          <w:ilvl w:val="0"/>
          <w:numId w:val="42"/>
        </w:numPr>
        <w:spacing w:line="276" w:lineRule="auto"/>
        <w:rPr>
          <w:rFonts w:cs="Calibri"/>
          <w:sz w:val="22"/>
          <w:szCs w:val="22"/>
        </w:rPr>
      </w:pPr>
      <w:r w:rsidRPr="001C5C8E">
        <w:rPr>
          <w:rFonts w:cs="Calibri"/>
          <w:sz w:val="22"/>
          <w:szCs w:val="22"/>
        </w:rPr>
        <w:t>Core part of approx. 10-15 pages (depending on the kind of report): real content on the technical developments, with clear description what work was done, results and a discussion why certain decisions were taken, based on the provided technical information</w:t>
      </w:r>
    </w:p>
    <w:p w14:paraId="288C2933" w14:textId="77777777" w:rsidR="001C5C8E" w:rsidRPr="001C5C8E" w:rsidRDefault="001C5C8E" w:rsidP="006C6E7B">
      <w:pPr>
        <w:pStyle w:val="ListParagraph"/>
        <w:numPr>
          <w:ilvl w:val="0"/>
          <w:numId w:val="42"/>
        </w:numPr>
        <w:spacing w:line="276" w:lineRule="auto"/>
        <w:rPr>
          <w:rFonts w:cs="Calibri"/>
          <w:sz w:val="22"/>
          <w:szCs w:val="22"/>
        </w:rPr>
      </w:pPr>
      <w:r w:rsidRPr="001C5C8E">
        <w:rPr>
          <w:rFonts w:cs="Calibri"/>
          <w:sz w:val="22"/>
          <w:szCs w:val="22"/>
        </w:rPr>
        <w:t>Risk table (if applicable) with real risks and an elaboration on the risks</w:t>
      </w:r>
    </w:p>
    <w:p w14:paraId="24154579" w14:textId="77777777" w:rsidR="001C5C8E" w:rsidRPr="001C5C8E" w:rsidRDefault="001C5C8E" w:rsidP="006C6E7B">
      <w:pPr>
        <w:pStyle w:val="ListParagraph"/>
        <w:numPr>
          <w:ilvl w:val="0"/>
          <w:numId w:val="42"/>
        </w:numPr>
        <w:spacing w:line="276" w:lineRule="auto"/>
        <w:rPr>
          <w:rFonts w:cs="Calibri"/>
          <w:sz w:val="22"/>
          <w:szCs w:val="22"/>
        </w:rPr>
      </w:pPr>
      <w:r w:rsidRPr="001C5C8E">
        <w:rPr>
          <w:rFonts w:cs="Calibri"/>
          <w:sz w:val="22"/>
          <w:szCs w:val="22"/>
        </w:rPr>
        <w:t>Conclusions and recommendations for future work</w:t>
      </w:r>
    </w:p>
    <w:p w14:paraId="0F7D443D" w14:textId="0798D7C8" w:rsidR="001C5C8E" w:rsidRDefault="001C5C8E" w:rsidP="006C6E7B">
      <w:pPr>
        <w:spacing w:line="276" w:lineRule="auto"/>
        <w:rPr>
          <w:rFonts w:cs="Calibri"/>
          <w:sz w:val="22"/>
          <w:szCs w:val="22"/>
        </w:rPr>
      </w:pPr>
      <w:r>
        <w:rPr>
          <w:rFonts w:cs="Calibri"/>
          <w:sz w:val="22"/>
          <w:szCs w:val="22"/>
        </w:rPr>
        <w:t>The authors should use</w:t>
      </w:r>
      <w:r w:rsidRPr="001C5C8E">
        <w:rPr>
          <w:rFonts w:cs="Calibri"/>
          <w:sz w:val="22"/>
          <w:szCs w:val="22"/>
        </w:rPr>
        <w:t xml:space="preserve"> the deliverable template as provided</w:t>
      </w:r>
      <w:r>
        <w:rPr>
          <w:rFonts w:cs="Calibri"/>
          <w:sz w:val="22"/>
          <w:szCs w:val="22"/>
        </w:rPr>
        <w:t xml:space="preserve"> on Mett.</w:t>
      </w:r>
    </w:p>
    <w:p w14:paraId="5D1B9F9D" w14:textId="589A5A61" w:rsidR="000D3A15" w:rsidRDefault="000D3A15" w:rsidP="006C6E7B">
      <w:pPr>
        <w:pStyle w:val="C-Standardtext"/>
        <w:spacing w:line="276" w:lineRule="auto"/>
        <w:jc w:val="both"/>
        <w:rPr>
          <w:rFonts w:ascii="Calibri" w:hAnsi="Calibri" w:cs="Calibri"/>
          <w:color w:val="404040" w:themeColor="text1" w:themeTint="BF"/>
          <w:sz w:val="22"/>
          <w:szCs w:val="22"/>
        </w:rPr>
      </w:pPr>
    </w:p>
    <w:p w14:paraId="7FA87F75" w14:textId="77777777" w:rsidR="008E76EC" w:rsidRPr="004423C2" w:rsidRDefault="008E76EC" w:rsidP="0000651E">
      <w:pPr>
        <w:pStyle w:val="Heading3"/>
        <w:rPr>
          <w:noProof/>
        </w:rPr>
      </w:pPr>
      <w:bookmarkStart w:id="122" w:name="_Toc430601553"/>
      <w:bookmarkStart w:id="123" w:name="_Toc431390050"/>
      <w:bookmarkStart w:id="124" w:name="_Toc469990830"/>
      <w:bookmarkStart w:id="125" w:name="_Toc469991378"/>
      <w:bookmarkStart w:id="126" w:name="_Toc469991880"/>
      <w:bookmarkStart w:id="127" w:name="_Toc474855771"/>
      <w:bookmarkStart w:id="128" w:name="_Toc26885774"/>
      <w:bookmarkStart w:id="129" w:name="_Toc33108312"/>
      <w:bookmarkStart w:id="130" w:name="_Toc33606398"/>
      <w:r w:rsidRPr="004423C2">
        <w:rPr>
          <w:noProof/>
        </w:rPr>
        <w:t xml:space="preserve">General </w:t>
      </w:r>
      <w:r>
        <w:rPr>
          <w:noProof/>
        </w:rPr>
        <w:t>review</w:t>
      </w:r>
      <w:r w:rsidRPr="004423C2">
        <w:rPr>
          <w:noProof/>
        </w:rPr>
        <w:t xml:space="preserve"> procedur</w:t>
      </w:r>
      <w:bookmarkEnd w:id="122"/>
      <w:r w:rsidRPr="004423C2">
        <w:rPr>
          <w:noProof/>
        </w:rPr>
        <w:t>e</w:t>
      </w:r>
      <w:bookmarkEnd w:id="123"/>
      <w:bookmarkEnd w:id="124"/>
      <w:bookmarkEnd w:id="125"/>
      <w:bookmarkEnd w:id="126"/>
      <w:bookmarkEnd w:id="127"/>
      <w:bookmarkEnd w:id="128"/>
      <w:bookmarkEnd w:id="129"/>
      <w:bookmarkEnd w:id="130"/>
    </w:p>
    <w:p w14:paraId="7E2EB5F8" w14:textId="77777777" w:rsidR="008E76EC" w:rsidRPr="004423C2" w:rsidRDefault="008E76EC" w:rsidP="00754EF4">
      <w:pPr>
        <w:pStyle w:val="C-Standardtext"/>
        <w:jc w:val="both"/>
        <w:rPr>
          <w:rFonts w:ascii="Calibri" w:hAnsi="Calibri" w:cs="Calibri"/>
          <w:color w:val="404040" w:themeColor="text1" w:themeTint="BF"/>
          <w:sz w:val="22"/>
          <w:szCs w:val="22"/>
        </w:rPr>
      </w:pPr>
      <w:r w:rsidRPr="004423C2">
        <w:rPr>
          <w:rFonts w:ascii="Calibri" w:hAnsi="Calibri" w:cs="Calibri"/>
          <w:color w:val="404040" w:themeColor="text1" w:themeTint="BF"/>
          <w:sz w:val="22"/>
          <w:szCs w:val="22"/>
        </w:rPr>
        <w:t xml:space="preserve">The </w:t>
      </w:r>
      <w:r>
        <w:rPr>
          <w:rFonts w:ascii="Calibri" w:hAnsi="Calibri" w:cs="Calibri"/>
          <w:color w:val="404040" w:themeColor="text1" w:themeTint="BF"/>
          <w:sz w:val="22"/>
          <w:szCs w:val="22"/>
        </w:rPr>
        <w:t>review</w:t>
      </w:r>
      <w:r w:rsidRPr="004423C2">
        <w:rPr>
          <w:rFonts w:ascii="Calibri" w:hAnsi="Calibri" w:cs="Calibri"/>
          <w:color w:val="404040" w:themeColor="text1" w:themeTint="BF"/>
          <w:sz w:val="22"/>
          <w:szCs w:val="22"/>
        </w:rPr>
        <w:t xml:space="preserve"> procedure </w:t>
      </w:r>
      <w:r>
        <w:rPr>
          <w:rFonts w:ascii="Calibri" w:hAnsi="Calibri" w:cs="Calibri"/>
          <w:color w:val="404040" w:themeColor="text1" w:themeTint="BF"/>
          <w:sz w:val="22"/>
          <w:szCs w:val="22"/>
        </w:rPr>
        <w:t>has</w:t>
      </w:r>
      <w:r w:rsidRPr="004423C2">
        <w:rPr>
          <w:rFonts w:ascii="Calibri" w:hAnsi="Calibri" w:cs="Calibri"/>
          <w:color w:val="404040" w:themeColor="text1" w:themeTint="BF"/>
          <w:sz w:val="22"/>
          <w:szCs w:val="22"/>
        </w:rPr>
        <w:t xml:space="preserve"> the following timeline</w:t>
      </w:r>
      <w:r>
        <w:rPr>
          <w:rFonts w:ascii="Calibri" w:hAnsi="Calibri" w:cs="Calibri"/>
          <w:color w:val="404040" w:themeColor="text1" w:themeTint="BF"/>
          <w:sz w:val="22"/>
          <w:szCs w:val="22"/>
        </w:rPr>
        <w:t>s</w:t>
      </w:r>
      <w:r w:rsidRPr="004423C2">
        <w:rPr>
          <w:rFonts w:ascii="Calibri" w:hAnsi="Calibri" w:cs="Calibri"/>
          <w:color w:val="404040" w:themeColor="text1" w:themeTint="BF"/>
          <w:sz w:val="22"/>
          <w:szCs w:val="22"/>
        </w:rPr>
        <w:t xml:space="preserve"> and steps to submit the deliverable in time:</w:t>
      </w:r>
    </w:p>
    <w:p w14:paraId="6107DEB5" w14:textId="77777777" w:rsidR="008E76EC" w:rsidRDefault="008E76EC" w:rsidP="006C6E7B">
      <w:pPr>
        <w:spacing w:line="276" w:lineRule="auto"/>
        <w:rPr>
          <w:rFonts w:cs="Calibri"/>
          <w:sz w:val="22"/>
          <w:szCs w:val="22"/>
          <w:lang w:val="en-GB"/>
        </w:rPr>
      </w:pPr>
    </w:p>
    <w:p w14:paraId="05F7AA16" w14:textId="77777777" w:rsidR="008E76EC" w:rsidRDefault="008E76EC" w:rsidP="006C6E7B">
      <w:pPr>
        <w:spacing w:line="276" w:lineRule="auto"/>
        <w:rPr>
          <w:rFonts w:cs="Calibri"/>
          <w:sz w:val="22"/>
          <w:szCs w:val="22"/>
          <w:lang w:val="en-GB"/>
        </w:rPr>
      </w:pPr>
      <w:r>
        <w:rPr>
          <w:rFonts w:cs="Calibri"/>
          <w:noProof/>
          <w:sz w:val="22"/>
          <w:szCs w:val="22"/>
          <w:lang w:val="en-GB"/>
        </w:rPr>
        <w:drawing>
          <wp:inline distT="0" distB="0" distL="0" distR="0" wp14:anchorId="417D841D" wp14:editId="07422D46">
            <wp:extent cx="6271895" cy="281521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24439" cy="2838801"/>
                    </a:xfrm>
                    <a:prstGeom prst="rect">
                      <a:avLst/>
                    </a:prstGeom>
                    <a:noFill/>
                  </pic:spPr>
                </pic:pic>
              </a:graphicData>
            </a:graphic>
          </wp:inline>
        </w:drawing>
      </w:r>
    </w:p>
    <w:p w14:paraId="0944C9CA" w14:textId="0B339E11" w:rsidR="008E76EC" w:rsidRDefault="008E76EC" w:rsidP="00754EF4">
      <w:pPr>
        <w:pStyle w:val="Caption"/>
        <w:rPr>
          <w:rFonts w:cs="Calibri"/>
          <w:sz w:val="22"/>
        </w:rPr>
      </w:pPr>
      <w:bookmarkStart w:id="131" w:name="_Toc33606410"/>
      <w:r>
        <w:t xml:space="preserve">Figure </w:t>
      </w:r>
      <w:r w:rsidR="00C00F68">
        <w:fldChar w:fldCharType="begin"/>
      </w:r>
      <w:r w:rsidR="00C00F68">
        <w:instrText xml:space="preserve"> SEQ Figure \* ARABIC </w:instrText>
      </w:r>
      <w:r w:rsidR="00C00F68">
        <w:fldChar w:fldCharType="separate"/>
      </w:r>
      <w:r w:rsidR="00A3427C">
        <w:rPr>
          <w:noProof/>
        </w:rPr>
        <w:t>5</w:t>
      </w:r>
      <w:r w:rsidR="00C00F68">
        <w:rPr>
          <w:noProof/>
        </w:rPr>
        <w:fldChar w:fldCharType="end"/>
      </w:r>
      <w:r>
        <w:t xml:space="preserve"> Overview of deliverable review process</w:t>
      </w:r>
      <w:bookmarkEnd w:id="131"/>
    </w:p>
    <w:p w14:paraId="2EFDFBE9" w14:textId="77777777" w:rsidR="008E76EC" w:rsidRDefault="008E76EC" w:rsidP="006C6E7B">
      <w:pPr>
        <w:spacing w:line="276" w:lineRule="auto"/>
        <w:rPr>
          <w:rFonts w:cs="Calibri"/>
          <w:sz w:val="22"/>
          <w:szCs w:val="22"/>
          <w:lang w:val="en-GB"/>
        </w:rPr>
      </w:pPr>
    </w:p>
    <w:p w14:paraId="60B5F5F4" w14:textId="6C05717F" w:rsidR="008E76EC" w:rsidRPr="004423C2" w:rsidRDefault="008E76EC" w:rsidP="006C6E7B">
      <w:pPr>
        <w:spacing w:line="276" w:lineRule="auto"/>
        <w:rPr>
          <w:rFonts w:cs="Calibri"/>
          <w:sz w:val="22"/>
          <w:szCs w:val="22"/>
          <w:lang w:val="en-GB"/>
        </w:rPr>
      </w:pPr>
      <w:r w:rsidRPr="004423C2">
        <w:rPr>
          <w:rFonts w:cs="Calibri"/>
          <w:sz w:val="22"/>
          <w:szCs w:val="22"/>
          <w:lang w:val="en-GB"/>
        </w:rPr>
        <w:t xml:space="preserve">All deliverables </w:t>
      </w:r>
      <w:r>
        <w:rPr>
          <w:rFonts w:cs="Calibri"/>
          <w:sz w:val="22"/>
          <w:szCs w:val="22"/>
          <w:lang w:val="en-GB"/>
        </w:rPr>
        <w:t>should</w:t>
      </w:r>
      <w:r w:rsidRPr="004423C2">
        <w:rPr>
          <w:rFonts w:cs="Calibri"/>
          <w:sz w:val="22"/>
          <w:szCs w:val="22"/>
          <w:lang w:val="en-GB"/>
        </w:rPr>
        <w:t xml:space="preserve"> show to have followed the </w:t>
      </w:r>
      <w:r>
        <w:rPr>
          <w:rFonts w:cs="Calibri"/>
          <w:sz w:val="22"/>
          <w:szCs w:val="22"/>
          <w:lang w:val="en-GB"/>
        </w:rPr>
        <w:t xml:space="preserve">procedure above </w:t>
      </w:r>
      <w:r w:rsidRPr="004423C2">
        <w:rPr>
          <w:rFonts w:cs="Calibri"/>
          <w:sz w:val="22"/>
          <w:szCs w:val="22"/>
          <w:lang w:val="en-GB"/>
        </w:rPr>
        <w:t xml:space="preserve">by indicating </w:t>
      </w:r>
      <w:r>
        <w:rPr>
          <w:rFonts w:cs="Calibri"/>
          <w:sz w:val="22"/>
          <w:szCs w:val="22"/>
          <w:lang w:val="en-GB"/>
        </w:rPr>
        <w:t xml:space="preserve">in the deliverable itself the </w:t>
      </w:r>
      <w:r w:rsidRPr="004423C2">
        <w:rPr>
          <w:rFonts w:cs="Calibri"/>
          <w:sz w:val="22"/>
          <w:szCs w:val="22"/>
          <w:lang w:val="en-GB"/>
        </w:rPr>
        <w:t xml:space="preserve">persons </w:t>
      </w:r>
      <w:r>
        <w:rPr>
          <w:rFonts w:cs="Calibri"/>
          <w:sz w:val="22"/>
          <w:szCs w:val="22"/>
          <w:lang w:val="en-GB"/>
        </w:rPr>
        <w:t>that have performed</w:t>
      </w:r>
      <w:r w:rsidRPr="004423C2">
        <w:rPr>
          <w:rFonts w:cs="Calibri"/>
          <w:sz w:val="22"/>
          <w:szCs w:val="22"/>
          <w:lang w:val="en-GB"/>
        </w:rPr>
        <w:t xml:space="preserve"> the quality review.</w:t>
      </w:r>
    </w:p>
    <w:p w14:paraId="3FA98974" w14:textId="77777777" w:rsidR="008E76EC" w:rsidRPr="004423C2" w:rsidRDefault="008E76EC" w:rsidP="006C6E7B">
      <w:pPr>
        <w:spacing w:line="276" w:lineRule="auto"/>
        <w:rPr>
          <w:rFonts w:cs="Calibri"/>
          <w:sz w:val="22"/>
          <w:szCs w:val="22"/>
          <w:lang w:val="en-GB"/>
        </w:rPr>
      </w:pPr>
    </w:p>
    <w:p w14:paraId="660AEBA0" w14:textId="04AAF20A" w:rsidR="008E76EC" w:rsidRPr="004423C2" w:rsidRDefault="008E76EC" w:rsidP="006C6E7B">
      <w:pPr>
        <w:spacing w:line="276" w:lineRule="auto"/>
        <w:rPr>
          <w:rFonts w:cs="Calibri"/>
          <w:sz w:val="22"/>
          <w:szCs w:val="22"/>
          <w:lang w:val="en-GB"/>
        </w:rPr>
      </w:pPr>
      <w:r>
        <w:rPr>
          <w:rFonts w:cs="Calibri"/>
          <w:sz w:val="22"/>
          <w:szCs w:val="22"/>
          <w:lang w:val="en-GB"/>
        </w:rPr>
        <w:t>Each</w:t>
      </w:r>
      <w:r w:rsidRPr="004423C2">
        <w:rPr>
          <w:rFonts w:cs="Calibri"/>
          <w:sz w:val="22"/>
          <w:szCs w:val="22"/>
          <w:lang w:val="en-GB"/>
        </w:rPr>
        <w:t xml:space="preserve"> reviewer uses </w:t>
      </w:r>
      <w:r>
        <w:rPr>
          <w:rFonts w:cs="Calibri"/>
          <w:sz w:val="22"/>
          <w:szCs w:val="22"/>
          <w:lang w:val="en-GB"/>
        </w:rPr>
        <w:t xml:space="preserve">the </w:t>
      </w:r>
      <w:r w:rsidRPr="004423C2">
        <w:rPr>
          <w:rFonts w:cs="Calibri"/>
          <w:sz w:val="22"/>
          <w:szCs w:val="22"/>
          <w:lang w:val="en-GB"/>
        </w:rPr>
        <w:t>standard review form (</w:t>
      </w:r>
      <w:r>
        <w:rPr>
          <w:rFonts w:cs="Calibri"/>
          <w:sz w:val="22"/>
          <w:szCs w:val="22"/>
          <w:lang w:val="en-GB"/>
        </w:rPr>
        <w:t xml:space="preserve">shown </w:t>
      </w:r>
      <w:r w:rsidRPr="004423C2">
        <w:rPr>
          <w:rFonts w:cs="Calibri"/>
          <w:sz w:val="22"/>
          <w:szCs w:val="22"/>
          <w:lang w:val="en-GB"/>
        </w:rPr>
        <w:t>in A</w:t>
      </w:r>
      <w:r>
        <w:rPr>
          <w:rFonts w:cs="Calibri"/>
          <w:sz w:val="22"/>
          <w:szCs w:val="22"/>
          <w:lang w:val="en-GB"/>
        </w:rPr>
        <w:t>nnex</w:t>
      </w:r>
      <w:r w:rsidRPr="004423C2">
        <w:rPr>
          <w:rFonts w:cs="Calibri"/>
          <w:sz w:val="22"/>
          <w:szCs w:val="22"/>
          <w:lang w:val="en-GB"/>
        </w:rPr>
        <w:t xml:space="preserve"> A of this document) to document his/her review findings. </w:t>
      </w:r>
      <w:r>
        <w:rPr>
          <w:rFonts w:cs="Calibri"/>
          <w:sz w:val="22"/>
          <w:szCs w:val="22"/>
          <w:lang w:val="en-GB"/>
        </w:rPr>
        <w:t>After reviewing, the reviewer</w:t>
      </w:r>
      <w:r w:rsidRPr="004423C2">
        <w:rPr>
          <w:rFonts w:cs="Calibri"/>
          <w:sz w:val="22"/>
          <w:szCs w:val="22"/>
          <w:lang w:val="en-GB"/>
        </w:rPr>
        <w:t xml:space="preserve"> sends his/her comments to </w:t>
      </w:r>
      <w:r w:rsidRPr="008E76EC">
        <w:rPr>
          <w:rFonts w:cs="Calibri"/>
          <w:sz w:val="22"/>
          <w:szCs w:val="22"/>
          <w:lang w:val="en-GB"/>
        </w:rPr>
        <w:t xml:space="preserve">the authors of the </w:t>
      </w:r>
      <w:r w:rsidRPr="008E76EC">
        <w:rPr>
          <w:rFonts w:cs="Calibri"/>
          <w:sz w:val="22"/>
          <w:szCs w:val="22"/>
          <w:lang w:val="en-GB"/>
        </w:rPr>
        <w:lastRenderedPageBreak/>
        <w:t>deliverable. The author(s) revises the deliverable according to the review result within a maximum of five days after receiving the request for quality improvement.</w:t>
      </w:r>
      <w:r w:rsidRPr="004423C2">
        <w:rPr>
          <w:rFonts w:cs="Calibri"/>
          <w:sz w:val="22"/>
          <w:szCs w:val="22"/>
          <w:lang w:val="en-GB"/>
        </w:rPr>
        <w:t xml:space="preserve"> </w:t>
      </w:r>
    </w:p>
    <w:p w14:paraId="0BD7606C" w14:textId="77777777" w:rsidR="008E76EC" w:rsidRDefault="008E76EC" w:rsidP="008E76EC">
      <w:pPr>
        <w:spacing w:line="276" w:lineRule="auto"/>
        <w:rPr>
          <w:rFonts w:cs="Calibri"/>
          <w:sz w:val="22"/>
          <w:szCs w:val="22"/>
          <w:lang w:val="en-GB"/>
        </w:rPr>
      </w:pPr>
      <w:r w:rsidRPr="008E76EC">
        <w:rPr>
          <w:rFonts w:cs="Calibri"/>
          <w:sz w:val="22"/>
          <w:szCs w:val="22"/>
          <w:lang w:val="en-GB"/>
        </w:rPr>
        <w:t>The Project Coordinator ensures that requested improvements are implemented by the author(s) and performs the final review. Once the deliverable is approved by the Project Coordinator, the Project Coordinator then submits the deliverable to the Commission in electronic form (PDF) via the SyGMa portal. The project</w:t>
      </w:r>
      <w:r>
        <w:rPr>
          <w:rFonts w:cs="Calibri"/>
          <w:sz w:val="22"/>
          <w:szCs w:val="22"/>
          <w:lang w:val="en-GB"/>
        </w:rPr>
        <w:t xml:space="preserve"> management team</w:t>
      </w:r>
      <w:r w:rsidRPr="004423C2">
        <w:rPr>
          <w:rFonts w:cs="Calibri"/>
          <w:sz w:val="22"/>
          <w:szCs w:val="22"/>
          <w:lang w:val="en-GB"/>
        </w:rPr>
        <w:t xml:space="preserve"> stores the submitted deliverables on Mett (section Documents / SUBMITTED DELIVERABLES / Dx.x /).</w:t>
      </w:r>
    </w:p>
    <w:p w14:paraId="609AD524" w14:textId="77777777" w:rsidR="008E76EC" w:rsidRPr="004423C2" w:rsidRDefault="008E76EC" w:rsidP="008E76EC">
      <w:pPr>
        <w:spacing w:line="276" w:lineRule="auto"/>
        <w:rPr>
          <w:rFonts w:cs="Calibri"/>
          <w:sz w:val="22"/>
          <w:szCs w:val="22"/>
          <w:lang w:val="en-GB"/>
        </w:rPr>
      </w:pPr>
    </w:p>
    <w:p w14:paraId="2EEFB1FA" w14:textId="77777777" w:rsidR="009D0769" w:rsidRPr="004423C2" w:rsidRDefault="008E76EC" w:rsidP="005F48A7">
      <w:pPr>
        <w:spacing w:after="160" w:line="259" w:lineRule="auto"/>
        <w:jc w:val="left"/>
        <w:rPr>
          <w:rFonts w:cs="Calibri"/>
          <w:sz w:val="22"/>
          <w:szCs w:val="22"/>
          <w:lang w:val="en-GB"/>
        </w:rPr>
      </w:pPr>
      <w:r>
        <w:rPr>
          <w:rFonts w:cs="Calibri"/>
          <w:sz w:val="22"/>
          <w:szCs w:val="22"/>
          <w:lang w:val="en-GB"/>
        </w:rPr>
        <w:t>Table 5 shows</w:t>
      </w:r>
      <w:r w:rsidR="000503DE" w:rsidRPr="008E76EC">
        <w:rPr>
          <w:rFonts w:cs="Calibri"/>
          <w:sz w:val="22"/>
          <w:szCs w:val="22"/>
          <w:lang w:val="en-GB"/>
        </w:rPr>
        <w:t xml:space="preserve"> a </w:t>
      </w:r>
      <w:r w:rsidR="00737A64" w:rsidRPr="008E76EC">
        <w:rPr>
          <w:rFonts w:cs="Calibri"/>
          <w:sz w:val="22"/>
          <w:szCs w:val="22"/>
          <w:lang w:val="en-GB"/>
        </w:rPr>
        <w:t>list of</w:t>
      </w:r>
      <w:r w:rsidR="006B623B" w:rsidRPr="008E76EC">
        <w:rPr>
          <w:rFonts w:cs="Calibri"/>
          <w:sz w:val="22"/>
          <w:szCs w:val="22"/>
          <w:lang w:val="en-GB"/>
        </w:rPr>
        <w:t xml:space="preserve"> the </w:t>
      </w:r>
      <w:r w:rsidR="00C93AA3" w:rsidRPr="008E76EC">
        <w:rPr>
          <w:rFonts w:cs="Calibri"/>
          <w:sz w:val="22"/>
          <w:szCs w:val="22"/>
          <w:lang w:val="en-GB"/>
        </w:rPr>
        <w:t xml:space="preserve">deliverables </w:t>
      </w:r>
      <w:r w:rsidR="002048F3" w:rsidRPr="008E76EC">
        <w:rPr>
          <w:rFonts w:cs="Calibri"/>
          <w:sz w:val="22"/>
          <w:szCs w:val="22"/>
          <w:lang w:val="en-GB"/>
        </w:rPr>
        <w:t>and proposed</w:t>
      </w:r>
      <w:r w:rsidR="006B623B" w:rsidRPr="008E76EC">
        <w:rPr>
          <w:rFonts w:cs="Calibri"/>
          <w:sz w:val="22"/>
          <w:szCs w:val="22"/>
          <w:lang w:val="en-GB"/>
        </w:rPr>
        <w:t xml:space="preserve"> </w:t>
      </w:r>
      <w:r w:rsidR="00C93AA3" w:rsidRPr="008E76EC">
        <w:rPr>
          <w:rFonts w:cs="Calibri"/>
          <w:sz w:val="22"/>
          <w:szCs w:val="22"/>
          <w:lang w:val="en-GB"/>
        </w:rPr>
        <w:t>reviewers</w:t>
      </w:r>
      <w:r w:rsidR="006B623B" w:rsidRPr="008E76EC">
        <w:rPr>
          <w:rFonts w:cs="Calibri"/>
          <w:sz w:val="22"/>
          <w:szCs w:val="22"/>
          <w:lang w:val="en-GB"/>
        </w:rPr>
        <w:t>.</w:t>
      </w:r>
    </w:p>
    <w:p w14:paraId="50A84B09" w14:textId="77777777" w:rsidR="008E76EC" w:rsidRPr="004423C2" w:rsidRDefault="008E76EC" w:rsidP="008E76EC">
      <w:pPr>
        <w:rPr>
          <w:rFonts w:cs="Calibri"/>
          <w:sz w:val="22"/>
          <w:szCs w:val="22"/>
          <w:lang w:val="en-GB"/>
        </w:rPr>
      </w:pPr>
    </w:p>
    <w:p w14:paraId="0B0FE57F" w14:textId="7FC35B01" w:rsidR="002E2E8C" w:rsidRPr="004423C2" w:rsidRDefault="002E2E8C" w:rsidP="009D0769">
      <w:pPr>
        <w:spacing w:line="276" w:lineRule="auto"/>
        <w:rPr>
          <w:rFonts w:cs="Calibri"/>
          <w:sz w:val="22"/>
          <w:szCs w:val="22"/>
          <w:lang w:val="en-GB"/>
        </w:rPr>
        <w:sectPr w:rsidR="002E2E8C" w:rsidRPr="004423C2" w:rsidSect="00F13A24">
          <w:pgSz w:w="11906" w:h="16838"/>
          <w:pgMar w:top="1417" w:right="1417" w:bottom="1417" w:left="1417" w:header="708" w:footer="708" w:gutter="0"/>
          <w:cols w:space="708"/>
          <w:titlePg/>
          <w:docGrid w:linePitch="360"/>
        </w:sectPr>
      </w:pPr>
    </w:p>
    <w:tbl>
      <w:tblPr>
        <w:tblW w:w="13762" w:type="dxa"/>
        <w:tblBorders>
          <w:top w:val="single" w:sz="8" w:space="0" w:color="A8B400"/>
          <w:left w:val="single" w:sz="8" w:space="0" w:color="A8B400"/>
          <w:bottom w:val="single" w:sz="8" w:space="0" w:color="A8B400"/>
          <w:right w:val="single" w:sz="8" w:space="0" w:color="A8B400"/>
          <w:insideH w:val="single" w:sz="8" w:space="0" w:color="A8B400"/>
          <w:insideV w:val="single" w:sz="8" w:space="0" w:color="A8B400"/>
        </w:tblBorders>
        <w:tblCellMar>
          <w:left w:w="70" w:type="dxa"/>
          <w:right w:w="70" w:type="dxa"/>
        </w:tblCellMar>
        <w:tblLook w:val="04A0" w:firstRow="1" w:lastRow="0" w:firstColumn="1" w:lastColumn="0" w:noHBand="0" w:noVBand="1"/>
      </w:tblPr>
      <w:tblGrid>
        <w:gridCol w:w="13762"/>
      </w:tblGrid>
      <w:tr w:rsidR="002E2E8C" w:rsidRPr="004423C2" w14:paraId="204999EF" w14:textId="77777777" w:rsidTr="008E76EC">
        <w:trPr>
          <w:trHeight w:val="600"/>
        </w:trPr>
        <w:tc>
          <w:tcPr>
            <w:tcW w:w="13762" w:type="dxa"/>
            <w:tcBorders>
              <w:top w:val="nil"/>
              <w:left w:val="nil"/>
              <w:right w:val="nil"/>
            </w:tcBorders>
            <w:shd w:val="clear" w:color="auto" w:fill="auto"/>
          </w:tcPr>
          <w:p w14:paraId="7BE3DDA0" w14:textId="77777777" w:rsidR="002E2E8C" w:rsidRPr="00221275" w:rsidRDefault="002E2E8C" w:rsidP="002E2E8C">
            <w:pPr>
              <w:jc w:val="center"/>
              <w:rPr>
                <w:rFonts w:cs="Calibri"/>
                <w:sz w:val="18"/>
                <w:szCs w:val="18"/>
              </w:rPr>
            </w:pPr>
            <w:bookmarkStart w:id="132" w:name="_Toc33606156"/>
            <w:r w:rsidRPr="00221275">
              <w:rPr>
                <w:rFonts w:cs="Calibri"/>
                <w:sz w:val="18"/>
                <w:szCs w:val="18"/>
              </w:rPr>
              <w:lastRenderedPageBreak/>
              <w:t xml:space="preserve">Table </w:t>
            </w:r>
            <w:r w:rsidRPr="00221275">
              <w:rPr>
                <w:rFonts w:cs="Calibri"/>
                <w:sz w:val="18"/>
                <w:szCs w:val="18"/>
              </w:rPr>
              <w:fldChar w:fldCharType="begin"/>
            </w:r>
            <w:r w:rsidRPr="00221275">
              <w:rPr>
                <w:rFonts w:cs="Calibri"/>
                <w:sz w:val="18"/>
                <w:szCs w:val="18"/>
              </w:rPr>
              <w:instrText xml:space="preserve"> SEQ Table \* ARABIC </w:instrText>
            </w:r>
            <w:r w:rsidRPr="00221275">
              <w:rPr>
                <w:rFonts w:cs="Calibri"/>
                <w:sz w:val="18"/>
                <w:szCs w:val="18"/>
              </w:rPr>
              <w:fldChar w:fldCharType="separate"/>
            </w:r>
            <w:r w:rsidR="008E76EC" w:rsidRPr="00221275">
              <w:rPr>
                <w:rFonts w:cs="Calibri"/>
                <w:noProof/>
                <w:sz w:val="18"/>
                <w:szCs w:val="18"/>
              </w:rPr>
              <w:t>5</w:t>
            </w:r>
            <w:r w:rsidRPr="00221275">
              <w:rPr>
                <w:rFonts w:cs="Calibri"/>
                <w:sz w:val="18"/>
                <w:szCs w:val="18"/>
              </w:rPr>
              <w:fldChar w:fldCharType="end"/>
            </w:r>
            <w:r w:rsidRPr="00221275">
              <w:rPr>
                <w:rFonts w:cs="Calibri"/>
                <w:sz w:val="18"/>
                <w:szCs w:val="18"/>
              </w:rPr>
              <w:t xml:space="preserve"> </w:t>
            </w:r>
            <w:r w:rsidR="008E76EC" w:rsidRPr="00221275">
              <w:rPr>
                <w:rFonts w:cs="Calibri"/>
                <w:sz w:val="18"/>
                <w:szCs w:val="18"/>
              </w:rPr>
              <w:t>Proposed</w:t>
            </w:r>
            <w:r w:rsidRPr="00221275">
              <w:rPr>
                <w:rFonts w:cs="Calibri"/>
                <w:sz w:val="18"/>
                <w:szCs w:val="18"/>
              </w:rPr>
              <w:t xml:space="preserve"> review</w:t>
            </w:r>
            <w:r w:rsidR="008E76EC" w:rsidRPr="00221275">
              <w:rPr>
                <w:rFonts w:cs="Calibri"/>
                <w:sz w:val="18"/>
                <w:szCs w:val="18"/>
              </w:rPr>
              <w:t>ers for deliverables</w:t>
            </w:r>
            <w:bookmarkEnd w:id="132"/>
          </w:p>
          <w:p w14:paraId="6FBA2E92" w14:textId="77777777" w:rsidR="008E76EC" w:rsidRDefault="008E76EC" w:rsidP="002E2E8C">
            <w:pPr>
              <w:jc w:val="center"/>
              <w:rPr>
                <w:rFonts w:cs="Calibri"/>
                <w:b/>
                <w:bCs/>
                <w:sz w:val="18"/>
                <w:szCs w:val="18"/>
                <w:lang w:eastAsia="nl-NL"/>
              </w:rPr>
            </w:pPr>
          </w:p>
          <w:p w14:paraId="54998329" w14:textId="77777777" w:rsidR="008E76EC" w:rsidRPr="002E2E8C" w:rsidRDefault="008E76EC" w:rsidP="002E2E8C">
            <w:pPr>
              <w:jc w:val="center"/>
              <w:rPr>
                <w:rFonts w:cs="Calibri"/>
                <w:b/>
                <w:bCs/>
                <w:color w:val="auto"/>
                <w:sz w:val="18"/>
                <w:szCs w:val="18"/>
                <w:lang w:val="en-GB" w:eastAsia="nl-NL"/>
              </w:rPr>
            </w:pPr>
            <w:r>
              <w:rPr>
                <w:rFonts w:cs="Calibri"/>
                <w:b/>
                <w:bCs/>
                <w:noProof/>
                <w:color w:val="auto"/>
                <w:sz w:val="18"/>
                <w:szCs w:val="18"/>
                <w:lang w:val="en-GB" w:eastAsia="nl-NL"/>
              </w:rPr>
              <w:drawing>
                <wp:inline distT="0" distB="0" distL="0" distR="0" wp14:anchorId="0291ED93" wp14:editId="3353E2B7">
                  <wp:extent cx="8640034" cy="45148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53669" cy="4521975"/>
                          </a:xfrm>
                          <a:prstGeom prst="rect">
                            <a:avLst/>
                          </a:prstGeom>
                          <a:noFill/>
                        </pic:spPr>
                      </pic:pic>
                    </a:graphicData>
                  </a:graphic>
                </wp:inline>
              </w:drawing>
            </w:r>
          </w:p>
        </w:tc>
      </w:tr>
    </w:tbl>
    <w:p w14:paraId="673D93A0" w14:textId="77777777" w:rsidR="006B623B" w:rsidRPr="004423C2" w:rsidRDefault="006B623B" w:rsidP="009D0769">
      <w:pPr>
        <w:spacing w:line="276" w:lineRule="auto"/>
        <w:rPr>
          <w:rFonts w:cs="Calibri"/>
          <w:sz w:val="22"/>
          <w:szCs w:val="22"/>
          <w:lang w:val="en-GB"/>
        </w:rPr>
      </w:pPr>
    </w:p>
    <w:p w14:paraId="40554DD9" w14:textId="77777777" w:rsidR="006B623B" w:rsidRPr="004423C2" w:rsidRDefault="006B623B" w:rsidP="009D0769">
      <w:pPr>
        <w:spacing w:line="276" w:lineRule="auto"/>
        <w:rPr>
          <w:rFonts w:cs="Calibri"/>
          <w:sz w:val="22"/>
          <w:szCs w:val="22"/>
          <w:lang w:val="en-GB"/>
        </w:rPr>
      </w:pPr>
    </w:p>
    <w:p w14:paraId="239846D0" w14:textId="58981629" w:rsidR="006B623B" w:rsidRPr="004423C2" w:rsidRDefault="006B623B" w:rsidP="009D0769">
      <w:pPr>
        <w:spacing w:line="276" w:lineRule="auto"/>
        <w:rPr>
          <w:rFonts w:cs="Calibri"/>
          <w:sz w:val="22"/>
          <w:szCs w:val="22"/>
          <w:lang w:val="en-GB"/>
        </w:rPr>
        <w:sectPr w:rsidR="006B623B" w:rsidRPr="004423C2" w:rsidSect="006B623B">
          <w:pgSz w:w="16838" w:h="11906" w:orient="landscape"/>
          <w:pgMar w:top="1417" w:right="1417" w:bottom="1417" w:left="1417" w:header="708" w:footer="708" w:gutter="0"/>
          <w:cols w:space="708"/>
          <w:titlePg/>
          <w:docGrid w:linePitch="360"/>
        </w:sectPr>
      </w:pPr>
    </w:p>
    <w:p w14:paraId="23E17042" w14:textId="58981629" w:rsidR="00377F0F" w:rsidRPr="004423C2" w:rsidRDefault="00377F0F" w:rsidP="008E76EC">
      <w:pPr>
        <w:pStyle w:val="Heading2"/>
      </w:pPr>
      <w:bookmarkStart w:id="133" w:name="_Toc474855773"/>
      <w:bookmarkStart w:id="134" w:name="_Toc26885777"/>
      <w:bookmarkStart w:id="135" w:name="_Toc33108314"/>
      <w:bookmarkStart w:id="136" w:name="_Toc33606399"/>
      <w:r w:rsidRPr="004423C2">
        <w:lastRenderedPageBreak/>
        <w:t>Milestones</w:t>
      </w:r>
      <w:bookmarkEnd w:id="133"/>
      <w:bookmarkEnd w:id="134"/>
      <w:bookmarkEnd w:id="135"/>
      <w:bookmarkEnd w:id="136"/>
    </w:p>
    <w:p w14:paraId="1A9C4D86" w14:textId="77777777" w:rsidR="00377F0F" w:rsidRPr="004423C2" w:rsidRDefault="00377F0F" w:rsidP="00377F0F">
      <w:pPr>
        <w:rPr>
          <w:rFonts w:cs="Calibri"/>
          <w:sz w:val="22"/>
          <w:szCs w:val="22"/>
          <w:lang w:val="en-GB"/>
        </w:rPr>
      </w:pPr>
    </w:p>
    <w:p w14:paraId="7956D455" w14:textId="77777777" w:rsidR="00377F0F" w:rsidRPr="004423C2" w:rsidRDefault="00377F0F" w:rsidP="004A5C1B">
      <w:pPr>
        <w:spacing w:line="276" w:lineRule="auto"/>
        <w:rPr>
          <w:rFonts w:cs="Calibri"/>
          <w:sz w:val="22"/>
          <w:szCs w:val="22"/>
          <w:lang w:val="en-GB"/>
        </w:rPr>
      </w:pPr>
      <w:r w:rsidRPr="004423C2">
        <w:rPr>
          <w:rFonts w:cs="Calibri"/>
          <w:sz w:val="22"/>
          <w:szCs w:val="22"/>
          <w:lang w:val="en-GB"/>
        </w:rPr>
        <w:t xml:space="preserve">WP </w:t>
      </w:r>
      <w:r w:rsidR="004A5C1B">
        <w:rPr>
          <w:rFonts w:cs="Calibri"/>
          <w:sz w:val="22"/>
          <w:szCs w:val="22"/>
          <w:lang w:val="en-GB"/>
        </w:rPr>
        <w:t>L</w:t>
      </w:r>
      <w:r w:rsidRPr="004423C2">
        <w:rPr>
          <w:rFonts w:cs="Calibri"/>
          <w:sz w:val="22"/>
          <w:szCs w:val="22"/>
          <w:lang w:val="en-GB"/>
        </w:rPr>
        <w:t xml:space="preserve">eaders are responsible for the achievement of WP related milestones. WP </w:t>
      </w:r>
      <w:r w:rsidR="004A5C1B">
        <w:rPr>
          <w:rFonts w:cs="Calibri"/>
          <w:sz w:val="22"/>
          <w:szCs w:val="22"/>
          <w:lang w:val="en-GB"/>
        </w:rPr>
        <w:t>L</w:t>
      </w:r>
      <w:r w:rsidRPr="004423C2">
        <w:rPr>
          <w:rFonts w:cs="Calibri"/>
          <w:sz w:val="22"/>
          <w:szCs w:val="22"/>
          <w:lang w:val="en-GB"/>
        </w:rPr>
        <w:t xml:space="preserve">eaders report to the </w:t>
      </w:r>
      <w:r w:rsidR="004A5C1B">
        <w:rPr>
          <w:rFonts w:cs="Calibri"/>
          <w:sz w:val="22"/>
          <w:szCs w:val="22"/>
          <w:lang w:val="en-GB"/>
        </w:rPr>
        <w:t>GA</w:t>
      </w:r>
      <w:r w:rsidRPr="004423C2">
        <w:rPr>
          <w:rFonts w:cs="Calibri"/>
          <w:sz w:val="22"/>
          <w:szCs w:val="22"/>
          <w:lang w:val="en-GB"/>
        </w:rPr>
        <w:t xml:space="preserve"> if they think a milestone has been achieved and the means of verification as reported in SyGMa should be met. It will then be discussed, after which the </w:t>
      </w:r>
      <w:r w:rsidR="004A5C1B">
        <w:rPr>
          <w:rFonts w:cs="Calibri"/>
          <w:sz w:val="22"/>
          <w:szCs w:val="22"/>
          <w:lang w:val="en-GB"/>
        </w:rPr>
        <w:t>m</w:t>
      </w:r>
      <w:r w:rsidRPr="004423C2">
        <w:rPr>
          <w:rFonts w:cs="Calibri"/>
          <w:sz w:val="22"/>
          <w:szCs w:val="22"/>
          <w:lang w:val="en-GB"/>
        </w:rPr>
        <w:t>anagement team can report to the Commission</w:t>
      </w:r>
      <w:r w:rsidR="00994954">
        <w:rPr>
          <w:rFonts w:cs="Calibri"/>
          <w:sz w:val="22"/>
          <w:szCs w:val="22"/>
          <w:lang w:val="en-GB"/>
        </w:rPr>
        <w:t xml:space="preserve"> (including </w:t>
      </w:r>
      <w:r w:rsidR="001C5C8E" w:rsidRPr="001C5C8E">
        <w:rPr>
          <w:rFonts w:cs="Calibri"/>
          <w:sz w:val="22"/>
          <w:szCs w:val="22"/>
          <w:lang w:val="en-GB"/>
        </w:rPr>
        <w:t>short info to describe the achievement and date)</w:t>
      </w:r>
      <w:r w:rsidRPr="004423C2">
        <w:rPr>
          <w:rFonts w:cs="Calibri"/>
          <w:sz w:val="22"/>
          <w:szCs w:val="22"/>
          <w:lang w:val="en-GB"/>
        </w:rPr>
        <w:t>.</w:t>
      </w:r>
      <w:r w:rsidR="004A5C1B">
        <w:rPr>
          <w:rFonts w:cs="Calibri"/>
          <w:sz w:val="22"/>
          <w:szCs w:val="22"/>
          <w:lang w:val="en-GB"/>
        </w:rPr>
        <w:t xml:space="preserve"> The table below shows the m</w:t>
      </w:r>
      <w:r w:rsidRPr="004423C2">
        <w:rPr>
          <w:rFonts w:cs="Calibri"/>
          <w:sz w:val="22"/>
          <w:szCs w:val="22"/>
          <w:lang w:val="en-GB"/>
        </w:rPr>
        <w:t>ilestones</w:t>
      </w:r>
      <w:r w:rsidR="004A5C1B">
        <w:rPr>
          <w:rFonts w:cs="Calibri"/>
          <w:sz w:val="22"/>
          <w:szCs w:val="22"/>
          <w:lang w:val="en-GB"/>
        </w:rPr>
        <w:t>.</w:t>
      </w:r>
    </w:p>
    <w:p w14:paraId="131CCC19" w14:textId="77777777" w:rsidR="00C93AA3" w:rsidRPr="004A5C1B" w:rsidRDefault="004A5C1B" w:rsidP="004A5C1B">
      <w:pPr>
        <w:pStyle w:val="Caption"/>
        <w:jc w:val="center"/>
        <w:rPr>
          <w:rFonts w:cs="Calibri"/>
          <w:sz w:val="22"/>
        </w:rPr>
      </w:pPr>
      <w:bookmarkStart w:id="137" w:name="_Toc33606157"/>
      <w:r w:rsidRPr="004A5C1B">
        <w:rPr>
          <w:rFonts w:cs="Calibri"/>
          <w:color w:val="404040" w:themeColor="text1" w:themeTint="BF"/>
          <w:szCs w:val="18"/>
        </w:rPr>
        <w:t xml:space="preserve">Table </w:t>
      </w:r>
      <w:r w:rsidRPr="004A5C1B">
        <w:rPr>
          <w:rFonts w:cs="Calibri"/>
          <w:color w:val="404040" w:themeColor="text1" w:themeTint="BF"/>
          <w:szCs w:val="18"/>
        </w:rPr>
        <w:fldChar w:fldCharType="begin"/>
      </w:r>
      <w:r w:rsidRPr="004A5C1B">
        <w:rPr>
          <w:rFonts w:cs="Calibri"/>
          <w:color w:val="404040" w:themeColor="text1" w:themeTint="BF"/>
          <w:szCs w:val="18"/>
        </w:rPr>
        <w:instrText xml:space="preserve"> SEQ Table \* ARABIC </w:instrText>
      </w:r>
      <w:r w:rsidRPr="004A5C1B">
        <w:rPr>
          <w:rFonts w:cs="Calibri"/>
          <w:color w:val="404040" w:themeColor="text1" w:themeTint="BF"/>
          <w:szCs w:val="18"/>
        </w:rPr>
        <w:fldChar w:fldCharType="separate"/>
      </w:r>
      <w:r>
        <w:rPr>
          <w:rFonts w:cs="Calibri"/>
          <w:noProof/>
          <w:color w:val="404040" w:themeColor="text1" w:themeTint="BF"/>
          <w:szCs w:val="18"/>
        </w:rPr>
        <w:t>6</w:t>
      </w:r>
      <w:r w:rsidRPr="004A5C1B">
        <w:rPr>
          <w:rFonts w:cs="Calibri"/>
          <w:color w:val="404040" w:themeColor="text1" w:themeTint="BF"/>
          <w:szCs w:val="18"/>
        </w:rPr>
        <w:fldChar w:fldCharType="end"/>
      </w:r>
      <w:r w:rsidRPr="004A5C1B">
        <w:rPr>
          <w:rFonts w:cs="Calibri"/>
          <w:color w:val="404040" w:themeColor="text1" w:themeTint="BF"/>
          <w:szCs w:val="18"/>
        </w:rPr>
        <w:t xml:space="preserve"> List of milestones</w:t>
      </w:r>
      <w:bookmarkEnd w:id="137"/>
    </w:p>
    <w:tbl>
      <w:tblPr>
        <w:tblStyle w:val="GridTable1Light"/>
        <w:tblW w:w="9351" w:type="dxa"/>
        <w:tblBorders>
          <w:top w:val="single" w:sz="8" w:space="0" w:color="A8B400"/>
          <w:left w:val="single" w:sz="8" w:space="0" w:color="A8B400"/>
          <w:bottom w:val="single" w:sz="8" w:space="0" w:color="A8B400"/>
          <w:right w:val="single" w:sz="8" w:space="0" w:color="A8B400"/>
          <w:insideH w:val="single" w:sz="8" w:space="0" w:color="A8B400"/>
          <w:insideV w:val="single" w:sz="8" w:space="0" w:color="A8B400"/>
        </w:tblBorders>
        <w:tblLook w:val="06A0" w:firstRow="1" w:lastRow="0" w:firstColumn="1" w:lastColumn="0" w:noHBand="1" w:noVBand="1"/>
      </w:tblPr>
      <w:tblGrid>
        <w:gridCol w:w="683"/>
        <w:gridCol w:w="4841"/>
        <w:gridCol w:w="1275"/>
        <w:gridCol w:w="1418"/>
        <w:gridCol w:w="1134"/>
      </w:tblGrid>
      <w:tr w:rsidR="00B9327B" w:rsidRPr="004423C2" w14:paraId="3022CFD1" w14:textId="77777777" w:rsidTr="00B9327B">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83" w:type="dxa"/>
            <w:shd w:val="clear" w:color="auto" w:fill="E1E2E2" w:themeFill="text2" w:themeFillTint="33"/>
          </w:tcPr>
          <w:p w14:paraId="52CEA170" w14:textId="77777777" w:rsidR="009D7A7B" w:rsidRPr="004A5C1B" w:rsidRDefault="009D7A7B" w:rsidP="00B9327B">
            <w:pPr>
              <w:jc w:val="center"/>
              <w:rPr>
                <w:rFonts w:cs="Calibri"/>
                <w:b w:val="0"/>
                <w:bCs w:val="0"/>
                <w:color w:val="auto"/>
                <w:sz w:val="22"/>
                <w:szCs w:val="22"/>
                <w:lang w:val="en-GB"/>
              </w:rPr>
            </w:pPr>
            <w:r w:rsidRPr="004A5C1B">
              <w:rPr>
                <w:rFonts w:cs="Calibri"/>
                <w:color w:val="auto"/>
                <w:sz w:val="22"/>
                <w:szCs w:val="22"/>
                <w:lang w:val="en-GB"/>
              </w:rPr>
              <w:t>MS</w:t>
            </w:r>
          </w:p>
        </w:tc>
        <w:tc>
          <w:tcPr>
            <w:tcW w:w="4841" w:type="dxa"/>
            <w:shd w:val="clear" w:color="auto" w:fill="E1E2E2" w:themeFill="text2" w:themeFillTint="33"/>
          </w:tcPr>
          <w:p w14:paraId="5C143508" w14:textId="77777777" w:rsidR="009D7A7B" w:rsidRPr="004A5C1B" w:rsidRDefault="009D7A7B" w:rsidP="00B9327B">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sz w:val="22"/>
                <w:szCs w:val="22"/>
                <w:lang w:val="en-GB"/>
              </w:rPr>
            </w:pPr>
            <w:r w:rsidRPr="004A5C1B">
              <w:rPr>
                <w:rFonts w:cs="Calibri"/>
                <w:color w:val="auto"/>
                <w:sz w:val="22"/>
                <w:szCs w:val="22"/>
                <w:lang w:val="en-GB"/>
              </w:rPr>
              <w:t>MS title</w:t>
            </w:r>
          </w:p>
        </w:tc>
        <w:tc>
          <w:tcPr>
            <w:tcW w:w="1275" w:type="dxa"/>
            <w:shd w:val="clear" w:color="auto" w:fill="E1E2E2" w:themeFill="text2" w:themeFillTint="33"/>
          </w:tcPr>
          <w:p w14:paraId="0E434A9A" w14:textId="77777777" w:rsidR="009D7A7B" w:rsidRPr="004A5C1B" w:rsidRDefault="009D7A7B" w:rsidP="00B9327B">
            <w:pPr>
              <w:jc w:val="cente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4A5C1B">
              <w:rPr>
                <w:rFonts w:cs="Calibri"/>
                <w:color w:val="auto"/>
                <w:sz w:val="22"/>
                <w:szCs w:val="22"/>
                <w:lang w:val="en-GB"/>
              </w:rPr>
              <w:t>WP</w:t>
            </w:r>
            <w:r w:rsidR="004A5C1B">
              <w:rPr>
                <w:rFonts w:cs="Calibri"/>
                <w:color w:val="auto"/>
                <w:sz w:val="22"/>
                <w:szCs w:val="22"/>
                <w:lang w:val="en-GB"/>
              </w:rPr>
              <w:t xml:space="preserve"> number</w:t>
            </w:r>
          </w:p>
        </w:tc>
        <w:tc>
          <w:tcPr>
            <w:tcW w:w="1418" w:type="dxa"/>
            <w:shd w:val="clear" w:color="auto" w:fill="E1E2E2" w:themeFill="text2" w:themeFillTint="33"/>
          </w:tcPr>
          <w:p w14:paraId="4691AF7D" w14:textId="77777777" w:rsidR="009D7A7B" w:rsidRPr="004A5C1B" w:rsidRDefault="009D7A7B" w:rsidP="00B9327B">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sz w:val="22"/>
                <w:szCs w:val="22"/>
                <w:lang w:val="en-GB"/>
              </w:rPr>
            </w:pPr>
            <w:r w:rsidRPr="004A5C1B">
              <w:rPr>
                <w:rFonts w:cs="Calibri"/>
                <w:color w:val="auto"/>
                <w:sz w:val="22"/>
                <w:szCs w:val="22"/>
                <w:lang w:val="en-GB"/>
              </w:rPr>
              <w:t>Lead beneficiary</w:t>
            </w:r>
          </w:p>
        </w:tc>
        <w:tc>
          <w:tcPr>
            <w:tcW w:w="1134" w:type="dxa"/>
            <w:shd w:val="clear" w:color="auto" w:fill="E1E2E2" w:themeFill="text2" w:themeFillTint="33"/>
          </w:tcPr>
          <w:p w14:paraId="5E063B6E" w14:textId="77777777" w:rsidR="009D7A7B" w:rsidRPr="004A5C1B" w:rsidRDefault="009D7A7B" w:rsidP="00B9327B">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sz w:val="22"/>
                <w:szCs w:val="22"/>
                <w:lang w:val="en-GB"/>
              </w:rPr>
            </w:pPr>
            <w:r w:rsidRPr="004A5C1B">
              <w:rPr>
                <w:rFonts w:cs="Calibri"/>
                <w:color w:val="auto"/>
                <w:sz w:val="22"/>
                <w:szCs w:val="22"/>
                <w:lang w:val="en-GB"/>
              </w:rPr>
              <w:t>Due date (month)</w:t>
            </w:r>
          </w:p>
        </w:tc>
      </w:tr>
      <w:tr w:rsidR="00B9327B" w:rsidRPr="004423C2" w14:paraId="54D09103" w14:textId="77777777" w:rsidTr="00B9327B">
        <w:trPr>
          <w:trHeight w:val="904"/>
        </w:trPr>
        <w:tc>
          <w:tcPr>
            <w:cnfStyle w:val="001000000000" w:firstRow="0" w:lastRow="0" w:firstColumn="1" w:lastColumn="0" w:oddVBand="0" w:evenVBand="0" w:oddHBand="0" w:evenHBand="0" w:firstRowFirstColumn="0" w:firstRowLastColumn="0" w:lastRowFirstColumn="0" w:lastRowLastColumn="0"/>
            <w:tcW w:w="683" w:type="dxa"/>
          </w:tcPr>
          <w:p w14:paraId="428B4B22" w14:textId="77777777" w:rsidR="009D7A7B" w:rsidRPr="004423C2" w:rsidRDefault="009D7A7B" w:rsidP="009D7A7B">
            <w:pPr>
              <w:rPr>
                <w:rFonts w:cs="Calibri"/>
                <w:sz w:val="22"/>
                <w:szCs w:val="22"/>
                <w:lang w:val="en-GB"/>
              </w:rPr>
            </w:pPr>
            <w:r w:rsidRPr="004423C2">
              <w:rPr>
                <w:rFonts w:cs="Calibri"/>
                <w:sz w:val="22"/>
                <w:szCs w:val="22"/>
              </w:rPr>
              <w:t>MS1</w:t>
            </w:r>
          </w:p>
        </w:tc>
        <w:tc>
          <w:tcPr>
            <w:tcW w:w="4841" w:type="dxa"/>
          </w:tcPr>
          <w:p w14:paraId="74CE38C1"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Level 1 materials are selected for further processing and characterization</w:t>
            </w:r>
          </w:p>
        </w:tc>
        <w:tc>
          <w:tcPr>
            <w:tcW w:w="1275" w:type="dxa"/>
          </w:tcPr>
          <w:p w14:paraId="2664496A"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WP</w:t>
            </w:r>
            <w:r w:rsidR="004A5C1B">
              <w:rPr>
                <w:rFonts w:cs="Calibri"/>
                <w:sz w:val="22"/>
                <w:szCs w:val="22"/>
              </w:rPr>
              <w:t>3,</w:t>
            </w:r>
            <w:r w:rsidRPr="004423C2">
              <w:rPr>
                <w:rFonts w:cs="Calibri"/>
                <w:sz w:val="22"/>
                <w:szCs w:val="22"/>
              </w:rPr>
              <w:t xml:space="preserve"> WP</w:t>
            </w:r>
            <w:r w:rsidR="004A5C1B">
              <w:rPr>
                <w:rFonts w:cs="Calibri"/>
                <w:sz w:val="22"/>
                <w:szCs w:val="22"/>
              </w:rPr>
              <w:t>4</w:t>
            </w:r>
          </w:p>
        </w:tc>
        <w:tc>
          <w:tcPr>
            <w:tcW w:w="1418" w:type="dxa"/>
          </w:tcPr>
          <w:p w14:paraId="70612060"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SCHOTT</w:t>
            </w:r>
          </w:p>
        </w:tc>
        <w:tc>
          <w:tcPr>
            <w:tcW w:w="1134" w:type="dxa"/>
          </w:tcPr>
          <w:p w14:paraId="5923FDE8" w14:textId="77777777" w:rsidR="009D7A7B" w:rsidRPr="004423C2" w:rsidRDefault="009D7A7B" w:rsidP="009D7A7B">
            <w:pPr>
              <w:jc w:val="cente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M7</w:t>
            </w:r>
          </w:p>
        </w:tc>
      </w:tr>
      <w:tr w:rsidR="00B9327B" w:rsidRPr="004423C2" w14:paraId="3FCA5E88"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683" w:type="dxa"/>
          </w:tcPr>
          <w:p w14:paraId="6057F0DC" w14:textId="77777777" w:rsidR="009D7A7B" w:rsidRPr="004423C2" w:rsidRDefault="009D7A7B" w:rsidP="009D7A7B">
            <w:pPr>
              <w:rPr>
                <w:rFonts w:cs="Calibri"/>
                <w:b w:val="0"/>
                <w:sz w:val="22"/>
                <w:szCs w:val="22"/>
                <w:lang w:val="en-GB"/>
              </w:rPr>
            </w:pPr>
            <w:r w:rsidRPr="004423C2">
              <w:rPr>
                <w:rFonts w:cs="Calibri"/>
                <w:sz w:val="22"/>
                <w:szCs w:val="22"/>
              </w:rPr>
              <w:t>MS2</w:t>
            </w:r>
          </w:p>
        </w:tc>
        <w:tc>
          <w:tcPr>
            <w:tcW w:w="4841" w:type="dxa"/>
          </w:tcPr>
          <w:p w14:paraId="28C020C8"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Fabrication of coin cell with Level 1 material and delivery for testing</w:t>
            </w:r>
          </w:p>
        </w:tc>
        <w:tc>
          <w:tcPr>
            <w:tcW w:w="1275" w:type="dxa"/>
          </w:tcPr>
          <w:p w14:paraId="6DB671F8"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WP4</w:t>
            </w:r>
          </w:p>
        </w:tc>
        <w:tc>
          <w:tcPr>
            <w:tcW w:w="1418" w:type="dxa"/>
          </w:tcPr>
          <w:p w14:paraId="0B3F24B8"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CIDETEC</w:t>
            </w:r>
          </w:p>
        </w:tc>
        <w:tc>
          <w:tcPr>
            <w:tcW w:w="1134" w:type="dxa"/>
          </w:tcPr>
          <w:p w14:paraId="1070506F" w14:textId="77777777" w:rsidR="009D7A7B" w:rsidRPr="004423C2" w:rsidRDefault="009D7A7B" w:rsidP="009D7A7B">
            <w:pPr>
              <w:jc w:val="cente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M12</w:t>
            </w:r>
          </w:p>
        </w:tc>
      </w:tr>
      <w:tr w:rsidR="00B9327B" w:rsidRPr="004423C2" w14:paraId="75F77A19"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683" w:type="dxa"/>
          </w:tcPr>
          <w:p w14:paraId="519967B0" w14:textId="77777777" w:rsidR="009D7A7B" w:rsidRPr="004423C2" w:rsidRDefault="009D7A7B" w:rsidP="009D7A7B">
            <w:pPr>
              <w:rPr>
                <w:rFonts w:cs="Calibri"/>
                <w:b w:val="0"/>
                <w:sz w:val="22"/>
                <w:szCs w:val="22"/>
                <w:lang w:val="en-GB"/>
              </w:rPr>
            </w:pPr>
            <w:r w:rsidRPr="004423C2">
              <w:rPr>
                <w:rFonts w:cs="Calibri"/>
                <w:sz w:val="22"/>
                <w:szCs w:val="22"/>
              </w:rPr>
              <w:t>MS3</w:t>
            </w:r>
          </w:p>
        </w:tc>
        <w:tc>
          <w:tcPr>
            <w:tcW w:w="4841" w:type="dxa"/>
          </w:tcPr>
          <w:p w14:paraId="052BB471"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Level 2 materials are developed based on the characterization of WP3 and WP5, the processing feedback in WP4 and WP6</w:t>
            </w:r>
          </w:p>
        </w:tc>
        <w:tc>
          <w:tcPr>
            <w:tcW w:w="1275" w:type="dxa"/>
          </w:tcPr>
          <w:p w14:paraId="78B5FCEF"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WP3</w:t>
            </w:r>
            <w:r w:rsidR="004A5C1B">
              <w:rPr>
                <w:rFonts w:cs="Calibri"/>
                <w:sz w:val="22"/>
                <w:szCs w:val="22"/>
              </w:rPr>
              <w:t xml:space="preserve">, </w:t>
            </w:r>
            <w:r w:rsidRPr="004423C2">
              <w:rPr>
                <w:rFonts w:cs="Calibri"/>
                <w:sz w:val="22"/>
                <w:szCs w:val="22"/>
              </w:rPr>
              <w:t>WP4</w:t>
            </w:r>
            <w:r w:rsidR="004A5C1B">
              <w:rPr>
                <w:rFonts w:cs="Calibri"/>
                <w:sz w:val="22"/>
                <w:szCs w:val="22"/>
              </w:rPr>
              <w:t xml:space="preserve">, </w:t>
            </w:r>
            <w:r w:rsidRPr="004423C2">
              <w:rPr>
                <w:rFonts w:cs="Calibri"/>
                <w:sz w:val="22"/>
                <w:szCs w:val="22"/>
              </w:rPr>
              <w:t>WP5</w:t>
            </w:r>
            <w:r w:rsidR="004A5C1B">
              <w:rPr>
                <w:rFonts w:cs="Calibri"/>
                <w:sz w:val="22"/>
                <w:szCs w:val="22"/>
              </w:rPr>
              <w:t>,</w:t>
            </w:r>
            <w:r w:rsidRPr="004423C2">
              <w:rPr>
                <w:rFonts w:cs="Calibri"/>
                <w:sz w:val="22"/>
                <w:szCs w:val="22"/>
              </w:rPr>
              <w:t xml:space="preserve"> WP6</w:t>
            </w:r>
          </w:p>
        </w:tc>
        <w:tc>
          <w:tcPr>
            <w:tcW w:w="1418" w:type="dxa"/>
          </w:tcPr>
          <w:p w14:paraId="78B54B44"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SCHOTT</w:t>
            </w:r>
          </w:p>
        </w:tc>
        <w:tc>
          <w:tcPr>
            <w:tcW w:w="1134" w:type="dxa"/>
          </w:tcPr>
          <w:p w14:paraId="5E156603" w14:textId="77777777" w:rsidR="009D7A7B" w:rsidRPr="004423C2" w:rsidRDefault="009D7A7B" w:rsidP="009D7A7B">
            <w:pPr>
              <w:jc w:val="cente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M22</w:t>
            </w:r>
          </w:p>
        </w:tc>
      </w:tr>
      <w:tr w:rsidR="00B9327B" w:rsidRPr="004423C2" w14:paraId="1F7C387B"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683" w:type="dxa"/>
          </w:tcPr>
          <w:p w14:paraId="3213F856" w14:textId="77777777" w:rsidR="009D7A7B" w:rsidRPr="004423C2" w:rsidRDefault="009D7A7B" w:rsidP="009D7A7B">
            <w:pPr>
              <w:rPr>
                <w:rFonts w:cs="Calibri"/>
                <w:b w:val="0"/>
                <w:sz w:val="22"/>
                <w:szCs w:val="22"/>
                <w:lang w:val="en-GB"/>
              </w:rPr>
            </w:pPr>
            <w:r w:rsidRPr="004423C2">
              <w:rPr>
                <w:rFonts w:cs="Calibri"/>
                <w:sz w:val="22"/>
                <w:szCs w:val="22"/>
              </w:rPr>
              <w:t>MS4</w:t>
            </w:r>
          </w:p>
        </w:tc>
        <w:tc>
          <w:tcPr>
            <w:tcW w:w="4841" w:type="dxa"/>
          </w:tcPr>
          <w:p w14:paraId="432ABA68"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15-20: 1</w:t>
            </w:r>
            <w:r w:rsidR="008C191E">
              <w:rPr>
                <w:rFonts w:cs="Calibri"/>
                <w:sz w:val="22"/>
                <w:szCs w:val="22"/>
              </w:rPr>
              <w:t xml:space="preserve"> Ah</w:t>
            </w:r>
            <w:r w:rsidRPr="004423C2">
              <w:rPr>
                <w:rFonts w:cs="Calibri"/>
                <w:sz w:val="22"/>
                <w:szCs w:val="22"/>
              </w:rPr>
              <w:t xml:space="preserve"> GE</w:t>
            </w:r>
            <w:r w:rsidR="008C191E">
              <w:rPr>
                <w:rFonts w:cs="Calibri"/>
                <w:sz w:val="22"/>
                <w:szCs w:val="22"/>
              </w:rPr>
              <w:t>N</w:t>
            </w:r>
            <w:r w:rsidRPr="004423C2">
              <w:rPr>
                <w:rFonts w:cs="Calibri"/>
                <w:sz w:val="22"/>
                <w:szCs w:val="22"/>
              </w:rPr>
              <w:t>1 pouch cells with Level 2 material assembled and delivered for testing</w:t>
            </w:r>
          </w:p>
        </w:tc>
        <w:tc>
          <w:tcPr>
            <w:tcW w:w="1275" w:type="dxa"/>
          </w:tcPr>
          <w:p w14:paraId="593E0657"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WP4</w:t>
            </w:r>
            <w:r w:rsidR="008C191E">
              <w:rPr>
                <w:rFonts w:cs="Calibri"/>
                <w:sz w:val="22"/>
                <w:szCs w:val="22"/>
              </w:rPr>
              <w:t>,</w:t>
            </w:r>
            <w:r w:rsidRPr="004423C2">
              <w:rPr>
                <w:rFonts w:cs="Calibri"/>
                <w:sz w:val="22"/>
                <w:szCs w:val="22"/>
              </w:rPr>
              <w:t xml:space="preserve"> WP5</w:t>
            </w:r>
            <w:r w:rsidR="008C191E">
              <w:rPr>
                <w:rFonts w:cs="Calibri"/>
                <w:sz w:val="22"/>
                <w:szCs w:val="22"/>
              </w:rPr>
              <w:t xml:space="preserve">, </w:t>
            </w:r>
            <w:r w:rsidRPr="004423C2">
              <w:rPr>
                <w:rFonts w:cs="Calibri"/>
                <w:sz w:val="22"/>
                <w:szCs w:val="22"/>
              </w:rPr>
              <w:t>WP7</w:t>
            </w:r>
          </w:p>
        </w:tc>
        <w:tc>
          <w:tcPr>
            <w:tcW w:w="1418" w:type="dxa"/>
          </w:tcPr>
          <w:p w14:paraId="3B861A49"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CIDETEC</w:t>
            </w:r>
          </w:p>
        </w:tc>
        <w:tc>
          <w:tcPr>
            <w:tcW w:w="1134" w:type="dxa"/>
          </w:tcPr>
          <w:p w14:paraId="22AB44D4" w14:textId="77777777" w:rsidR="009D7A7B" w:rsidRPr="004423C2" w:rsidRDefault="009D7A7B" w:rsidP="009D7A7B">
            <w:pPr>
              <w:jc w:val="cente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M30</w:t>
            </w:r>
          </w:p>
        </w:tc>
      </w:tr>
      <w:tr w:rsidR="00B9327B" w:rsidRPr="004423C2" w14:paraId="18D42978"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683" w:type="dxa"/>
          </w:tcPr>
          <w:p w14:paraId="7B8F9AC0" w14:textId="77777777" w:rsidR="009D7A7B" w:rsidRPr="004423C2" w:rsidRDefault="009D7A7B" w:rsidP="009D7A7B">
            <w:pPr>
              <w:rPr>
                <w:rFonts w:cs="Calibri"/>
                <w:b w:val="0"/>
                <w:sz w:val="22"/>
                <w:szCs w:val="22"/>
                <w:lang w:val="en-GB"/>
              </w:rPr>
            </w:pPr>
            <w:r w:rsidRPr="004423C2">
              <w:rPr>
                <w:rFonts w:cs="Calibri"/>
                <w:sz w:val="22"/>
                <w:szCs w:val="22"/>
              </w:rPr>
              <w:t>MS5</w:t>
            </w:r>
          </w:p>
        </w:tc>
        <w:tc>
          <w:tcPr>
            <w:tcW w:w="4841" w:type="dxa"/>
          </w:tcPr>
          <w:p w14:paraId="4F30B04F"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Electrochemical model of all solid-state LiM battery</w:t>
            </w:r>
          </w:p>
        </w:tc>
        <w:tc>
          <w:tcPr>
            <w:tcW w:w="1275" w:type="dxa"/>
          </w:tcPr>
          <w:p w14:paraId="19E8AA95"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WP9</w:t>
            </w:r>
          </w:p>
        </w:tc>
        <w:tc>
          <w:tcPr>
            <w:tcW w:w="1418" w:type="dxa"/>
          </w:tcPr>
          <w:p w14:paraId="0DE4CE7A"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ABEE</w:t>
            </w:r>
          </w:p>
        </w:tc>
        <w:tc>
          <w:tcPr>
            <w:tcW w:w="1134" w:type="dxa"/>
          </w:tcPr>
          <w:p w14:paraId="1DD1E894" w14:textId="77777777" w:rsidR="009D7A7B" w:rsidRPr="004423C2" w:rsidRDefault="009D7A7B" w:rsidP="009D7A7B">
            <w:pPr>
              <w:jc w:val="cente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M32</w:t>
            </w:r>
          </w:p>
        </w:tc>
      </w:tr>
      <w:tr w:rsidR="00B9327B" w:rsidRPr="004423C2" w14:paraId="4081C6C4"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683" w:type="dxa"/>
          </w:tcPr>
          <w:p w14:paraId="1E47A0CF" w14:textId="77777777" w:rsidR="009D7A7B" w:rsidRPr="004423C2" w:rsidRDefault="009D7A7B" w:rsidP="009D7A7B">
            <w:pPr>
              <w:rPr>
                <w:rFonts w:cs="Calibri"/>
                <w:b w:val="0"/>
                <w:sz w:val="22"/>
                <w:szCs w:val="22"/>
                <w:lang w:val="en-GB"/>
              </w:rPr>
            </w:pPr>
            <w:r w:rsidRPr="004423C2">
              <w:rPr>
                <w:rFonts w:cs="Calibri"/>
                <w:sz w:val="22"/>
                <w:szCs w:val="22"/>
              </w:rPr>
              <w:t>MS6</w:t>
            </w:r>
          </w:p>
        </w:tc>
        <w:tc>
          <w:tcPr>
            <w:tcW w:w="4841" w:type="dxa"/>
          </w:tcPr>
          <w:p w14:paraId="3CF0F23A"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 xml:space="preserve">Level 3 materials are developed based on the </w:t>
            </w:r>
            <w:r w:rsidR="00B9327B" w:rsidRPr="004423C2">
              <w:rPr>
                <w:rFonts w:cs="Calibri"/>
                <w:sz w:val="22"/>
                <w:szCs w:val="22"/>
              </w:rPr>
              <w:t>characterization</w:t>
            </w:r>
            <w:r w:rsidRPr="004423C2">
              <w:rPr>
                <w:rFonts w:cs="Calibri"/>
                <w:sz w:val="22"/>
                <w:szCs w:val="22"/>
              </w:rPr>
              <w:t>, modelling, processing and performance feedback of the other WPs</w:t>
            </w:r>
          </w:p>
        </w:tc>
        <w:tc>
          <w:tcPr>
            <w:tcW w:w="1275" w:type="dxa"/>
          </w:tcPr>
          <w:p w14:paraId="02896A6C"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WP3</w:t>
            </w:r>
            <w:r w:rsidR="008C191E">
              <w:rPr>
                <w:rFonts w:cs="Calibri"/>
                <w:sz w:val="22"/>
                <w:szCs w:val="22"/>
              </w:rPr>
              <w:t xml:space="preserve">, </w:t>
            </w:r>
            <w:r w:rsidRPr="004423C2">
              <w:rPr>
                <w:rFonts w:cs="Calibri"/>
                <w:sz w:val="22"/>
                <w:szCs w:val="22"/>
              </w:rPr>
              <w:t>W</w:t>
            </w:r>
            <w:r w:rsidR="008C191E">
              <w:rPr>
                <w:rFonts w:cs="Calibri"/>
                <w:sz w:val="22"/>
                <w:szCs w:val="22"/>
              </w:rPr>
              <w:t>P</w:t>
            </w:r>
            <w:r w:rsidRPr="004423C2">
              <w:rPr>
                <w:rFonts w:cs="Calibri"/>
                <w:sz w:val="22"/>
                <w:szCs w:val="22"/>
              </w:rPr>
              <w:t>4</w:t>
            </w:r>
            <w:r w:rsidR="008C191E">
              <w:rPr>
                <w:rFonts w:cs="Calibri"/>
                <w:sz w:val="22"/>
                <w:szCs w:val="22"/>
              </w:rPr>
              <w:t>,</w:t>
            </w:r>
            <w:r w:rsidRPr="004423C2">
              <w:rPr>
                <w:rFonts w:cs="Calibri"/>
                <w:sz w:val="22"/>
                <w:szCs w:val="22"/>
              </w:rPr>
              <w:t xml:space="preserve"> WP5</w:t>
            </w:r>
            <w:r w:rsidR="008C191E">
              <w:rPr>
                <w:rFonts w:cs="Calibri"/>
                <w:sz w:val="22"/>
                <w:szCs w:val="22"/>
              </w:rPr>
              <w:t>,</w:t>
            </w:r>
            <w:r w:rsidRPr="004423C2">
              <w:rPr>
                <w:rFonts w:cs="Calibri"/>
                <w:sz w:val="22"/>
                <w:szCs w:val="22"/>
              </w:rPr>
              <w:t xml:space="preserve"> WP6</w:t>
            </w:r>
            <w:r w:rsidR="008C191E">
              <w:rPr>
                <w:rFonts w:cs="Calibri"/>
                <w:sz w:val="22"/>
                <w:szCs w:val="22"/>
              </w:rPr>
              <w:t>,</w:t>
            </w:r>
            <w:r w:rsidRPr="004423C2">
              <w:rPr>
                <w:rFonts w:cs="Calibri"/>
                <w:sz w:val="22"/>
                <w:szCs w:val="22"/>
              </w:rPr>
              <w:t xml:space="preserve"> WP9</w:t>
            </w:r>
          </w:p>
        </w:tc>
        <w:tc>
          <w:tcPr>
            <w:tcW w:w="1418" w:type="dxa"/>
          </w:tcPr>
          <w:p w14:paraId="6CC4726B"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CICE</w:t>
            </w:r>
          </w:p>
        </w:tc>
        <w:tc>
          <w:tcPr>
            <w:tcW w:w="1134" w:type="dxa"/>
          </w:tcPr>
          <w:p w14:paraId="47667420" w14:textId="77777777" w:rsidR="009D7A7B" w:rsidRPr="004423C2" w:rsidRDefault="009D7A7B" w:rsidP="009D7A7B">
            <w:pPr>
              <w:jc w:val="cente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M38</w:t>
            </w:r>
          </w:p>
        </w:tc>
      </w:tr>
      <w:tr w:rsidR="00B9327B" w:rsidRPr="004423C2" w14:paraId="1C185F4F"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683" w:type="dxa"/>
          </w:tcPr>
          <w:p w14:paraId="4DB3308F" w14:textId="77777777" w:rsidR="009D7A7B" w:rsidRPr="004423C2" w:rsidRDefault="009D7A7B" w:rsidP="009D7A7B">
            <w:pPr>
              <w:rPr>
                <w:rFonts w:cs="Calibri"/>
                <w:b w:val="0"/>
                <w:sz w:val="22"/>
                <w:szCs w:val="22"/>
                <w:lang w:val="en-GB"/>
              </w:rPr>
            </w:pPr>
            <w:r w:rsidRPr="004423C2">
              <w:rPr>
                <w:rFonts w:cs="Calibri"/>
                <w:sz w:val="22"/>
                <w:szCs w:val="22"/>
              </w:rPr>
              <w:t>MS7</w:t>
            </w:r>
          </w:p>
        </w:tc>
        <w:tc>
          <w:tcPr>
            <w:tcW w:w="4841" w:type="dxa"/>
          </w:tcPr>
          <w:p w14:paraId="6E5AB23E"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15-20:1 Ah GEN2 pouch cells with level 3 material with detailed understanding of the behaviour and needs for stable operation of solid-solid interfaces assembled and delivered for testing</w:t>
            </w:r>
          </w:p>
        </w:tc>
        <w:tc>
          <w:tcPr>
            <w:tcW w:w="1275" w:type="dxa"/>
          </w:tcPr>
          <w:p w14:paraId="2874DBA0"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WP4</w:t>
            </w:r>
            <w:r w:rsidR="008C191E">
              <w:rPr>
                <w:rFonts w:cs="Calibri"/>
                <w:sz w:val="22"/>
                <w:szCs w:val="22"/>
              </w:rPr>
              <w:t>,</w:t>
            </w:r>
            <w:r w:rsidRPr="004423C2">
              <w:rPr>
                <w:rFonts w:cs="Calibri"/>
                <w:sz w:val="22"/>
                <w:szCs w:val="22"/>
              </w:rPr>
              <w:t xml:space="preserve"> WP5</w:t>
            </w:r>
            <w:r w:rsidR="008C191E">
              <w:rPr>
                <w:rFonts w:cs="Calibri"/>
                <w:sz w:val="22"/>
                <w:szCs w:val="22"/>
              </w:rPr>
              <w:t xml:space="preserve">, </w:t>
            </w:r>
            <w:r w:rsidRPr="004423C2">
              <w:rPr>
                <w:rFonts w:cs="Calibri"/>
                <w:sz w:val="22"/>
                <w:szCs w:val="22"/>
              </w:rPr>
              <w:t>WP7</w:t>
            </w:r>
          </w:p>
        </w:tc>
        <w:tc>
          <w:tcPr>
            <w:tcW w:w="1418" w:type="dxa"/>
          </w:tcPr>
          <w:p w14:paraId="261A6091"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CIDETEC</w:t>
            </w:r>
          </w:p>
        </w:tc>
        <w:tc>
          <w:tcPr>
            <w:tcW w:w="1134" w:type="dxa"/>
          </w:tcPr>
          <w:p w14:paraId="5CF7738A" w14:textId="77777777" w:rsidR="009D7A7B" w:rsidRPr="004423C2" w:rsidRDefault="009D7A7B" w:rsidP="009D7A7B">
            <w:pPr>
              <w:jc w:val="cente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M40</w:t>
            </w:r>
          </w:p>
        </w:tc>
      </w:tr>
      <w:tr w:rsidR="00B9327B" w:rsidRPr="004423C2" w14:paraId="70B7C02D" w14:textId="77777777" w:rsidTr="00B9327B">
        <w:trPr>
          <w:trHeight w:val="70"/>
        </w:trPr>
        <w:tc>
          <w:tcPr>
            <w:cnfStyle w:val="001000000000" w:firstRow="0" w:lastRow="0" w:firstColumn="1" w:lastColumn="0" w:oddVBand="0" w:evenVBand="0" w:oddHBand="0" w:evenHBand="0" w:firstRowFirstColumn="0" w:firstRowLastColumn="0" w:lastRowFirstColumn="0" w:lastRowLastColumn="0"/>
            <w:tcW w:w="683" w:type="dxa"/>
          </w:tcPr>
          <w:p w14:paraId="6E0D1BEF" w14:textId="77777777" w:rsidR="009D7A7B" w:rsidRPr="004423C2" w:rsidRDefault="009D7A7B" w:rsidP="009D7A7B">
            <w:pPr>
              <w:rPr>
                <w:rFonts w:cs="Calibri"/>
                <w:b w:val="0"/>
                <w:sz w:val="22"/>
                <w:szCs w:val="22"/>
                <w:lang w:val="en-GB"/>
              </w:rPr>
            </w:pPr>
            <w:r w:rsidRPr="004423C2">
              <w:rPr>
                <w:rFonts w:cs="Calibri"/>
                <w:sz w:val="22"/>
                <w:szCs w:val="22"/>
              </w:rPr>
              <w:t>MS8</w:t>
            </w:r>
          </w:p>
        </w:tc>
        <w:tc>
          <w:tcPr>
            <w:tcW w:w="4841" w:type="dxa"/>
          </w:tcPr>
          <w:p w14:paraId="07F58F8C"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20-25 units of 10 Ah GEN1 prototypes available for testing</w:t>
            </w:r>
          </w:p>
        </w:tc>
        <w:tc>
          <w:tcPr>
            <w:tcW w:w="1275" w:type="dxa"/>
          </w:tcPr>
          <w:p w14:paraId="72909ABD"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WP6</w:t>
            </w:r>
          </w:p>
        </w:tc>
        <w:tc>
          <w:tcPr>
            <w:tcW w:w="1418" w:type="dxa"/>
          </w:tcPr>
          <w:p w14:paraId="308D3D4C"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SAFT</w:t>
            </w:r>
          </w:p>
        </w:tc>
        <w:tc>
          <w:tcPr>
            <w:tcW w:w="1134" w:type="dxa"/>
          </w:tcPr>
          <w:p w14:paraId="3575512B" w14:textId="77777777" w:rsidR="009D7A7B" w:rsidRPr="004423C2" w:rsidRDefault="009D7A7B" w:rsidP="009D7A7B">
            <w:pPr>
              <w:jc w:val="cente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M42</w:t>
            </w:r>
          </w:p>
        </w:tc>
      </w:tr>
      <w:tr w:rsidR="00B9327B" w:rsidRPr="004423C2" w14:paraId="5CEEF2EB"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683" w:type="dxa"/>
          </w:tcPr>
          <w:p w14:paraId="54546B38" w14:textId="77777777" w:rsidR="009D7A7B" w:rsidRPr="004423C2" w:rsidRDefault="009D7A7B" w:rsidP="009D7A7B">
            <w:pPr>
              <w:rPr>
                <w:rFonts w:cs="Calibri"/>
                <w:sz w:val="22"/>
                <w:szCs w:val="22"/>
              </w:rPr>
            </w:pPr>
            <w:r w:rsidRPr="004423C2">
              <w:rPr>
                <w:rFonts w:cs="Calibri"/>
                <w:sz w:val="22"/>
                <w:szCs w:val="22"/>
              </w:rPr>
              <w:t>MS9</w:t>
            </w:r>
          </w:p>
        </w:tc>
        <w:tc>
          <w:tcPr>
            <w:tcW w:w="4841" w:type="dxa"/>
          </w:tcPr>
          <w:p w14:paraId="45A21A56"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24 V and 10 Ah battery demo module demonstrator</w:t>
            </w:r>
          </w:p>
        </w:tc>
        <w:tc>
          <w:tcPr>
            <w:tcW w:w="1275" w:type="dxa"/>
          </w:tcPr>
          <w:p w14:paraId="76D92AA8"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WP6</w:t>
            </w:r>
            <w:r w:rsidR="008C191E">
              <w:rPr>
                <w:rFonts w:cs="Calibri"/>
                <w:sz w:val="22"/>
                <w:szCs w:val="22"/>
              </w:rPr>
              <w:t>,</w:t>
            </w:r>
            <w:r w:rsidRPr="004423C2">
              <w:rPr>
                <w:rFonts w:cs="Calibri"/>
                <w:sz w:val="22"/>
                <w:szCs w:val="22"/>
              </w:rPr>
              <w:t xml:space="preserve"> WP7</w:t>
            </w:r>
          </w:p>
        </w:tc>
        <w:tc>
          <w:tcPr>
            <w:tcW w:w="1418" w:type="dxa"/>
          </w:tcPr>
          <w:p w14:paraId="044671EF" w14:textId="77777777" w:rsidR="009D7A7B" w:rsidRPr="004423C2" w:rsidRDefault="009D7A7B" w:rsidP="009D7A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IKERLAN</w:t>
            </w:r>
          </w:p>
        </w:tc>
        <w:tc>
          <w:tcPr>
            <w:tcW w:w="1134" w:type="dxa"/>
          </w:tcPr>
          <w:p w14:paraId="1D8D9DE4" w14:textId="77777777" w:rsidR="009D7A7B" w:rsidRPr="004423C2" w:rsidRDefault="009D7A7B" w:rsidP="009D7A7B">
            <w:pPr>
              <w:jc w:val="cente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M48</w:t>
            </w:r>
          </w:p>
        </w:tc>
      </w:tr>
    </w:tbl>
    <w:p w14:paraId="55E9F8F6" w14:textId="77777777" w:rsidR="00377F0F" w:rsidRPr="004423C2" w:rsidRDefault="00377F0F" w:rsidP="00377F0F">
      <w:pPr>
        <w:rPr>
          <w:rFonts w:cs="Calibri"/>
          <w:sz w:val="22"/>
          <w:szCs w:val="22"/>
          <w:lang w:val="en-GB"/>
        </w:rPr>
      </w:pPr>
    </w:p>
    <w:p w14:paraId="0C00DC2C" w14:textId="77777777" w:rsidR="00794053" w:rsidRPr="004423C2" w:rsidRDefault="00794053" w:rsidP="00E84063">
      <w:pPr>
        <w:rPr>
          <w:rFonts w:cs="Calibri"/>
          <w:sz w:val="22"/>
          <w:szCs w:val="22"/>
          <w:lang w:val="en-GB"/>
        </w:rPr>
      </w:pPr>
    </w:p>
    <w:p w14:paraId="180B3F8E" w14:textId="77777777" w:rsidR="00794053" w:rsidRPr="004423C2" w:rsidRDefault="00E63145" w:rsidP="00E63145">
      <w:pPr>
        <w:spacing w:after="160" w:line="259" w:lineRule="auto"/>
        <w:jc w:val="left"/>
        <w:rPr>
          <w:rFonts w:cs="Calibri"/>
          <w:sz w:val="22"/>
          <w:szCs w:val="22"/>
          <w:lang w:val="en-GB"/>
        </w:rPr>
      </w:pPr>
      <w:r w:rsidRPr="004423C2">
        <w:rPr>
          <w:rFonts w:cs="Calibri"/>
          <w:sz w:val="22"/>
          <w:szCs w:val="22"/>
          <w:lang w:val="en-GB"/>
        </w:rPr>
        <w:br w:type="page"/>
      </w:r>
    </w:p>
    <w:p w14:paraId="535BB988" w14:textId="68339B26" w:rsidR="0062045F" w:rsidRPr="000D3A15" w:rsidRDefault="00E84063" w:rsidP="006C6E7B">
      <w:pPr>
        <w:pStyle w:val="Heading1"/>
        <w:rPr>
          <w:rFonts w:ascii="Calibri" w:hAnsi="Calibri" w:cs="Calibri"/>
          <w:sz w:val="26"/>
          <w:szCs w:val="26"/>
          <w:lang w:val="en-GB"/>
        </w:rPr>
      </w:pPr>
      <w:bookmarkStart w:id="138" w:name="_Toc33108315"/>
      <w:bookmarkStart w:id="139" w:name="_Toc33606400"/>
      <w:r w:rsidRPr="000D3A15">
        <w:rPr>
          <w:rFonts w:ascii="Calibri" w:hAnsi="Calibri" w:cs="Calibri"/>
          <w:sz w:val="26"/>
          <w:szCs w:val="26"/>
          <w:lang w:val="en-GB"/>
        </w:rPr>
        <w:lastRenderedPageBreak/>
        <w:t>Communication</w:t>
      </w:r>
      <w:bookmarkEnd w:id="138"/>
      <w:bookmarkEnd w:id="139"/>
      <w:r w:rsidRPr="000D3A15">
        <w:rPr>
          <w:rFonts w:ascii="Calibri" w:hAnsi="Calibri" w:cs="Calibri"/>
          <w:sz w:val="26"/>
          <w:szCs w:val="26"/>
          <w:lang w:val="en-GB"/>
        </w:rPr>
        <w:t xml:space="preserve"> </w:t>
      </w:r>
    </w:p>
    <w:p w14:paraId="0E1B19BD" w14:textId="1C110917" w:rsidR="00E63145" w:rsidRPr="004423C2" w:rsidRDefault="00E63145" w:rsidP="006C6E7B">
      <w:pPr>
        <w:spacing w:line="276" w:lineRule="auto"/>
        <w:rPr>
          <w:rFonts w:cs="Calibri"/>
          <w:sz w:val="22"/>
          <w:szCs w:val="22"/>
          <w:lang w:val="en-GB"/>
        </w:rPr>
      </w:pPr>
      <w:r w:rsidRPr="004423C2">
        <w:rPr>
          <w:rFonts w:cs="Calibri"/>
          <w:sz w:val="22"/>
          <w:szCs w:val="22"/>
          <w:lang w:val="en-GB"/>
        </w:rPr>
        <w:t xml:space="preserve">Internal communication will be stimulated as much as possible by the management team and the </w:t>
      </w:r>
      <w:r w:rsidR="008F49C9">
        <w:rPr>
          <w:rFonts w:cs="Calibri"/>
          <w:sz w:val="22"/>
          <w:szCs w:val="22"/>
          <w:lang w:val="en-GB"/>
        </w:rPr>
        <w:t xml:space="preserve">GA </w:t>
      </w:r>
      <w:r w:rsidRPr="004423C2">
        <w:rPr>
          <w:rFonts w:cs="Calibri"/>
          <w:sz w:val="22"/>
          <w:szCs w:val="22"/>
          <w:lang w:val="en-GB"/>
        </w:rPr>
        <w:t>members. Frequent teleconferences and meetings will be organised among partners.</w:t>
      </w:r>
    </w:p>
    <w:p w14:paraId="4D4A6AFB" w14:textId="3D5F15BC" w:rsidR="00E63145" w:rsidRPr="004423C2" w:rsidRDefault="00E63145" w:rsidP="006C6E7B">
      <w:pPr>
        <w:pStyle w:val="Heading2"/>
      </w:pPr>
      <w:bookmarkStart w:id="140" w:name="_Toc469990823"/>
      <w:bookmarkStart w:id="141" w:name="_Toc469991371"/>
      <w:bookmarkStart w:id="142" w:name="_Toc469991873"/>
      <w:bookmarkStart w:id="143" w:name="_Toc474855764"/>
      <w:bookmarkStart w:id="144" w:name="_Toc26885768"/>
      <w:bookmarkStart w:id="145" w:name="_Toc33108316"/>
      <w:bookmarkStart w:id="146" w:name="_Toc33606401"/>
      <w:r w:rsidRPr="004423C2">
        <w:t>Acknowledg</w:t>
      </w:r>
      <w:r w:rsidR="008F49C9">
        <w:t>e</w:t>
      </w:r>
      <w:r w:rsidRPr="004423C2">
        <w:t>ment of EU funding</w:t>
      </w:r>
      <w:bookmarkEnd w:id="140"/>
      <w:bookmarkEnd w:id="141"/>
      <w:bookmarkEnd w:id="142"/>
      <w:bookmarkEnd w:id="143"/>
      <w:bookmarkEnd w:id="144"/>
      <w:bookmarkEnd w:id="145"/>
      <w:bookmarkEnd w:id="146"/>
    </w:p>
    <w:p w14:paraId="3AF7107A" w14:textId="0D94B649" w:rsidR="00E63145" w:rsidRPr="004423C2" w:rsidRDefault="006D2794" w:rsidP="006C6E7B">
      <w:pPr>
        <w:spacing w:line="276" w:lineRule="auto"/>
        <w:rPr>
          <w:rFonts w:cs="Calibri"/>
          <w:i/>
          <w:sz w:val="22"/>
          <w:szCs w:val="22"/>
          <w:lang w:val="en-GB"/>
        </w:rPr>
      </w:pPr>
      <w:commentRangeStart w:id="147"/>
      <w:r>
        <w:rPr>
          <w:rFonts w:cs="Calibri"/>
          <w:i/>
          <w:sz w:val="22"/>
          <w:szCs w:val="22"/>
          <w:lang w:val="en-GB"/>
        </w:rPr>
        <w:t xml:space="preserve">From </w:t>
      </w:r>
      <w:r w:rsidR="00E63145" w:rsidRPr="004423C2">
        <w:rPr>
          <w:rFonts w:cs="Calibri"/>
          <w:i/>
          <w:sz w:val="22"/>
          <w:szCs w:val="22"/>
          <w:lang w:val="en-GB"/>
        </w:rPr>
        <w:t>Article 29.4 of the GA</w:t>
      </w:r>
      <w:r>
        <w:rPr>
          <w:rFonts w:cs="Calibri"/>
          <w:i/>
          <w:sz w:val="22"/>
          <w:szCs w:val="22"/>
          <w:lang w:val="en-GB"/>
        </w:rPr>
        <w:t>:</w:t>
      </w:r>
    </w:p>
    <w:p w14:paraId="47EFF25A" w14:textId="77777777" w:rsidR="008F49C9" w:rsidRDefault="008F49C9" w:rsidP="006C6E7B">
      <w:pPr>
        <w:spacing w:line="276" w:lineRule="auto"/>
        <w:rPr>
          <w:rFonts w:cs="Calibri"/>
          <w:sz w:val="22"/>
          <w:szCs w:val="22"/>
          <w:lang w:val="en-GB"/>
        </w:rPr>
      </w:pPr>
      <w:r w:rsidRPr="008F49C9">
        <w:rPr>
          <w:rFonts w:cs="Calibri"/>
          <w:sz w:val="22"/>
          <w:szCs w:val="22"/>
          <w:lang w:val="en-GB"/>
        </w:rPr>
        <w:t xml:space="preserve">Unless the Agency requests or agrees otherwise or unless it is impossible, any dissemination of results (in any form, including electronic) must: </w:t>
      </w:r>
    </w:p>
    <w:p w14:paraId="0ACDA1B9" w14:textId="77777777" w:rsidR="008F49C9" w:rsidRDefault="008F49C9" w:rsidP="006C6E7B">
      <w:pPr>
        <w:spacing w:line="276" w:lineRule="auto"/>
        <w:ind w:firstLine="720"/>
        <w:rPr>
          <w:rFonts w:cs="Calibri"/>
          <w:sz w:val="22"/>
          <w:szCs w:val="22"/>
          <w:lang w:val="en-GB"/>
        </w:rPr>
      </w:pPr>
      <w:r w:rsidRPr="008F49C9">
        <w:rPr>
          <w:rFonts w:cs="Calibri"/>
          <w:sz w:val="22"/>
          <w:szCs w:val="22"/>
          <w:lang w:val="en-GB"/>
        </w:rPr>
        <w:t xml:space="preserve">(a) display the EU emblem and </w:t>
      </w:r>
    </w:p>
    <w:p w14:paraId="6265794C" w14:textId="73E6E70D" w:rsidR="008F49C9" w:rsidRDefault="008F49C9" w:rsidP="006C6E7B">
      <w:pPr>
        <w:spacing w:line="276" w:lineRule="auto"/>
        <w:ind w:left="993" w:hanging="251"/>
        <w:rPr>
          <w:rFonts w:cs="Calibri"/>
          <w:sz w:val="22"/>
          <w:szCs w:val="22"/>
          <w:lang w:val="en-GB"/>
        </w:rPr>
      </w:pPr>
      <w:r w:rsidRPr="008F49C9">
        <w:rPr>
          <w:rFonts w:cs="Calibri"/>
          <w:sz w:val="22"/>
          <w:szCs w:val="22"/>
          <w:lang w:val="en-GB"/>
        </w:rPr>
        <w:t xml:space="preserve">(b) include the following text: “This project has received funding from the European Union’s Horizon 2020 research and innovation programme under grant agreement No 875189”. </w:t>
      </w:r>
    </w:p>
    <w:p w14:paraId="6B333606" w14:textId="77777777" w:rsidR="00754EF4" w:rsidRDefault="00754EF4" w:rsidP="006C6E7B">
      <w:pPr>
        <w:spacing w:line="276" w:lineRule="auto"/>
        <w:rPr>
          <w:rFonts w:cs="Calibri"/>
          <w:sz w:val="22"/>
          <w:szCs w:val="22"/>
          <w:lang w:val="en-GB"/>
        </w:rPr>
      </w:pPr>
    </w:p>
    <w:p w14:paraId="70495C60" w14:textId="0A79515E" w:rsidR="00D668D6" w:rsidRPr="008F49C9" w:rsidRDefault="00D668D6" w:rsidP="006C6E7B">
      <w:pPr>
        <w:spacing w:line="276" w:lineRule="auto"/>
        <w:rPr>
          <w:rFonts w:cs="Calibri"/>
          <w:sz w:val="22"/>
          <w:szCs w:val="22"/>
          <w:lang w:val="en-GB"/>
        </w:rPr>
      </w:pPr>
      <w:r w:rsidRPr="008F49C9">
        <w:rPr>
          <w:rFonts w:cs="Calibri"/>
          <w:sz w:val="22"/>
          <w:szCs w:val="22"/>
          <w:lang w:val="en-GB"/>
        </w:rPr>
        <w:t>When displayed together with another logo, the EU emblem must have appropriate prominence</w:t>
      </w:r>
      <w:r w:rsidR="008F49C9" w:rsidRPr="008F49C9">
        <w:rPr>
          <w:rFonts w:cs="Calibri"/>
          <w:sz w:val="22"/>
          <w:szCs w:val="22"/>
          <w:lang w:val="en-GB"/>
        </w:rPr>
        <w:t>. For the purposes of their obligations under this Article, the beneficiaries may use the EU emblem without first obtaining approval from the Agency.</w:t>
      </w:r>
    </w:p>
    <w:p w14:paraId="634BAF4C" w14:textId="5C5D8AD8" w:rsidR="00E63145" w:rsidRDefault="00E63145" w:rsidP="006C6E7B">
      <w:pPr>
        <w:spacing w:line="276" w:lineRule="auto"/>
        <w:rPr>
          <w:rFonts w:cs="Calibri"/>
          <w:sz w:val="22"/>
          <w:szCs w:val="22"/>
          <w:lang w:val="en-GB"/>
        </w:rPr>
      </w:pPr>
    </w:p>
    <w:p w14:paraId="0BA46028" w14:textId="2E5270B8" w:rsidR="00754EF4" w:rsidRPr="00754EF4" w:rsidRDefault="00754EF4" w:rsidP="006C6E7B">
      <w:pPr>
        <w:spacing w:line="276" w:lineRule="auto"/>
        <w:rPr>
          <w:rFonts w:cs="Calibri"/>
          <w:i/>
          <w:iCs/>
          <w:sz w:val="22"/>
          <w:szCs w:val="22"/>
          <w:lang w:val="en-GB"/>
        </w:rPr>
      </w:pPr>
      <w:r w:rsidRPr="00754EF4">
        <w:rPr>
          <w:rFonts w:cs="Calibri"/>
          <w:i/>
          <w:iCs/>
          <w:sz w:val="22"/>
          <w:szCs w:val="22"/>
          <w:lang w:val="en-GB"/>
        </w:rPr>
        <w:t>From Article 29.</w:t>
      </w:r>
      <w:r>
        <w:rPr>
          <w:rFonts w:cs="Calibri"/>
          <w:i/>
          <w:iCs/>
          <w:sz w:val="22"/>
          <w:szCs w:val="22"/>
          <w:lang w:val="en-GB"/>
        </w:rPr>
        <w:t>5</w:t>
      </w:r>
      <w:r w:rsidRPr="00754EF4">
        <w:rPr>
          <w:rFonts w:cs="Calibri"/>
          <w:i/>
          <w:iCs/>
          <w:sz w:val="22"/>
          <w:szCs w:val="22"/>
          <w:lang w:val="en-GB"/>
        </w:rPr>
        <w:t xml:space="preserve"> of the GA:</w:t>
      </w:r>
    </w:p>
    <w:p w14:paraId="64B761D4" w14:textId="23AC1434" w:rsidR="006D2794" w:rsidRPr="006D2794" w:rsidRDefault="006D2794" w:rsidP="006C6E7B">
      <w:pPr>
        <w:spacing w:line="276" w:lineRule="auto"/>
        <w:rPr>
          <w:rFonts w:cs="Calibri"/>
          <w:sz w:val="22"/>
          <w:szCs w:val="22"/>
          <w:lang w:val="en-GB"/>
        </w:rPr>
      </w:pPr>
      <w:r w:rsidRPr="006D2794">
        <w:rPr>
          <w:rFonts w:cs="Calibri"/>
          <w:sz w:val="22"/>
          <w:szCs w:val="22"/>
          <w:lang w:val="en-GB"/>
        </w:rPr>
        <w:t>Any dissemination of results must indicate that it reflects only the author's view and that the Agency is not responsible for any use that may be made of the information it contains.</w:t>
      </w:r>
      <w:commentRangeEnd w:id="147"/>
      <w:r w:rsidR="00994910">
        <w:rPr>
          <w:rStyle w:val="CommentReference"/>
        </w:rPr>
        <w:commentReference w:id="147"/>
      </w:r>
    </w:p>
    <w:p w14:paraId="3A7E5AD1" w14:textId="77777777" w:rsidR="00E63145" w:rsidRPr="004423C2" w:rsidRDefault="00E63145" w:rsidP="006C6E7B">
      <w:pPr>
        <w:pStyle w:val="Heading2"/>
      </w:pPr>
      <w:bookmarkStart w:id="148" w:name="_Toc469990824"/>
      <w:bookmarkStart w:id="149" w:name="_Toc469991372"/>
      <w:bookmarkStart w:id="150" w:name="_Toc469991874"/>
      <w:bookmarkStart w:id="151" w:name="_Toc474855765"/>
      <w:bookmarkStart w:id="152" w:name="_Toc26885769"/>
      <w:bookmarkStart w:id="153" w:name="_Toc33108317"/>
      <w:bookmarkStart w:id="154" w:name="_Toc33606402"/>
      <w:r w:rsidRPr="004423C2">
        <w:t>Early information of planned dissemination</w:t>
      </w:r>
      <w:bookmarkEnd w:id="148"/>
      <w:bookmarkEnd w:id="149"/>
      <w:bookmarkEnd w:id="150"/>
      <w:bookmarkEnd w:id="151"/>
      <w:bookmarkEnd w:id="152"/>
      <w:bookmarkEnd w:id="153"/>
      <w:bookmarkEnd w:id="154"/>
    </w:p>
    <w:p w14:paraId="3A4E97A4" w14:textId="29236E04" w:rsidR="00D1349B" w:rsidRPr="00D1349B" w:rsidRDefault="00D1349B" w:rsidP="00994910">
      <w:pPr>
        <w:spacing w:line="259" w:lineRule="auto"/>
        <w:rPr>
          <w:rFonts w:cs="Calibri"/>
          <w:i/>
          <w:iCs/>
          <w:sz w:val="22"/>
          <w:szCs w:val="22"/>
          <w:lang w:val="en-GB"/>
        </w:rPr>
      </w:pPr>
      <w:r w:rsidRPr="00D1349B">
        <w:rPr>
          <w:rFonts w:cs="Calibri"/>
          <w:i/>
          <w:iCs/>
          <w:sz w:val="22"/>
          <w:szCs w:val="22"/>
          <w:lang w:val="en-GB"/>
        </w:rPr>
        <w:t>From Article 8.4.2.1 of the CA:</w:t>
      </w:r>
    </w:p>
    <w:p w14:paraId="75BC9CDD" w14:textId="38C983C4" w:rsidR="0062045F" w:rsidRDefault="00D1349B" w:rsidP="006C6E7B">
      <w:pPr>
        <w:spacing w:line="259" w:lineRule="auto"/>
        <w:rPr>
          <w:rFonts w:cs="Calibri"/>
          <w:sz w:val="22"/>
          <w:szCs w:val="22"/>
          <w:lang w:val="en-GB"/>
        </w:rPr>
      </w:pPr>
      <w:commentRangeStart w:id="155"/>
      <w:r w:rsidRPr="00D1349B">
        <w:rPr>
          <w:rFonts w:cs="Calibri"/>
          <w:sz w:val="22"/>
          <w:szCs w:val="22"/>
          <w:lang w:val="en-GB"/>
        </w:rPr>
        <w:t>Prior notice of any planned publication shall be given to the other Parties at least 45 calendar days before the publication. Any objection to the planned publication shall be made in accordance with the Grant Agreement in writing to the Coordinator and to the Party or Parties proposing the dissemination within 30 calendar days after receipt of the notice. If no objection is made within the time limit stated above, the publication is permitted.</w:t>
      </w:r>
      <w:commentRangeEnd w:id="155"/>
      <w:r w:rsidR="00994910">
        <w:rPr>
          <w:rStyle w:val="CommentReference"/>
        </w:rPr>
        <w:commentReference w:id="155"/>
      </w:r>
    </w:p>
    <w:p w14:paraId="25D0CE2C" w14:textId="77777777" w:rsidR="00994910" w:rsidRDefault="00994910" w:rsidP="006C6E7B">
      <w:pPr>
        <w:spacing w:line="259" w:lineRule="auto"/>
        <w:rPr>
          <w:rFonts w:cs="Calibri"/>
          <w:sz w:val="22"/>
          <w:szCs w:val="22"/>
          <w:lang w:val="en-GB"/>
        </w:rPr>
      </w:pPr>
    </w:p>
    <w:p w14:paraId="796924D8" w14:textId="061D27FC" w:rsidR="008B6DC6" w:rsidRPr="00994910" w:rsidRDefault="008B6DC6" w:rsidP="006C6E7B">
      <w:pPr>
        <w:spacing w:line="259" w:lineRule="auto"/>
        <w:rPr>
          <w:rFonts w:cs="Calibri"/>
          <w:strike/>
          <w:sz w:val="22"/>
          <w:szCs w:val="22"/>
          <w:lang w:val="en-GB"/>
        </w:rPr>
      </w:pPr>
      <w:commentRangeStart w:id="156"/>
      <w:r w:rsidRPr="00994910">
        <w:rPr>
          <w:rFonts w:cs="Calibri"/>
          <w:strike/>
          <w:sz w:val="22"/>
          <w:szCs w:val="22"/>
          <w:lang w:val="en-GB"/>
        </w:rPr>
        <w:t>Please note: Any dissemination activities outside the EU should be first approved by the EC. If any of the partners is planning o</w:t>
      </w:r>
      <w:r w:rsidR="00225B4D" w:rsidRPr="00994910">
        <w:rPr>
          <w:rFonts w:cs="Calibri"/>
          <w:strike/>
          <w:sz w:val="22"/>
          <w:szCs w:val="22"/>
          <w:lang w:val="en-GB"/>
        </w:rPr>
        <w:t>n doing a dissemination activity outside the EU it should be first communicated to the PC. The PC will contact the PO to get the approval.</w:t>
      </w:r>
      <w:commentRangeEnd w:id="156"/>
      <w:r w:rsidR="00994910">
        <w:rPr>
          <w:rStyle w:val="CommentReference"/>
        </w:rPr>
        <w:commentReference w:id="156"/>
      </w:r>
    </w:p>
    <w:p w14:paraId="71389446" w14:textId="77777777" w:rsidR="008B6DC6" w:rsidRDefault="008B6DC6" w:rsidP="00994910">
      <w:pPr>
        <w:spacing w:line="259" w:lineRule="auto"/>
        <w:rPr>
          <w:rFonts w:cs="Calibri"/>
          <w:sz w:val="22"/>
          <w:szCs w:val="22"/>
          <w:lang w:val="en-GB"/>
        </w:rPr>
      </w:pPr>
    </w:p>
    <w:p w14:paraId="105340BF" w14:textId="083B28F6" w:rsidR="001C5C8E" w:rsidRDefault="001C5C8E" w:rsidP="006C6E7B">
      <w:pPr>
        <w:pStyle w:val="Heading2"/>
      </w:pPr>
      <w:bookmarkStart w:id="157" w:name="_Toc33108318"/>
      <w:bookmarkStart w:id="158" w:name="_Toc33606403"/>
      <w:r>
        <w:t>Internal communication</w:t>
      </w:r>
      <w:bookmarkEnd w:id="157"/>
      <w:bookmarkEnd w:id="158"/>
    </w:p>
    <w:p w14:paraId="5B613055" w14:textId="6099687B" w:rsidR="001C5C8E" w:rsidRPr="001C5C8E" w:rsidRDefault="001C5C8E" w:rsidP="00994910">
      <w:pPr>
        <w:spacing w:line="259" w:lineRule="auto"/>
        <w:rPr>
          <w:rFonts w:cs="Calibri"/>
          <w:sz w:val="22"/>
          <w:szCs w:val="22"/>
          <w:lang w:val="en-GB"/>
        </w:rPr>
      </w:pPr>
      <w:r w:rsidRPr="001C5C8E">
        <w:rPr>
          <w:rFonts w:cs="Calibri"/>
          <w:sz w:val="22"/>
          <w:szCs w:val="22"/>
          <w:lang w:val="en-GB"/>
        </w:rPr>
        <w:t xml:space="preserve">Some simple rules for internal emails: </w:t>
      </w:r>
    </w:p>
    <w:p w14:paraId="3A88236B" w14:textId="77777777" w:rsidR="001C5C8E" w:rsidRPr="001C5C8E" w:rsidRDefault="001C5C8E" w:rsidP="00994910">
      <w:pPr>
        <w:pStyle w:val="ListParagraph"/>
        <w:numPr>
          <w:ilvl w:val="0"/>
          <w:numId w:val="45"/>
        </w:numPr>
        <w:spacing w:line="259" w:lineRule="auto"/>
        <w:rPr>
          <w:rFonts w:cs="Calibri"/>
          <w:sz w:val="22"/>
          <w:szCs w:val="22"/>
          <w:lang w:val="en-GB"/>
        </w:rPr>
      </w:pPr>
      <w:r w:rsidRPr="001C5C8E">
        <w:rPr>
          <w:rFonts w:cs="Calibri"/>
          <w:sz w:val="22"/>
          <w:szCs w:val="22"/>
          <w:lang w:val="en-GB"/>
        </w:rPr>
        <w:t>Start your message subject with: SAFELiMOVE</w:t>
      </w:r>
    </w:p>
    <w:p w14:paraId="13C380FD" w14:textId="77777777" w:rsidR="001C5C8E" w:rsidRPr="001C5C8E" w:rsidRDefault="001C5C8E" w:rsidP="00994910">
      <w:pPr>
        <w:pStyle w:val="ListParagraph"/>
        <w:numPr>
          <w:ilvl w:val="0"/>
          <w:numId w:val="45"/>
        </w:numPr>
        <w:spacing w:line="259" w:lineRule="auto"/>
        <w:rPr>
          <w:rFonts w:cs="Calibri"/>
          <w:sz w:val="22"/>
          <w:szCs w:val="22"/>
          <w:lang w:val="en-GB"/>
        </w:rPr>
      </w:pPr>
      <w:r w:rsidRPr="001C5C8E">
        <w:rPr>
          <w:rFonts w:cs="Calibri"/>
          <w:sz w:val="22"/>
          <w:szCs w:val="22"/>
          <w:lang w:val="en-GB"/>
        </w:rPr>
        <w:t>Use e-mail in a good way: do not overuse/spam</w:t>
      </w:r>
    </w:p>
    <w:p w14:paraId="4E381777" w14:textId="77777777" w:rsidR="001C5C8E" w:rsidRPr="001C5C8E" w:rsidRDefault="001C5C8E" w:rsidP="00994910">
      <w:pPr>
        <w:pStyle w:val="ListParagraph"/>
        <w:numPr>
          <w:ilvl w:val="0"/>
          <w:numId w:val="45"/>
        </w:numPr>
        <w:spacing w:line="259" w:lineRule="auto"/>
        <w:rPr>
          <w:rFonts w:cs="Calibri"/>
          <w:sz w:val="22"/>
          <w:szCs w:val="22"/>
          <w:lang w:val="en-GB"/>
        </w:rPr>
      </w:pPr>
      <w:r w:rsidRPr="001C5C8E">
        <w:rPr>
          <w:rFonts w:cs="Calibri"/>
          <w:sz w:val="22"/>
          <w:szCs w:val="22"/>
          <w:lang w:val="en-GB"/>
        </w:rPr>
        <w:t xml:space="preserve">Use Mett for sharing large documents </w:t>
      </w:r>
    </w:p>
    <w:p w14:paraId="58E91ADA" w14:textId="77777777" w:rsidR="001C5C8E" w:rsidRPr="001C5C8E" w:rsidRDefault="001C5C8E" w:rsidP="00994910">
      <w:pPr>
        <w:pStyle w:val="ListParagraph"/>
        <w:numPr>
          <w:ilvl w:val="0"/>
          <w:numId w:val="45"/>
        </w:numPr>
        <w:spacing w:line="259" w:lineRule="auto"/>
        <w:rPr>
          <w:rFonts w:cs="Calibri"/>
          <w:sz w:val="22"/>
          <w:szCs w:val="22"/>
          <w:lang w:val="en-GB"/>
        </w:rPr>
      </w:pPr>
      <w:r w:rsidRPr="001C5C8E">
        <w:rPr>
          <w:rFonts w:cs="Calibri"/>
          <w:sz w:val="22"/>
          <w:szCs w:val="22"/>
          <w:lang w:val="en-GB"/>
        </w:rPr>
        <w:t>Make clear what you expect from others (detail, timing, how to receive)</w:t>
      </w:r>
    </w:p>
    <w:p w14:paraId="01B8093F" w14:textId="77777777" w:rsidR="001C5C8E" w:rsidRPr="001C5C8E" w:rsidRDefault="001C5C8E" w:rsidP="00994910">
      <w:pPr>
        <w:pStyle w:val="ListParagraph"/>
        <w:numPr>
          <w:ilvl w:val="0"/>
          <w:numId w:val="45"/>
        </w:numPr>
        <w:spacing w:line="259" w:lineRule="auto"/>
        <w:rPr>
          <w:rFonts w:cs="Calibri"/>
          <w:sz w:val="22"/>
          <w:szCs w:val="22"/>
          <w:lang w:val="en-GB"/>
        </w:rPr>
      </w:pPr>
      <w:r w:rsidRPr="001C5C8E">
        <w:rPr>
          <w:rFonts w:cs="Calibri"/>
          <w:sz w:val="22"/>
          <w:szCs w:val="22"/>
          <w:lang w:val="en-GB"/>
        </w:rPr>
        <w:t>Confidentiality: mark your messages if the info is confidential</w:t>
      </w:r>
    </w:p>
    <w:p w14:paraId="0C476685" w14:textId="77777777" w:rsidR="001C5C8E" w:rsidRPr="001C5C8E" w:rsidRDefault="001C5C8E" w:rsidP="00994910">
      <w:pPr>
        <w:spacing w:line="259" w:lineRule="auto"/>
        <w:rPr>
          <w:rFonts w:cs="Calibri"/>
          <w:sz w:val="22"/>
          <w:szCs w:val="22"/>
          <w:lang w:val="en-GB"/>
        </w:rPr>
      </w:pPr>
    </w:p>
    <w:p w14:paraId="2A34AB60" w14:textId="63B4D753" w:rsidR="001C5C8E" w:rsidRPr="001C5C8E" w:rsidRDefault="001C5C8E" w:rsidP="00994910">
      <w:pPr>
        <w:spacing w:line="259" w:lineRule="auto"/>
        <w:rPr>
          <w:rFonts w:cs="Calibri"/>
          <w:sz w:val="22"/>
          <w:szCs w:val="22"/>
          <w:lang w:val="en-GB"/>
        </w:rPr>
      </w:pPr>
      <w:r w:rsidRPr="001C5C8E">
        <w:rPr>
          <w:rFonts w:cs="Calibri"/>
          <w:sz w:val="22"/>
          <w:szCs w:val="22"/>
          <w:lang w:val="en-GB"/>
        </w:rPr>
        <w:t>Contact list:</w:t>
      </w:r>
    </w:p>
    <w:p w14:paraId="419F4F0B" w14:textId="33546700" w:rsidR="001C5C8E" w:rsidRPr="001C5C8E" w:rsidRDefault="001C5C8E" w:rsidP="00994910">
      <w:pPr>
        <w:pStyle w:val="ListParagraph"/>
        <w:numPr>
          <w:ilvl w:val="0"/>
          <w:numId w:val="46"/>
        </w:numPr>
        <w:spacing w:line="259" w:lineRule="auto"/>
        <w:rPr>
          <w:rFonts w:cs="Calibri"/>
          <w:sz w:val="22"/>
          <w:szCs w:val="22"/>
          <w:lang w:val="en-GB"/>
        </w:rPr>
      </w:pPr>
      <w:r w:rsidRPr="001C5C8E">
        <w:rPr>
          <w:rFonts w:cs="Calibri"/>
          <w:sz w:val="22"/>
          <w:szCs w:val="22"/>
          <w:lang w:val="en-GB"/>
        </w:rPr>
        <w:t>Contact list is responsibility of UNR</w:t>
      </w:r>
    </w:p>
    <w:p w14:paraId="17A82709" w14:textId="48003A59" w:rsidR="001C5C8E" w:rsidRPr="001C5C8E" w:rsidRDefault="001C5C8E" w:rsidP="00994910">
      <w:pPr>
        <w:pStyle w:val="ListParagraph"/>
        <w:numPr>
          <w:ilvl w:val="0"/>
          <w:numId w:val="46"/>
        </w:numPr>
        <w:spacing w:line="259" w:lineRule="auto"/>
        <w:rPr>
          <w:rFonts w:cs="Calibri"/>
          <w:sz w:val="22"/>
          <w:szCs w:val="22"/>
          <w:lang w:val="en-GB"/>
        </w:rPr>
      </w:pPr>
      <w:r w:rsidRPr="001C5C8E">
        <w:rPr>
          <w:rFonts w:cs="Calibri"/>
          <w:sz w:val="22"/>
          <w:szCs w:val="22"/>
          <w:lang w:val="en-GB"/>
        </w:rPr>
        <w:t>Partners to make sure the correct info is at UNR</w:t>
      </w:r>
    </w:p>
    <w:p w14:paraId="0D3AD8FA" w14:textId="0E987F02" w:rsidR="00D1349B" w:rsidRPr="00994910" w:rsidRDefault="001C5C8E" w:rsidP="00994910">
      <w:pPr>
        <w:pStyle w:val="ListParagraph"/>
        <w:numPr>
          <w:ilvl w:val="0"/>
          <w:numId w:val="46"/>
        </w:numPr>
        <w:spacing w:after="160" w:line="259" w:lineRule="auto"/>
        <w:rPr>
          <w:rFonts w:cs="Calibri"/>
          <w:sz w:val="22"/>
          <w:szCs w:val="22"/>
          <w:lang w:val="en-GB"/>
        </w:rPr>
      </w:pPr>
      <w:r w:rsidRPr="00994910">
        <w:rPr>
          <w:rFonts w:cs="Calibri"/>
          <w:sz w:val="22"/>
          <w:szCs w:val="22"/>
          <w:lang w:val="en-GB"/>
        </w:rPr>
        <w:t>List can be found on Mett</w:t>
      </w:r>
      <w:r w:rsidR="00D1349B" w:rsidRPr="00994910">
        <w:rPr>
          <w:rFonts w:cs="Calibri"/>
          <w:sz w:val="22"/>
          <w:szCs w:val="22"/>
          <w:lang w:val="en-GB"/>
        </w:rPr>
        <w:br w:type="page"/>
      </w:r>
    </w:p>
    <w:p w14:paraId="50A4A880" w14:textId="77777777" w:rsidR="0062045F" w:rsidRPr="004423C2" w:rsidRDefault="0062045F" w:rsidP="00994910">
      <w:pPr>
        <w:spacing w:after="160" w:line="259" w:lineRule="auto"/>
        <w:rPr>
          <w:rFonts w:cs="Calibri"/>
          <w:sz w:val="22"/>
          <w:szCs w:val="22"/>
          <w:lang w:val="en-GB"/>
        </w:rPr>
      </w:pPr>
    </w:p>
    <w:p w14:paraId="225A406C" w14:textId="77777777" w:rsidR="00032649" w:rsidRPr="000D3A15" w:rsidRDefault="004C14E2" w:rsidP="006C6E7B">
      <w:pPr>
        <w:pStyle w:val="Heading1"/>
        <w:rPr>
          <w:rFonts w:ascii="Calibri" w:hAnsi="Calibri" w:cs="Calibri"/>
          <w:sz w:val="26"/>
          <w:szCs w:val="26"/>
          <w:lang w:val="en-GB"/>
        </w:rPr>
      </w:pPr>
      <w:bookmarkStart w:id="159" w:name="_Toc33108319"/>
      <w:bookmarkStart w:id="160" w:name="_Toc33606404"/>
      <w:r w:rsidRPr="000D3A15">
        <w:rPr>
          <w:rFonts w:ascii="Calibri" w:hAnsi="Calibri" w:cs="Calibri"/>
          <w:sz w:val="26"/>
          <w:szCs w:val="26"/>
          <w:lang w:val="en-GB"/>
        </w:rPr>
        <w:t>Acknowledgement</w:t>
      </w:r>
      <w:bookmarkEnd w:id="159"/>
      <w:bookmarkEnd w:id="160"/>
    </w:p>
    <w:p w14:paraId="7B6621BC" w14:textId="77777777" w:rsidR="004C14E2" w:rsidRPr="004423C2" w:rsidRDefault="004C14E2" w:rsidP="006C6E7B">
      <w:pPr>
        <w:rPr>
          <w:rFonts w:cs="Calibri"/>
          <w:sz w:val="22"/>
          <w:szCs w:val="22"/>
          <w:lang w:val="en-GB"/>
        </w:rPr>
      </w:pPr>
      <w:r w:rsidRPr="004423C2">
        <w:rPr>
          <w:rFonts w:cs="Calibri"/>
          <w:sz w:val="22"/>
          <w:szCs w:val="22"/>
          <w:lang w:val="en-GB"/>
        </w:rPr>
        <w:br/>
        <w:t xml:space="preserve">The author(s) would like to thank the partners in the project for their valuable comments on previous drafts and for performing the review. </w:t>
      </w:r>
    </w:p>
    <w:p w14:paraId="18291379" w14:textId="77777777" w:rsidR="004C14E2" w:rsidRPr="004423C2" w:rsidRDefault="004C14E2" w:rsidP="006C6E7B">
      <w:pPr>
        <w:rPr>
          <w:rFonts w:cs="Calibri"/>
          <w:sz w:val="22"/>
          <w:szCs w:val="22"/>
          <w:lang w:val="en-GB"/>
        </w:rPr>
      </w:pPr>
    </w:p>
    <w:p w14:paraId="43DDB77B" w14:textId="6A2D2750" w:rsidR="004C14E2" w:rsidRPr="004423C2" w:rsidRDefault="004C14E2" w:rsidP="006C6E7B">
      <w:pPr>
        <w:rPr>
          <w:rFonts w:cs="Calibri"/>
          <w:b/>
          <w:sz w:val="22"/>
          <w:szCs w:val="22"/>
          <w:lang w:val="en-GB"/>
        </w:rPr>
      </w:pPr>
      <w:r w:rsidRPr="004423C2">
        <w:rPr>
          <w:rFonts w:cs="Calibri"/>
          <w:b/>
          <w:sz w:val="22"/>
          <w:szCs w:val="22"/>
          <w:lang w:val="en-GB"/>
        </w:rPr>
        <w:t>Project partners:</w:t>
      </w:r>
    </w:p>
    <w:p w14:paraId="614A0DBD" w14:textId="77777777" w:rsidR="00E63145" w:rsidRPr="004423C2" w:rsidRDefault="00E63145" w:rsidP="006C6E7B">
      <w:pPr>
        <w:rPr>
          <w:rFonts w:cs="Calibri"/>
          <w:b/>
          <w:sz w:val="22"/>
          <w:szCs w:val="22"/>
          <w:lang w:val="en-GB"/>
        </w:rPr>
      </w:pPr>
    </w:p>
    <w:tbl>
      <w:tblPr>
        <w:tblStyle w:val="GridTable1Light"/>
        <w:tblW w:w="9634" w:type="dxa"/>
        <w:tblBorders>
          <w:top w:val="single" w:sz="8" w:space="0" w:color="A8B400"/>
          <w:left w:val="single" w:sz="8" w:space="0" w:color="A8B400"/>
          <w:bottom w:val="single" w:sz="8" w:space="0" w:color="A8B400"/>
          <w:right w:val="single" w:sz="8" w:space="0" w:color="A8B400"/>
          <w:insideH w:val="single" w:sz="8" w:space="0" w:color="A8B400"/>
        </w:tblBorders>
        <w:tblLook w:val="06A0" w:firstRow="1" w:lastRow="0" w:firstColumn="1" w:lastColumn="0" w:noHBand="1" w:noVBand="1"/>
      </w:tblPr>
      <w:tblGrid>
        <w:gridCol w:w="440"/>
        <w:gridCol w:w="1841"/>
        <w:gridCol w:w="7353"/>
      </w:tblGrid>
      <w:tr w:rsidR="00B9327B" w:rsidRPr="004423C2" w14:paraId="7328A193" w14:textId="77777777" w:rsidTr="00B9327B">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shd w:val="clear" w:color="auto" w:fill="E1E2E2" w:themeFill="text2" w:themeFillTint="33"/>
          </w:tcPr>
          <w:p w14:paraId="6F2FE33A" w14:textId="0B9F8175" w:rsidR="00091FE0" w:rsidRPr="00D1349B" w:rsidRDefault="00091FE0" w:rsidP="00994910">
            <w:pPr>
              <w:rPr>
                <w:rFonts w:cs="Calibri"/>
                <w:color w:val="auto"/>
                <w:sz w:val="22"/>
                <w:szCs w:val="22"/>
                <w:lang w:val="en-GB"/>
              </w:rPr>
            </w:pPr>
            <w:r w:rsidRPr="00D1349B">
              <w:rPr>
                <w:rFonts w:cs="Calibri"/>
                <w:color w:val="auto"/>
                <w:sz w:val="22"/>
                <w:szCs w:val="22"/>
              </w:rPr>
              <w:t>#</w:t>
            </w:r>
          </w:p>
        </w:tc>
        <w:tc>
          <w:tcPr>
            <w:tcW w:w="1842" w:type="dxa"/>
            <w:shd w:val="clear" w:color="auto" w:fill="E1E2E2" w:themeFill="text2" w:themeFillTint="33"/>
          </w:tcPr>
          <w:p w14:paraId="1B2D21AE" w14:textId="151B3355" w:rsidR="00091FE0" w:rsidRPr="00D1349B" w:rsidRDefault="00091FE0" w:rsidP="00994910">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D1349B">
              <w:rPr>
                <w:rFonts w:cs="Calibri"/>
                <w:color w:val="auto"/>
                <w:sz w:val="22"/>
                <w:szCs w:val="22"/>
              </w:rPr>
              <w:t>Partner</w:t>
            </w:r>
          </w:p>
        </w:tc>
        <w:tc>
          <w:tcPr>
            <w:tcW w:w="7371" w:type="dxa"/>
            <w:shd w:val="clear" w:color="auto" w:fill="E1E2E2" w:themeFill="text2" w:themeFillTint="33"/>
          </w:tcPr>
          <w:p w14:paraId="6B428D03" w14:textId="6CA42A9F" w:rsidR="00091FE0" w:rsidRPr="00D1349B" w:rsidRDefault="00091FE0" w:rsidP="00994910">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D1349B">
              <w:rPr>
                <w:rFonts w:cs="Calibri"/>
                <w:color w:val="auto"/>
                <w:sz w:val="22"/>
                <w:szCs w:val="22"/>
              </w:rPr>
              <w:t>Partner Full Name</w:t>
            </w:r>
          </w:p>
        </w:tc>
      </w:tr>
      <w:tr w:rsidR="00B9327B" w:rsidRPr="00D668D6" w14:paraId="07159D22" w14:textId="77777777" w:rsidTr="00B9327B">
        <w:trPr>
          <w:trHeight w:val="408"/>
        </w:trPr>
        <w:tc>
          <w:tcPr>
            <w:cnfStyle w:val="001000000000" w:firstRow="0" w:lastRow="0" w:firstColumn="1" w:lastColumn="0" w:oddVBand="0" w:evenVBand="0" w:oddHBand="0" w:evenHBand="0" w:firstRowFirstColumn="0" w:firstRowLastColumn="0" w:lastRowFirstColumn="0" w:lastRowLastColumn="0"/>
            <w:tcW w:w="421" w:type="dxa"/>
          </w:tcPr>
          <w:p w14:paraId="78CB7D69" w14:textId="3FEECE8D" w:rsidR="00091FE0" w:rsidRPr="004423C2" w:rsidRDefault="00091FE0" w:rsidP="006C6E7B">
            <w:pPr>
              <w:rPr>
                <w:rFonts w:cs="Calibri"/>
                <w:sz w:val="22"/>
                <w:szCs w:val="22"/>
                <w:lang w:val="en-GB"/>
              </w:rPr>
            </w:pPr>
            <w:r w:rsidRPr="004423C2">
              <w:rPr>
                <w:rFonts w:cs="Calibri"/>
                <w:sz w:val="22"/>
                <w:szCs w:val="22"/>
                <w:lang w:val="en-GB" w:eastAsia="en-GB"/>
              </w:rPr>
              <w:t>1</w:t>
            </w:r>
          </w:p>
        </w:tc>
        <w:tc>
          <w:tcPr>
            <w:tcW w:w="1842" w:type="dxa"/>
          </w:tcPr>
          <w:p w14:paraId="31970C79" w14:textId="337BAD48"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eastAsia="en-GB"/>
              </w:rPr>
              <w:t>CICe</w:t>
            </w:r>
          </w:p>
        </w:tc>
        <w:tc>
          <w:tcPr>
            <w:tcW w:w="7371" w:type="dxa"/>
          </w:tcPr>
          <w:p w14:paraId="7EF7E4E8" w14:textId="3EBE8320"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s-ES"/>
              </w:rPr>
            </w:pPr>
            <w:r w:rsidRPr="00994910">
              <w:rPr>
                <w:sz w:val="22"/>
                <w:lang w:val="es-ES"/>
              </w:rPr>
              <w:t>CENTRO DE INVESTIGACION COOPERATIVA DE ENERGIAS ALTERNATIVAS FUNDACION, CIC ENERGIGUNE FUNDAZIOA</w:t>
            </w:r>
          </w:p>
        </w:tc>
      </w:tr>
      <w:tr w:rsidR="00B9327B" w:rsidRPr="004423C2" w14:paraId="08AC78D7"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6339D6C6" w14:textId="35997B2E" w:rsidR="00091FE0" w:rsidRPr="004423C2" w:rsidRDefault="00091FE0" w:rsidP="006C6E7B">
            <w:pPr>
              <w:rPr>
                <w:rFonts w:cs="Calibri"/>
                <w:sz w:val="22"/>
                <w:szCs w:val="22"/>
                <w:lang w:val="en-GB"/>
              </w:rPr>
            </w:pPr>
            <w:r w:rsidRPr="004423C2">
              <w:rPr>
                <w:rFonts w:cs="Calibri"/>
                <w:sz w:val="22"/>
                <w:szCs w:val="22"/>
                <w:lang w:val="en-GB" w:eastAsia="en-GB"/>
              </w:rPr>
              <w:t>2</w:t>
            </w:r>
          </w:p>
        </w:tc>
        <w:tc>
          <w:tcPr>
            <w:tcW w:w="1842" w:type="dxa"/>
          </w:tcPr>
          <w:p w14:paraId="3CF15753" w14:textId="090954F3"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eastAsia="en-GB"/>
              </w:rPr>
              <w:t>SCHOTT</w:t>
            </w:r>
          </w:p>
        </w:tc>
        <w:tc>
          <w:tcPr>
            <w:tcW w:w="7371" w:type="dxa"/>
          </w:tcPr>
          <w:p w14:paraId="78023B5E" w14:textId="70919928"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eastAsia="en-GB"/>
              </w:rPr>
              <w:t>SCHOTT AG</w:t>
            </w:r>
          </w:p>
        </w:tc>
      </w:tr>
      <w:tr w:rsidR="00B9327B" w:rsidRPr="004423C2" w14:paraId="3032487E"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6D0415A1" w14:textId="4A5FA12A" w:rsidR="00091FE0" w:rsidRPr="004423C2" w:rsidRDefault="00091FE0" w:rsidP="006C6E7B">
            <w:pPr>
              <w:rPr>
                <w:rFonts w:cs="Calibri"/>
                <w:sz w:val="22"/>
                <w:szCs w:val="22"/>
                <w:lang w:val="en-GB"/>
              </w:rPr>
            </w:pPr>
            <w:r w:rsidRPr="004423C2">
              <w:rPr>
                <w:rFonts w:cs="Calibri"/>
                <w:sz w:val="22"/>
                <w:szCs w:val="22"/>
                <w:lang w:val="en-GB" w:eastAsia="en-GB"/>
              </w:rPr>
              <w:t>3</w:t>
            </w:r>
          </w:p>
        </w:tc>
        <w:tc>
          <w:tcPr>
            <w:tcW w:w="1842" w:type="dxa"/>
          </w:tcPr>
          <w:p w14:paraId="50BEA9CA" w14:textId="6627CE3E"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UMICORE</w:t>
            </w:r>
          </w:p>
        </w:tc>
        <w:tc>
          <w:tcPr>
            <w:tcW w:w="7371" w:type="dxa"/>
          </w:tcPr>
          <w:p w14:paraId="46045B60" w14:textId="0AF0789E"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UMICORE</w:t>
            </w:r>
          </w:p>
        </w:tc>
      </w:tr>
      <w:tr w:rsidR="00B9327B" w:rsidRPr="004423C2" w14:paraId="3BD7E4D8"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1413E2B7" w14:textId="05AF53AE" w:rsidR="00091FE0" w:rsidRPr="004423C2" w:rsidRDefault="00091FE0" w:rsidP="006C6E7B">
            <w:pPr>
              <w:rPr>
                <w:rFonts w:cs="Calibri"/>
                <w:sz w:val="22"/>
                <w:szCs w:val="22"/>
                <w:lang w:val="en-GB"/>
              </w:rPr>
            </w:pPr>
            <w:r w:rsidRPr="004423C2">
              <w:rPr>
                <w:rFonts w:cs="Calibri"/>
                <w:sz w:val="22"/>
                <w:szCs w:val="22"/>
              </w:rPr>
              <w:t>4</w:t>
            </w:r>
          </w:p>
        </w:tc>
        <w:tc>
          <w:tcPr>
            <w:tcW w:w="1842" w:type="dxa"/>
          </w:tcPr>
          <w:p w14:paraId="59ED5142" w14:textId="0CC9F389"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HYDRO-QUEBEC</w:t>
            </w:r>
          </w:p>
        </w:tc>
        <w:tc>
          <w:tcPr>
            <w:tcW w:w="7371" w:type="dxa"/>
          </w:tcPr>
          <w:p w14:paraId="2FBB3473" w14:textId="572EC20C"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fr-FR"/>
              </w:rPr>
            </w:pPr>
            <w:r w:rsidRPr="004423C2">
              <w:rPr>
                <w:rFonts w:cs="Calibri"/>
                <w:sz w:val="22"/>
                <w:szCs w:val="22"/>
              </w:rPr>
              <w:t>HYDRO-QUEBEC</w:t>
            </w:r>
          </w:p>
        </w:tc>
      </w:tr>
      <w:tr w:rsidR="00B9327B" w:rsidRPr="004423C2" w14:paraId="1BB13E95"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6472FFF1" w14:textId="52CA3866" w:rsidR="00091FE0" w:rsidRPr="004423C2" w:rsidRDefault="00091FE0" w:rsidP="006C6E7B">
            <w:pPr>
              <w:rPr>
                <w:rFonts w:cs="Calibri"/>
                <w:sz w:val="22"/>
                <w:szCs w:val="22"/>
                <w:lang w:val="en-GB"/>
              </w:rPr>
            </w:pPr>
            <w:r w:rsidRPr="004423C2">
              <w:rPr>
                <w:rFonts w:cs="Calibri"/>
                <w:sz w:val="22"/>
                <w:szCs w:val="22"/>
              </w:rPr>
              <w:t>5</w:t>
            </w:r>
          </w:p>
        </w:tc>
        <w:tc>
          <w:tcPr>
            <w:tcW w:w="1842" w:type="dxa"/>
          </w:tcPr>
          <w:p w14:paraId="2AD1B9B6" w14:textId="34806126"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eastAsia="en-GB"/>
              </w:rPr>
              <w:t>SAFT</w:t>
            </w:r>
          </w:p>
        </w:tc>
        <w:tc>
          <w:tcPr>
            <w:tcW w:w="7371" w:type="dxa"/>
          </w:tcPr>
          <w:p w14:paraId="3FEA544F" w14:textId="1209C6D0"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it-IT" w:eastAsia="en-GB"/>
              </w:rPr>
              <w:t>SAFT</w:t>
            </w:r>
          </w:p>
        </w:tc>
      </w:tr>
      <w:tr w:rsidR="00B9327B" w:rsidRPr="004423C2" w14:paraId="0EAC2EA0"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79BA9279" w14:textId="19FB12E6" w:rsidR="00091FE0" w:rsidRPr="004423C2" w:rsidRDefault="00091FE0" w:rsidP="006C6E7B">
            <w:pPr>
              <w:rPr>
                <w:rFonts w:cs="Calibri"/>
                <w:sz w:val="22"/>
                <w:szCs w:val="22"/>
                <w:lang w:val="en-GB"/>
              </w:rPr>
            </w:pPr>
            <w:r w:rsidRPr="004423C2">
              <w:rPr>
                <w:rFonts w:cs="Calibri"/>
                <w:sz w:val="22"/>
                <w:szCs w:val="22"/>
              </w:rPr>
              <w:t>6</w:t>
            </w:r>
          </w:p>
        </w:tc>
        <w:tc>
          <w:tcPr>
            <w:tcW w:w="1842" w:type="dxa"/>
          </w:tcPr>
          <w:p w14:paraId="05921C94" w14:textId="2F1FC17F"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rPr>
              <w:t>RENAULT SAS</w:t>
            </w:r>
          </w:p>
        </w:tc>
        <w:tc>
          <w:tcPr>
            <w:tcW w:w="7371" w:type="dxa"/>
          </w:tcPr>
          <w:p w14:paraId="3698601E" w14:textId="21B26D55"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nl-NL" w:eastAsia="en-GB"/>
              </w:rPr>
              <w:t>RENAULT SAS</w:t>
            </w:r>
          </w:p>
        </w:tc>
      </w:tr>
      <w:tr w:rsidR="00B9327B" w:rsidRPr="004423C2" w14:paraId="3D966E42"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7E856DCA" w14:textId="3CAB382E" w:rsidR="00091FE0" w:rsidRPr="004423C2" w:rsidRDefault="00091FE0" w:rsidP="006C6E7B">
            <w:pPr>
              <w:rPr>
                <w:rFonts w:cs="Calibri"/>
                <w:sz w:val="22"/>
                <w:szCs w:val="22"/>
                <w:lang w:val="en-GB"/>
              </w:rPr>
            </w:pPr>
            <w:r w:rsidRPr="004423C2">
              <w:rPr>
                <w:rFonts w:cs="Calibri"/>
                <w:sz w:val="22"/>
                <w:szCs w:val="22"/>
              </w:rPr>
              <w:t>7</w:t>
            </w:r>
          </w:p>
        </w:tc>
        <w:tc>
          <w:tcPr>
            <w:tcW w:w="1842" w:type="dxa"/>
          </w:tcPr>
          <w:p w14:paraId="5FD1CB07" w14:textId="308E44D0"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TME</w:t>
            </w:r>
          </w:p>
        </w:tc>
        <w:tc>
          <w:tcPr>
            <w:tcW w:w="7371" w:type="dxa"/>
          </w:tcPr>
          <w:p w14:paraId="288CD364" w14:textId="640D9520"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eastAsia="en-GB"/>
              </w:rPr>
              <w:t>TOYOTA MOTOR EUROPE NV</w:t>
            </w:r>
          </w:p>
        </w:tc>
      </w:tr>
      <w:tr w:rsidR="00B9327B" w:rsidRPr="004423C2" w14:paraId="1EF2BE1F"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420B34F8" w14:textId="541D21F2" w:rsidR="00091FE0" w:rsidRPr="004423C2" w:rsidRDefault="00091FE0" w:rsidP="006C6E7B">
            <w:pPr>
              <w:rPr>
                <w:rFonts w:cs="Calibri"/>
                <w:sz w:val="22"/>
                <w:szCs w:val="22"/>
                <w:lang w:val="en-GB"/>
              </w:rPr>
            </w:pPr>
            <w:r w:rsidRPr="004423C2">
              <w:rPr>
                <w:rFonts w:cs="Calibri"/>
                <w:sz w:val="22"/>
                <w:szCs w:val="22"/>
              </w:rPr>
              <w:t>8</w:t>
            </w:r>
          </w:p>
        </w:tc>
        <w:tc>
          <w:tcPr>
            <w:tcW w:w="1842" w:type="dxa"/>
          </w:tcPr>
          <w:p w14:paraId="42FBF3C6" w14:textId="755C83D0"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eastAsia="en-GB"/>
              </w:rPr>
              <w:t>IKERLAN</w:t>
            </w:r>
          </w:p>
        </w:tc>
        <w:tc>
          <w:tcPr>
            <w:tcW w:w="7371" w:type="dxa"/>
          </w:tcPr>
          <w:p w14:paraId="5961FB4E" w14:textId="34E3CE21"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eastAsia="en-GB"/>
              </w:rPr>
              <w:t>IKERLAN S. COOP</w:t>
            </w:r>
          </w:p>
        </w:tc>
      </w:tr>
      <w:tr w:rsidR="00B9327B" w:rsidRPr="004423C2" w14:paraId="3AA6F71A"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1A7BA4DA" w14:textId="79373C09" w:rsidR="00091FE0" w:rsidRPr="004423C2" w:rsidRDefault="00091FE0" w:rsidP="006C6E7B">
            <w:pPr>
              <w:rPr>
                <w:rFonts w:cs="Calibri"/>
                <w:sz w:val="22"/>
                <w:szCs w:val="22"/>
                <w:lang w:val="en-GB" w:eastAsia="en-GB"/>
              </w:rPr>
            </w:pPr>
            <w:r w:rsidRPr="004423C2">
              <w:rPr>
                <w:rFonts w:cs="Calibri"/>
                <w:sz w:val="22"/>
                <w:szCs w:val="22"/>
              </w:rPr>
              <w:t>9</w:t>
            </w:r>
          </w:p>
        </w:tc>
        <w:tc>
          <w:tcPr>
            <w:tcW w:w="1842" w:type="dxa"/>
          </w:tcPr>
          <w:p w14:paraId="147003AF" w14:textId="455B458D"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eastAsiaTheme="minorHAnsi" w:cs="Calibri"/>
                <w:sz w:val="22"/>
                <w:szCs w:val="22"/>
                <w:lang w:val="nl-NL"/>
              </w:rPr>
              <w:t>CEA</w:t>
            </w:r>
          </w:p>
        </w:tc>
        <w:tc>
          <w:tcPr>
            <w:tcW w:w="7371" w:type="dxa"/>
          </w:tcPr>
          <w:p w14:paraId="284A04CD" w14:textId="18951804"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eastAsia="en-GB"/>
              </w:rPr>
              <w:t>COMMISSARIAT A L ENERGIE ATOMIQUE ET AUX ENERGIES ALTERNATIVES</w:t>
            </w:r>
          </w:p>
        </w:tc>
      </w:tr>
      <w:tr w:rsidR="00B9327B" w:rsidRPr="004423C2" w14:paraId="42E72811"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0CC6D1F9" w14:textId="511DC504" w:rsidR="00091FE0" w:rsidRPr="004423C2" w:rsidRDefault="00091FE0" w:rsidP="006C6E7B">
            <w:pPr>
              <w:rPr>
                <w:rFonts w:cs="Calibri"/>
                <w:sz w:val="22"/>
                <w:szCs w:val="22"/>
                <w:lang w:val="en-GB" w:eastAsia="en-GB"/>
              </w:rPr>
            </w:pPr>
            <w:r w:rsidRPr="004423C2">
              <w:rPr>
                <w:rFonts w:cs="Calibri"/>
                <w:sz w:val="22"/>
                <w:szCs w:val="22"/>
                <w:lang w:val="en-GB" w:eastAsia="en-GB"/>
              </w:rPr>
              <w:t>10</w:t>
            </w:r>
          </w:p>
        </w:tc>
        <w:tc>
          <w:tcPr>
            <w:tcW w:w="1842" w:type="dxa"/>
          </w:tcPr>
          <w:p w14:paraId="4271E6F8" w14:textId="17167DCE"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eastAsia="en-GB"/>
              </w:rPr>
            </w:pPr>
            <w:r w:rsidRPr="004423C2">
              <w:rPr>
                <w:rFonts w:eastAsiaTheme="minorHAnsi" w:cs="Calibri"/>
                <w:sz w:val="22"/>
                <w:szCs w:val="22"/>
                <w:lang w:val="nl-NL"/>
              </w:rPr>
              <w:t>CIDETEC</w:t>
            </w:r>
          </w:p>
        </w:tc>
        <w:tc>
          <w:tcPr>
            <w:tcW w:w="7371" w:type="dxa"/>
          </w:tcPr>
          <w:p w14:paraId="26B683B3" w14:textId="7075B321"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cs="Calibri"/>
                <w:sz w:val="22"/>
                <w:szCs w:val="22"/>
                <w:lang w:val="en-GB" w:eastAsia="en-GB"/>
              </w:rPr>
            </w:pPr>
            <w:r w:rsidRPr="004423C2">
              <w:rPr>
                <w:rFonts w:eastAsiaTheme="minorHAnsi" w:cs="Calibri"/>
                <w:sz w:val="22"/>
                <w:szCs w:val="22"/>
                <w:lang w:val="nl-NL"/>
              </w:rPr>
              <w:t>FUNDACION CIDETEC</w:t>
            </w:r>
          </w:p>
        </w:tc>
      </w:tr>
      <w:tr w:rsidR="00B9327B" w:rsidRPr="004423C2" w14:paraId="60B30485"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31487D45" w14:textId="6E65D9B8" w:rsidR="00091FE0" w:rsidRPr="004423C2" w:rsidRDefault="00091FE0" w:rsidP="006C6E7B">
            <w:pPr>
              <w:rPr>
                <w:rFonts w:cs="Calibri"/>
                <w:sz w:val="22"/>
                <w:szCs w:val="22"/>
                <w:lang w:val="en-GB" w:eastAsia="en-GB"/>
              </w:rPr>
            </w:pPr>
            <w:r w:rsidRPr="004423C2">
              <w:rPr>
                <w:rFonts w:cs="Calibri"/>
                <w:sz w:val="22"/>
                <w:szCs w:val="22"/>
                <w:lang w:val="en-GB" w:eastAsia="en-GB"/>
              </w:rPr>
              <w:t>11</w:t>
            </w:r>
          </w:p>
        </w:tc>
        <w:tc>
          <w:tcPr>
            <w:tcW w:w="1842" w:type="dxa"/>
          </w:tcPr>
          <w:p w14:paraId="44FA891F" w14:textId="545E54DD"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TUB</w:t>
            </w:r>
          </w:p>
        </w:tc>
        <w:tc>
          <w:tcPr>
            <w:tcW w:w="7371" w:type="dxa"/>
          </w:tcPr>
          <w:p w14:paraId="5A6B47EC" w14:textId="41EA8737"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TECHNISCHE UNIVERSITAT BERLIN</w:t>
            </w:r>
          </w:p>
        </w:tc>
      </w:tr>
      <w:tr w:rsidR="00B9327B" w:rsidRPr="00C00F68" w14:paraId="68C8BA5B"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28B86D4E" w14:textId="5D521628" w:rsidR="00091FE0" w:rsidRPr="004423C2" w:rsidRDefault="00091FE0" w:rsidP="006C6E7B">
            <w:pPr>
              <w:rPr>
                <w:rFonts w:cs="Calibri"/>
                <w:sz w:val="22"/>
                <w:szCs w:val="22"/>
                <w:lang w:val="en-GB" w:eastAsia="en-GB"/>
              </w:rPr>
            </w:pPr>
            <w:r w:rsidRPr="004423C2">
              <w:rPr>
                <w:rFonts w:cs="Calibri"/>
                <w:sz w:val="22"/>
                <w:szCs w:val="22"/>
                <w:lang w:val="en-GB" w:eastAsia="en-GB"/>
              </w:rPr>
              <w:t>12</w:t>
            </w:r>
          </w:p>
        </w:tc>
        <w:tc>
          <w:tcPr>
            <w:tcW w:w="1842" w:type="dxa"/>
          </w:tcPr>
          <w:p w14:paraId="464616BD" w14:textId="3128D9D1"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RWTH AACHEN</w:t>
            </w:r>
          </w:p>
        </w:tc>
        <w:tc>
          <w:tcPr>
            <w:tcW w:w="7371" w:type="dxa"/>
          </w:tcPr>
          <w:p w14:paraId="09E31C7E" w14:textId="1C224EDD" w:rsidR="00091FE0" w:rsidRPr="004423C2" w:rsidRDefault="00091FE0" w:rsidP="009949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RHEINISCH-WESTFAELISCHE, TECHNISCHE HOCHSCHULE AACHEN</w:t>
            </w:r>
          </w:p>
        </w:tc>
      </w:tr>
      <w:tr w:rsidR="00B9327B" w:rsidRPr="004423C2" w14:paraId="53097A19"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58304DDF" w14:textId="6F770CC8" w:rsidR="00091FE0" w:rsidRPr="004423C2" w:rsidRDefault="00091FE0" w:rsidP="006C6E7B">
            <w:pPr>
              <w:rPr>
                <w:rFonts w:cs="Calibri"/>
                <w:sz w:val="22"/>
                <w:szCs w:val="22"/>
                <w:lang w:val="en-GB" w:eastAsia="en-GB"/>
              </w:rPr>
            </w:pPr>
            <w:r w:rsidRPr="004423C2">
              <w:rPr>
                <w:rFonts w:cs="Calibri"/>
                <w:sz w:val="22"/>
                <w:szCs w:val="22"/>
                <w:lang w:val="nl-NL" w:eastAsia="en-GB"/>
              </w:rPr>
              <w:t>13</w:t>
            </w:r>
          </w:p>
        </w:tc>
        <w:tc>
          <w:tcPr>
            <w:tcW w:w="1842" w:type="dxa"/>
          </w:tcPr>
          <w:p w14:paraId="50283BC1" w14:textId="45323E3B"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ABEE</w:t>
            </w:r>
          </w:p>
        </w:tc>
        <w:tc>
          <w:tcPr>
            <w:tcW w:w="7371" w:type="dxa"/>
          </w:tcPr>
          <w:p w14:paraId="3289297D" w14:textId="316820E0"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AVESTA BATTERY &amp; ENERGY ENGINEERING</w:t>
            </w:r>
          </w:p>
        </w:tc>
      </w:tr>
      <w:tr w:rsidR="00B9327B" w:rsidRPr="004423C2" w14:paraId="60519AE2"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15FF2E36" w14:textId="4E08908D" w:rsidR="00091FE0" w:rsidRPr="004423C2" w:rsidRDefault="00091FE0" w:rsidP="006C6E7B">
            <w:pPr>
              <w:rPr>
                <w:rFonts w:cs="Calibri"/>
                <w:sz w:val="22"/>
                <w:szCs w:val="22"/>
                <w:lang w:val="en-GB" w:eastAsia="en-GB"/>
              </w:rPr>
            </w:pPr>
            <w:r w:rsidRPr="004423C2">
              <w:rPr>
                <w:rFonts w:cs="Calibri"/>
                <w:sz w:val="22"/>
                <w:szCs w:val="22"/>
                <w:lang w:val="nl-NL" w:eastAsia="en-GB"/>
              </w:rPr>
              <w:t>14</w:t>
            </w:r>
          </w:p>
        </w:tc>
        <w:tc>
          <w:tcPr>
            <w:tcW w:w="1842" w:type="dxa"/>
          </w:tcPr>
          <w:p w14:paraId="799C9C70" w14:textId="399E5913"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LCE Srl</w:t>
            </w:r>
          </w:p>
        </w:tc>
        <w:tc>
          <w:tcPr>
            <w:tcW w:w="7371" w:type="dxa"/>
          </w:tcPr>
          <w:p w14:paraId="082A7831" w14:textId="0ACBFE4E"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LIFE CYCLE ENGINEERING SRL</w:t>
            </w:r>
          </w:p>
        </w:tc>
      </w:tr>
      <w:tr w:rsidR="00B9327B" w:rsidRPr="004423C2" w14:paraId="0BF03DBD"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421" w:type="dxa"/>
          </w:tcPr>
          <w:p w14:paraId="69ADF355" w14:textId="4EE7A5FD" w:rsidR="00091FE0" w:rsidRPr="004423C2" w:rsidRDefault="00091FE0" w:rsidP="006C6E7B">
            <w:pPr>
              <w:rPr>
                <w:rFonts w:cs="Calibri"/>
                <w:sz w:val="22"/>
                <w:szCs w:val="22"/>
                <w:lang w:val="en-GB" w:eastAsia="en-GB"/>
              </w:rPr>
            </w:pPr>
            <w:r w:rsidRPr="004423C2">
              <w:rPr>
                <w:rFonts w:cs="Calibri"/>
                <w:sz w:val="22"/>
                <w:szCs w:val="22"/>
                <w:lang w:val="nl-NL" w:eastAsia="en-GB"/>
              </w:rPr>
              <w:t>15</w:t>
            </w:r>
          </w:p>
        </w:tc>
        <w:tc>
          <w:tcPr>
            <w:tcW w:w="1842" w:type="dxa"/>
          </w:tcPr>
          <w:p w14:paraId="515CFC4A" w14:textId="27D7C8D5"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UNIRESEARCH BV</w:t>
            </w:r>
          </w:p>
        </w:tc>
        <w:tc>
          <w:tcPr>
            <w:tcW w:w="7371" w:type="dxa"/>
          </w:tcPr>
          <w:p w14:paraId="774778BF" w14:textId="1C4058C4" w:rsidR="00091FE0" w:rsidRPr="004423C2" w:rsidRDefault="00091FE0" w:rsidP="006C6E7B">
            <w:pPr>
              <w:cnfStyle w:val="000000000000" w:firstRow="0" w:lastRow="0" w:firstColumn="0" w:lastColumn="0" w:oddVBand="0" w:evenVBand="0" w:oddHBand="0" w:evenHBand="0" w:firstRowFirstColumn="0" w:firstRowLastColumn="0" w:lastRowFirstColumn="0" w:lastRowLastColumn="0"/>
              <w:rPr>
                <w:rFonts w:eastAsiaTheme="minorHAnsi" w:cs="Calibri"/>
                <w:sz w:val="22"/>
                <w:szCs w:val="22"/>
                <w:lang w:val="nl-NL"/>
              </w:rPr>
            </w:pPr>
            <w:r w:rsidRPr="004423C2">
              <w:rPr>
                <w:rFonts w:eastAsiaTheme="minorHAnsi" w:cs="Calibri"/>
                <w:sz w:val="22"/>
                <w:szCs w:val="22"/>
                <w:lang w:val="nl-NL"/>
              </w:rPr>
              <w:t>UNIRESEARCH BV</w:t>
            </w:r>
          </w:p>
        </w:tc>
      </w:tr>
    </w:tbl>
    <w:p w14:paraId="70C59A38" w14:textId="57E10D7E" w:rsidR="00A363BD" w:rsidRDefault="00A363BD" w:rsidP="006C6E7B">
      <w:pPr>
        <w:rPr>
          <w:rFonts w:cs="Calibri"/>
          <w:sz w:val="22"/>
          <w:szCs w:val="22"/>
          <w:lang w:val="en-GB"/>
        </w:rPr>
      </w:pPr>
    </w:p>
    <w:p w14:paraId="6FCF7030" w14:textId="040FE457" w:rsidR="00D1349B" w:rsidRDefault="00D1349B" w:rsidP="006C6E7B">
      <w:pPr>
        <w:rPr>
          <w:rFonts w:cs="Calibri"/>
          <w:sz w:val="22"/>
          <w:szCs w:val="22"/>
          <w:lang w:val="en-GB"/>
        </w:rPr>
      </w:pPr>
    </w:p>
    <w:p w14:paraId="70B79DAB" w14:textId="4F288E93" w:rsidR="00D1349B" w:rsidRDefault="00D1349B" w:rsidP="006C6E7B">
      <w:pPr>
        <w:rPr>
          <w:rFonts w:cs="Calibri"/>
          <w:sz w:val="22"/>
          <w:szCs w:val="22"/>
          <w:lang w:val="en-GB"/>
        </w:rPr>
      </w:pPr>
    </w:p>
    <w:p w14:paraId="61F27524" w14:textId="2D84DAD1" w:rsidR="00D1349B" w:rsidRDefault="00D1349B" w:rsidP="006C6E7B">
      <w:pPr>
        <w:rPr>
          <w:rFonts w:cs="Calibri"/>
          <w:sz w:val="22"/>
          <w:szCs w:val="22"/>
          <w:lang w:val="en-GB"/>
        </w:rPr>
      </w:pPr>
    </w:p>
    <w:p w14:paraId="5CCB5D9D" w14:textId="00D33A23" w:rsidR="00D1349B" w:rsidRDefault="00D1349B" w:rsidP="006C6E7B">
      <w:pPr>
        <w:rPr>
          <w:rFonts w:cs="Calibri"/>
          <w:sz w:val="22"/>
          <w:szCs w:val="22"/>
          <w:lang w:val="en-GB"/>
        </w:rPr>
      </w:pPr>
    </w:p>
    <w:p w14:paraId="426A0BFC" w14:textId="795A9005" w:rsidR="00D1349B" w:rsidRDefault="00D1349B" w:rsidP="006C6E7B">
      <w:pPr>
        <w:rPr>
          <w:rFonts w:cs="Calibri"/>
          <w:sz w:val="22"/>
          <w:szCs w:val="22"/>
          <w:lang w:val="en-GB"/>
        </w:rPr>
      </w:pPr>
    </w:p>
    <w:p w14:paraId="22541471" w14:textId="77777777" w:rsidR="00D1349B" w:rsidRPr="004423C2" w:rsidRDefault="00D1349B" w:rsidP="006C6E7B">
      <w:pPr>
        <w:rPr>
          <w:rFonts w:cs="Calibri"/>
          <w:sz w:val="22"/>
          <w:szCs w:val="22"/>
          <w:lang w:val="en-GB"/>
        </w:rPr>
      </w:pPr>
    </w:p>
    <w:tbl>
      <w:tblPr>
        <w:tblpPr w:leftFromText="141" w:rightFromText="141" w:vertAnchor="text" w:horzAnchor="margin" w:tblpX="150" w:tblpY="142"/>
        <w:tblW w:w="9789" w:type="dxa"/>
        <w:tblCellMar>
          <w:left w:w="0" w:type="dxa"/>
          <w:right w:w="0" w:type="dxa"/>
        </w:tblCellMar>
        <w:tblLook w:val="04A0" w:firstRow="1" w:lastRow="0" w:firstColumn="1" w:lastColumn="0" w:noHBand="0" w:noVBand="1"/>
      </w:tblPr>
      <w:tblGrid>
        <w:gridCol w:w="1440"/>
        <w:gridCol w:w="8349"/>
      </w:tblGrid>
      <w:tr w:rsidR="004C14E2" w:rsidRPr="004423C2" w14:paraId="575583A3" w14:textId="77777777" w:rsidTr="00032649">
        <w:tc>
          <w:tcPr>
            <w:tcW w:w="1418" w:type="dxa"/>
            <w:shd w:val="clear" w:color="auto" w:fill="auto"/>
            <w:tcMar>
              <w:top w:w="150" w:type="dxa"/>
              <w:left w:w="150" w:type="dxa"/>
              <w:bottom w:w="150" w:type="dxa"/>
              <w:right w:w="150" w:type="dxa"/>
            </w:tcMar>
            <w:vAlign w:val="center"/>
            <w:hideMark/>
          </w:tcPr>
          <w:p w14:paraId="1A68CA1F" w14:textId="77777777" w:rsidR="004C14E2" w:rsidRPr="004423C2" w:rsidRDefault="004C14E2" w:rsidP="006C6E7B">
            <w:pPr>
              <w:spacing w:line="210" w:lineRule="atLeast"/>
              <w:rPr>
                <w:rFonts w:eastAsia="Calibri" w:cs="Calibri"/>
                <w:sz w:val="22"/>
                <w:szCs w:val="22"/>
                <w:lang w:val="en-GB"/>
              </w:rPr>
            </w:pPr>
            <w:r w:rsidRPr="004423C2">
              <w:rPr>
                <w:rFonts w:cs="Calibri"/>
                <w:noProof/>
                <w:sz w:val="22"/>
                <w:szCs w:val="22"/>
                <w:lang w:val="en-GB" w:eastAsia="en-GB"/>
              </w:rPr>
              <w:drawing>
                <wp:anchor distT="0" distB="0" distL="114300" distR="114300" simplePos="0" relativeHeight="251663360" behindDoc="0" locked="0" layoutInCell="1" allowOverlap="1" wp14:anchorId="493F6323" wp14:editId="1FCB2416">
                  <wp:simplePos x="0" y="0"/>
                  <wp:positionH relativeFrom="column">
                    <wp:posOffset>-243205</wp:posOffset>
                  </wp:positionH>
                  <wp:positionV relativeFrom="paragraph">
                    <wp:posOffset>-466725</wp:posOffset>
                  </wp:positionV>
                  <wp:extent cx="722630" cy="485775"/>
                  <wp:effectExtent l="0" t="0" r="1270" b="9525"/>
                  <wp:wrapTight wrapText="bothSides">
                    <wp:wrapPolygon edited="0">
                      <wp:start x="0" y="0"/>
                      <wp:lineTo x="0" y="21176"/>
                      <wp:lineTo x="21069" y="21176"/>
                      <wp:lineTo x="21069" y="0"/>
                      <wp:lineTo x="0" y="0"/>
                    </wp:wrapPolygon>
                  </wp:wrapTight>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71" w:type="dxa"/>
            <w:shd w:val="clear" w:color="auto" w:fill="auto"/>
            <w:tcMar>
              <w:top w:w="150" w:type="dxa"/>
              <w:left w:w="150" w:type="dxa"/>
              <w:bottom w:w="150" w:type="dxa"/>
              <w:right w:w="150" w:type="dxa"/>
            </w:tcMar>
            <w:vAlign w:val="center"/>
            <w:hideMark/>
          </w:tcPr>
          <w:p w14:paraId="411ED81C" w14:textId="2886AF54" w:rsidR="004C14E2" w:rsidRPr="004423C2" w:rsidRDefault="004C14E2" w:rsidP="006C6E7B">
            <w:pPr>
              <w:spacing w:after="240" w:line="210" w:lineRule="atLeast"/>
              <w:rPr>
                <w:rFonts w:eastAsia="Calibri" w:cs="Calibri"/>
                <w:sz w:val="22"/>
                <w:szCs w:val="22"/>
                <w:lang w:val="en-GB"/>
              </w:rPr>
            </w:pPr>
            <w:r w:rsidRPr="004423C2">
              <w:rPr>
                <w:rFonts w:cs="Calibri"/>
                <w:i/>
                <w:iCs/>
                <w:sz w:val="22"/>
                <w:szCs w:val="22"/>
                <w:lang w:val="en-GB"/>
              </w:rPr>
              <w:t xml:space="preserve">This project has received funding from the European Union’s Horizon 2020 research and innovation programme under Grant Agreement no. </w:t>
            </w:r>
            <w:r w:rsidR="0093640B" w:rsidRPr="004423C2">
              <w:rPr>
                <w:rFonts w:cs="Calibri"/>
                <w:i/>
                <w:iCs/>
                <w:sz w:val="22"/>
                <w:szCs w:val="22"/>
                <w:lang w:val="en-GB"/>
              </w:rPr>
              <w:t>8</w:t>
            </w:r>
            <w:r w:rsidR="00710F7F" w:rsidRPr="004423C2">
              <w:rPr>
                <w:rFonts w:cs="Calibri"/>
                <w:i/>
                <w:iCs/>
                <w:sz w:val="22"/>
                <w:szCs w:val="22"/>
                <w:lang w:val="en-GB"/>
              </w:rPr>
              <w:t>75</w:t>
            </w:r>
            <w:r w:rsidR="005F48A7" w:rsidRPr="004423C2">
              <w:rPr>
                <w:rFonts w:cs="Calibri"/>
                <w:i/>
                <w:iCs/>
                <w:sz w:val="22"/>
                <w:szCs w:val="22"/>
                <w:lang w:val="en-GB"/>
              </w:rPr>
              <w:t>189</w:t>
            </w:r>
          </w:p>
        </w:tc>
      </w:tr>
    </w:tbl>
    <w:p w14:paraId="06A7D96A" w14:textId="7ABF332D" w:rsidR="004C14E2" w:rsidRPr="004423C2" w:rsidRDefault="004C14E2" w:rsidP="006C6E7B">
      <w:pPr>
        <w:rPr>
          <w:rFonts w:cs="Calibri"/>
          <w:sz w:val="22"/>
          <w:szCs w:val="22"/>
          <w:lang w:val="en-GB"/>
        </w:rPr>
      </w:pPr>
    </w:p>
    <w:p w14:paraId="141B4075" w14:textId="74848CC3" w:rsidR="00710F7F" w:rsidRPr="004423C2" w:rsidRDefault="00710F7F" w:rsidP="006C6E7B">
      <w:pPr>
        <w:rPr>
          <w:rFonts w:cs="Calibri"/>
          <w:sz w:val="22"/>
          <w:szCs w:val="22"/>
          <w:lang w:val="en-GB"/>
        </w:rPr>
      </w:pPr>
    </w:p>
    <w:p w14:paraId="1C1900E4" w14:textId="5E770732" w:rsidR="00D1349B" w:rsidRDefault="00D1349B">
      <w:pPr>
        <w:spacing w:after="160" w:line="259" w:lineRule="auto"/>
        <w:rPr>
          <w:rFonts w:cs="Calibri"/>
          <w:sz w:val="22"/>
          <w:szCs w:val="22"/>
          <w:lang w:val="en-GB"/>
        </w:rPr>
        <w:pPrChange w:id="161" w:author="Roos Leupen" w:date="2020-02-25T15:52:00Z">
          <w:pPr>
            <w:spacing w:after="160" w:line="259" w:lineRule="auto"/>
            <w:jc w:val="left"/>
          </w:pPr>
        </w:pPrChange>
      </w:pPr>
      <w:r>
        <w:rPr>
          <w:rFonts w:cs="Calibri"/>
          <w:sz w:val="22"/>
          <w:szCs w:val="22"/>
          <w:lang w:val="en-GB"/>
        </w:rPr>
        <w:br w:type="page"/>
      </w:r>
    </w:p>
    <w:p w14:paraId="175BE674" w14:textId="77777777" w:rsidR="00710F7F" w:rsidRPr="004423C2" w:rsidRDefault="00710F7F" w:rsidP="006C6E7B">
      <w:pPr>
        <w:rPr>
          <w:rFonts w:cs="Calibri"/>
          <w:sz w:val="22"/>
          <w:szCs w:val="22"/>
          <w:lang w:val="en-GB"/>
        </w:rPr>
      </w:pPr>
    </w:p>
    <w:p w14:paraId="64FBF970" w14:textId="4A4FED8B" w:rsidR="00710F7F" w:rsidRPr="000D3A15" w:rsidRDefault="00710F7F" w:rsidP="006C6E7B">
      <w:pPr>
        <w:pStyle w:val="Heading1"/>
        <w:numPr>
          <w:ilvl w:val="0"/>
          <w:numId w:val="0"/>
        </w:numPr>
        <w:rPr>
          <w:rFonts w:ascii="Calibri" w:hAnsi="Calibri" w:cs="Calibri"/>
          <w:sz w:val="26"/>
          <w:szCs w:val="26"/>
          <w:lang w:val="en-GB"/>
        </w:rPr>
      </w:pPr>
      <w:bookmarkStart w:id="162" w:name="_Toc33108320"/>
      <w:bookmarkStart w:id="163" w:name="_Toc33606405"/>
      <w:r w:rsidRPr="000D3A15">
        <w:rPr>
          <w:rFonts w:ascii="Calibri" w:hAnsi="Calibri" w:cs="Calibri"/>
          <w:sz w:val="26"/>
          <w:szCs w:val="26"/>
          <w:lang w:val="en-GB"/>
        </w:rPr>
        <w:t>A</w:t>
      </w:r>
      <w:r w:rsidR="004A5C1B">
        <w:rPr>
          <w:rFonts w:ascii="Calibri" w:hAnsi="Calibri" w:cs="Calibri"/>
          <w:sz w:val="26"/>
          <w:szCs w:val="26"/>
          <w:lang w:val="en-GB"/>
        </w:rPr>
        <w:t>nnex</w:t>
      </w:r>
      <w:r w:rsidRPr="000D3A15">
        <w:rPr>
          <w:rFonts w:ascii="Calibri" w:hAnsi="Calibri" w:cs="Calibri"/>
          <w:sz w:val="26"/>
          <w:szCs w:val="26"/>
          <w:lang w:val="en-GB"/>
        </w:rPr>
        <w:t xml:space="preserve"> A – Quality Assurance</w:t>
      </w:r>
      <w:r w:rsidR="002631F4" w:rsidRPr="000D3A15">
        <w:rPr>
          <w:rFonts w:ascii="Calibri" w:hAnsi="Calibri" w:cs="Calibri"/>
          <w:sz w:val="26"/>
          <w:szCs w:val="26"/>
          <w:lang w:val="en-GB"/>
        </w:rPr>
        <w:t xml:space="preserve"> review </w:t>
      </w:r>
      <w:commentRangeStart w:id="164"/>
      <w:r w:rsidR="002631F4" w:rsidRPr="000D3A15">
        <w:rPr>
          <w:rFonts w:ascii="Calibri" w:hAnsi="Calibri" w:cs="Calibri"/>
          <w:sz w:val="26"/>
          <w:szCs w:val="26"/>
          <w:lang w:val="en-GB"/>
        </w:rPr>
        <w:t>form</w:t>
      </w:r>
      <w:bookmarkEnd w:id="162"/>
      <w:commentRangeEnd w:id="164"/>
      <w:r w:rsidR="00994910">
        <w:rPr>
          <w:rStyle w:val="CommentReference"/>
          <w:rFonts w:ascii="Calibri" w:eastAsia="Times New Roman" w:hAnsi="Calibri" w:cs="Times New Roman"/>
          <w:b w:val="0"/>
        </w:rPr>
        <w:commentReference w:id="164"/>
      </w:r>
      <w:bookmarkEnd w:id="163"/>
    </w:p>
    <w:p w14:paraId="5F084A68" w14:textId="5C1B7283" w:rsidR="00710F7F" w:rsidRPr="004423C2" w:rsidRDefault="00710F7F" w:rsidP="006C6E7B">
      <w:pPr>
        <w:rPr>
          <w:rFonts w:eastAsiaTheme="majorEastAsia" w:cs="Calibri"/>
          <w:sz w:val="22"/>
          <w:szCs w:val="22"/>
          <w:lang w:val="en-GB"/>
        </w:rPr>
      </w:pPr>
    </w:p>
    <w:p w14:paraId="3308E501" w14:textId="6E084827" w:rsidR="00710F7F" w:rsidRPr="004423C2" w:rsidRDefault="00710F7F" w:rsidP="006C6E7B">
      <w:pPr>
        <w:spacing w:line="276" w:lineRule="auto"/>
        <w:rPr>
          <w:rFonts w:cs="Calibri"/>
          <w:sz w:val="22"/>
          <w:szCs w:val="22"/>
          <w:lang w:val="en-GB"/>
        </w:rPr>
      </w:pPr>
      <w:r w:rsidRPr="004423C2">
        <w:rPr>
          <w:rFonts w:cs="Calibri"/>
          <w:sz w:val="22"/>
          <w:szCs w:val="22"/>
          <w:lang w:val="en-GB"/>
        </w:rPr>
        <w:t>The following questions should be answered by all reviewers (</w:t>
      </w:r>
      <w:r w:rsidRPr="004E7A8E">
        <w:rPr>
          <w:rFonts w:cs="Calibri"/>
          <w:sz w:val="22"/>
          <w:szCs w:val="22"/>
          <w:lang w:val="en-GB"/>
        </w:rPr>
        <w:t xml:space="preserve">WP Leader, reviewer 1, reviewer 2 and the </w:t>
      </w:r>
      <w:r w:rsidR="004E7A8E" w:rsidRPr="004E7A8E">
        <w:rPr>
          <w:rFonts w:cs="Calibri"/>
          <w:sz w:val="22"/>
          <w:szCs w:val="22"/>
          <w:lang w:val="en-GB"/>
        </w:rPr>
        <w:t>project</w:t>
      </w:r>
      <w:r w:rsidRPr="004E7A8E">
        <w:rPr>
          <w:rFonts w:cs="Calibri"/>
          <w:sz w:val="22"/>
          <w:szCs w:val="22"/>
          <w:lang w:val="en-GB"/>
        </w:rPr>
        <w:t xml:space="preserve"> coordinator) as part of the Quality Assurance </w:t>
      </w:r>
      <w:r w:rsidR="00D1349B" w:rsidRPr="004E7A8E">
        <w:rPr>
          <w:rFonts w:cs="Calibri"/>
          <w:sz w:val="22"/>
          <w:szCs w:val="22"/>
          <w:lang w:val="en-GB"/>
        </w:rPr>
        <w:t>p</w:t>
      </w:r>
      <w:r w:rsidRPr="004E7A8E">
        <w:rPr>
          <w:rFonts w:cs="Calibri"/>
          <w:sz w:val="22"/>
          <w:szCs w:val="22"/>
          <w:lang w:val="en-GB"/>
        </w:rPr>
        <w:t>roc</w:t>
      </w:r>
      <w:r w:rsidRPr="004423C2">
        <w:rPr>
          <w:rFonts w:cs="Calibri"/>
          <w:sz w:val="22"/>
          <w:szCs w:val="22"/>
          <w:lang w:val="en-GB"/>
        </w:rPr>
        <w:t xml:space="preserve">edure. Questions answered with NO should be motivated. The author will then make an updated version of the </w:t>
      </w:r>
      <w:r w:rsidR="00D1349B">
        <w:rPr>
          <w:rFonts w:cs="Calibri"/>
          <w:sz w:val="22"/>
          <w:szCs w:val="22"/>
          <w:lang w:val="en-GB"/>
        </w:rPr>
        <w:t>d</w:t>
      </w:r>
      <w:r w:rsidRPr="004423C2">
        <w:rPr>
          <w:rFonts w:cs="Calibri"/>
          <w:sz w:val="22"/>
          <w:szCs w:val="22"/>
          <w:lang w:val="en-GB"/>
        </w:rPr>
        <w:t xml:space="preserve">eliverable. When all reviewers have answered all questions with YES, only then the </w:t>
      </w:r>
      <w:r w:rsidR="00D1349B">
        <w:rPr>
          <w:rFonts w:cs="Calibri"/>
          <w:sz w:val="22"/>
          <w:szCs w:val="22"/>
          <w:lang w:val="en-GB"/>
        </w:rPr>
        <w:t>d</w:t>
      </w:r>
      <w:r w:rsidRPr="004423C2">
        <w:rPr>
          <w:rFonts w:cs="Calibri"/>
          <w:sz w:val="22"/>
          <w:szCs w:val="22"/>
          <w:lang w:val="en-GB"/>
        </w:rPr>
        <w:t>eliverable can be submitted to the EC.</w:t>
      </w:r>
    </w:p>
    <w:p w14:paraId="462CD5E1" w14:textId="2FEE12C4" w:rsidR="00710F7F" w:rsidRPr="004423C2" w:rsidRDefault="00710F7F" w:rsidP="006C6E7B">
      <w:pPr>
        <w:spacing w:line="276" w:lineRule="auto"/>
        <w:rPr>
          <w:rFonts w:cs="Calibri"/>
          <w:sz w:val="22"/>
          <w:szCs w:val="22"/>
          <w:lang w:val="en-GB"/>
        </w:rPr>
      </w:pPr>
      <w:r w:rsidRPr="004423C2">
        <w:rPr>
          <w:rFonts w:cs="Calibri"/>
          <w:sz w:val="22"/>
          <w:szCs w:val="22"/>
          <w:lang w:val="en-GB"/>
        </w:rPr>
        <w:t>NOTE: For public documents this Quality Assurance part will be removed before publication.</w:t>
      </w:r>
    </w:p>
    <w:p w14:paraId="41160011" w14:textId="77777777" w:rsidR="00710F7F" w:rsidRPr="004423C2" w:rsidRDefault="00710F7F" w:rsidP="00994910">
      <w:pPr>
        <w:rPr>
          <w:rFonts w:cs="Calibri"/>
          <w:sz w:val="22"/>
          <w:szCs w:val="22"/>
          <w:lang w:val="en-GB"/>
        </w:rPr>
      </w:pPr>
    </w:p>
    <w:tbl>
      <w:tblPr>
        <w:tblStyle w:val="GridTable1Light"/>
        <w:tblW w:w="9262" w:type="dxa"/>
        <w:tblBorders>
          <w:top w:val="single" w:sz="8" w:space="0" w:color="A8B400"/>
          <w:left w:val="single" w:sz="8" w:space="0" w:color="A8B400"/>
          <w:bottom w:val="single" w:sz="8" w:space="0" w:color="A8B400"/>
          <w:right w:val="single" w:sz="8" w:space="0" w:color="A8B400"/>
          <w:insideH w:val="single" w:sz="8" w:space="0" w:color="A8B400"/>
          <w:insideV w:val="single" w:sz="8" w:space="0" w:color="A8B400"/>
        </w:tblBorders>
        <w:tblLook w:val="06A0" w:firstRow="1" w:lastRow="0" w:firstColumn="1" w:lastColumn="0" w:noHBand="1" w:noVBand="1"/>
      </w:tblPr>
      <w:tblGrid>
        <w:gridCol w:w="2122"/>
        <w:gridCol w:w="1701"/>
        <w:gridCol w:w="1662"/>
        <w:gridCol w:w="1740"/>
        <w:gridCol w:w="2037"/>
      </w:tblGrid>
      <w:tr w:rsidR="00B9327B" w:rsidRPr="004423C2" w14:paraId="102E2534" w14:textId="77777777" w:rsidTr="00B9327B">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122" w:type="dxa"/>
            <w:shd w:val="clear" w:color="auto" w:fill="E1E2E2" w:themeFill="text2" w:themeFillTint="33"/>
          </w:tcPr>
          <w:p w14:paraId="135CE941" w14:textId="77777777" w:rsidR="00A363BD" w:rsidRPr="00D1349B" w:rsidRDefault="00A363BD" w:rsidP="00994910">
            <w:pPr>
              <w:rPr>
                <w:rFonts w:cs="Calibri"/>
                <w:b w:val="0"/>
                <w:bCs w:val="0"/>
                <w:color w:val="auto"/>
                <w:sz w:val="22"/>
                <w:szCs w:val="22"/>
                <w:lang w:val="en-GB"/>
              </w:rPr>
            </w:pPr>
            <w:r w:rsidRPr="00D1349B">
              <w:rPr>
                <w:rFonts w:cs="Calibri"/>
                <w:color w:val="auto"/>
                <w:sz w:val="22"/>
                <w:szCs w:val="22"/>
                <w:lang w:val="en-GB"/>
              </w:rPr>
              <w:t>Question</w:t>
            </w:r>
          </w:p>
          <w:p w14:paraId="1A7465C1" w14:textId="4A1B4618" w:rsidR="00A363BD" w:rsidRPr="00D1349B" w:rsidRDefault="00A363BD" w:rsidP="00994910">
            <w:pPr>
              <w:rPr>
                <w:rFonts w:cs="Calibri"/>
                <w:b w:val="0"/>
                <w:bCs w:val="0"/>
                <w:color w:val="auto"/>
                <w:sz w:val="22"/>
                <w:szCs w:val="22"/>
                <w:lang w:val="en-GB"/>
              </w:rPr>
            </w:pPr>
          </w:p>
        </w:tc>
        <w:tc>
          <w:tcPr>
            <w:tcW w:w="1701" w:type="dxa"/>
            <w:shd w:val="clear" w:color="auto" w:fill="E1E2E2" w:themeFill="text2" w:themeFillTint="33"/>
          </w:tcPr>
          <w:p w14:paraId="7E7060B2" w14:textId="69236B77" w:rsidR="00A363BD" w:rsidRPr="004E7A8E" w:rsidRDefault="00A363BD" w:rsidP="00994910">
            <w:pPr>
              <w:cnfStyle w:val="100000000000" w:firstRow="1" w:lastRow="0" w:firstColumn="0" w:lastColumn="0" w:oddVBand="0" w:evenVBand="0" w:oddHBand="0" w:evenHBand="0" w:firstRowFirstColumn="0" w:firstRowLastColumn="0" w:lastRowFirstColumn="0" w:lastRowLastColumn="0"/>
              <w:rPr>
                <w:rFonts w:cs="Calibri"/>
                <w:b w:val="0"/>
                <w:bCs w:val="0"/>
                <w:color w:val="auto"/>
                <w:sz w:val="22"/>
                <w:szCs w:val="22"/>
                <w:lang w:val="en-GB"/>
              </w:rPr>
            </w:pPr>
            <w:r w:rsidRPr="004E7A8E">
              <w:rPr>
                <w:rFonts w:cs="Calibri"/>
                <w:color w:val="auto"/>
                <w:sz w:val="22"/>
                <w:szCs w:val="22"/>
                <w:lang w:val="en-GB"/>
              </w:rPr>
              <w:t>WP Leader</w:t>
            </w:r>
          </w:p>
        </w:tc>
        <w:tc>
          <w:tcPr>
            <w:tcW w:w="1662" w:type="dxa"/>
            <w:shd w:val="clear" w:color="auto" w:fill="E1E2E2" w:themeFill="text2" w:themeFillTint="33"/>
          </w:tcPr>
          <w:p w14:paraId="383A86B9" w14:textId="0FC5A31F" w:rsidR="00A363BD" w:rsidRPr="004E7A8E" w:rsidRDefault="00A363BD" w:rsidP="00994910">
            <w:pP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4E7A8E">
              <w:rPr>
                <w:rFonts w:cs="Calibri"/>
                <w:color w:val="auto"/>
                <w:sz w:val="22"/>
                <w:szCs w:val="22"/>
                <w:lang w:val="en-GB"/>
              </w:rPr>
              <w:t>Peer reviewer 1</w:t>
            </w:r>
          </w:p>
        </w:tc>
        <w:tc>
          <w:tcPr>
            <w:tcW w:w="1740" w:type="dxa"/>
            <w:shd w:val="clear" w:color="auto" w:fill="E1E2E2" w:themeFill="text2" w:themeFillTint="33"/>
          </w:tcPr>
          <w:p w14:paraId="384F3D00" w14:textId="6D578854" w:rsidR="00A363BD" w:rsidRPr="004E7A8E" w:rsidRDefault="00A363BD" w:rsidP="00994910">
            <w:pPr>
              <w:cnfStyle w:val="100000000000" w:firstRow="1" w:lastRow="0" w:firstColumn="0" w:lastColumn="0" w:oddVBand="0" w:evenVBand="0" w:oddHBand="0" w:evenHBand="0" w:firstRowFirstColumn="0" w:firstRowLastColumn="0" w:lastRowFirstColumn="0" w:lastRowLastColumn="0"/>
              <w:rPr>
                <w:rFonts w:cs="Calibri"/>
                <w:b w:val="0"/>
                <w:bCs w:val="0"/>
                <w:color w:val="auto"/>
                <w:sz w:val="22"/>
                <w:szCs w:val="22"/>
                <w:lang w:val="en-GB"/>
              </w:rPr>
            </w:pPr>
            <w:r w:rsidRPr="004E7A8E">
              <w:rPr>
                <w:rFonts w:cs="Calibri"/>
                <w:color w:val="auto"/>
                <w:sz w:val="22"/>
                <w:szCs w:val="22"/>
                <w:lang w:val="en-GB"/>
              </w:rPr>
              <w:t>Peer reviewer 2</w:t>
            </w:r>
          </w:p>
        </w:tc>
        <w:tc>
          <w:tcPr>
            <w:tcW w:w="2037" w:type="dxa"/>
            <w:shd w:val="clear" w:color="auto" w:fill="E1E2E2" w:themeFill="text2" w:themeFillTint="33"/>
          </w:tcPr>
          <w:p w14:paraId="52E40204" w14:textId="2E2209E4" w:rsidR="00A363BD" w:rsidRPr="004E7A8E" w:rsidRDefault="00A363BD" w:rsidP="00994910">
            <w:pPr>
              <w:cnfStyle w:val="100000000000" w:firstRow="1" w:lastRow="0" w:firstColumn="0" w:lastColumn="0" w:oddVBand="0" w:evenVBand="0" w:oddHBand="0" w:evenHBand="0" w:firstRowFirstColumn="0" w:firstRowLastColumn="0" w:lastRowFirstColumn="0" w:lastRowLastColumn="0"/>
              <w:rPr>
                <w:rFonts w:cs="Calibri"/>
                <w:b w:val="0"/>
                <w:bCs w:val="0"/>
                <w:color w:val="auto"/>
                <w:sz w:val="22"/>
                <w:szCs w:val="22"/>
                <w:lang w:val="en-GB"/>
              </w:rPr>
            </w:pPr>
            <w:r w:rsidRPr="004E7A8E">
              <w:rPr>
                <w:rFonts w:cs="Calibri"/>
                <w:color w:val="auto"/>
                <w:sz w:val="22"/>
                <w:szCs w:val="22"/>
                <w:lang w:val="en-GB"/>
              </w:rPr>
              <w:t>Technical Coordinator</w:t>
            </w:r>
          </w:p>
        </w:tc>
      </w:tr>
      <w:tr w:rsidR="00B9327B" w:rsidRPr="004423C2" w14:paraId="2458540A" w14:textId="77777777" w:rsidTr="00B9327B">
        <w:trPr>
          <w:trHeight w:val="308"/>
        </w:trPr>
        <w:tc>
          <w:tcPr>
            <w:cnfStyle w:val="001000000000" w:firstRow="0" w:lastRow="0" w:firstColumn="1" w:lastColumn="0" w:oddVBand="0" w:evenVBand="0" w:oddHBand="0" w:evenHBand="0" w:firstRowFirstColumn="0" w:firstRowLastColumn="0" w:lastRowFirstColumn="0" w:lastRowLastColumn="0"/>
            <w:tcW w:w="2122" w:type="dxa"/>
          </w:tcPr>
          <w:p w14:paraId="5555F5E2" w14:textId="6EB8C9F6" w:rsidR="00A363BD" w:rsidRPr="004423C2" w:rsidRDefault="00A363BD" w:rsidP="00994910">
            <w:pPr>
              <w:rPr>
                <w:rFonts w:cs="Calibri"/>
                <w:sz w:val="22"/>
                <w:szCs w:val="22"/>
                <w:lang w:val="en-GB"/>
              </w:rPr>
            </w:pPr>
          </w:p>
        </w:tc>
        <w:tc>
          <w:tcPr>
            <w:tcW w:w="1701" w:type="dxa"/>
          </w:tcPr>
          <w:p w14:paraId="5DC6CF91" w14:textId="2496F0EA" w:rsidR="00A363BD" w:rsidRPr="004E7A8E" w:rsidRDefault="00A363BD" w:rsidP="00994910">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E7A8E">
              <w:rPr>
                <w:rFonts w:cs="Calibri"/>
                <w:sz w:val="22"/>
                <w:szCs w:val="22"/>
                <w:lang w:val="en-GB"/>
              </w:rPr>
              <w:t>NAME</w:t>
            </w:r>
          </w:p>
        </w:tc>
        <w:tc>
          <w:tcPr>
            <w:tcW w:w="1662" w:type="dxa"/>
          </w:tcPr>
          <w:p w14:paraId="2F15E02B" w14:textId="01ADDB77" w:rsidR="00A363BD" w:rsidRPr="004E7A8E" w:rsidRDefault="00A363BD" w:rsidP="00994910">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E7A8E">
              <w:rPr>
                <w:rFonts w:cs="Calibri"/>
                <w:sz w:val="22"/>
                <w:szCs w:val="22"/>
                <w:lang w:val="en-GB"/>
              </w:rPr>
              <w:t>NAME</w:t>
            </w:r>
          </w:p>
        </w:tc>
        <w:tc>
          <w:tcPr>
            <w:tcW w:w="1740" w:type="dxa"/>
          </w:tcPr>
          <w:p w14:paraId="75459A13" w14:textId="05C903C7" w:rsidR="00A363BD" w:rsidRPr="004E7A8E" w:rsidRDefault="00A363BD" w:rsidP="00994910">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E7A8E">
              <w:rPr>
                <w:rFonts w:cs="Calibri"/>
                <w:sz w:val="22"/>
                <w:szCs w:val="22"/>
                <w:lang w:val="en-GB"/>
              </w:rPr>
              <w:t>NAME</w:t>
            </w:r>
          </w:p>
        </w:tc>
        <w:tc>
          <w:tcPr>
            <w:tcW w:w="2037" w:type="dxa"/>
          </w:tcPr>
          <w:p w14:paraId="0A34BD8C" w14:textId="0BA2AED5" w:rsidR="00A363BD" w:rsidRPr="004E7A8E" w:rsidRDefault="00A363BD" w:rsidP="00994910">
            <w:pPr>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E7A8E">
              <w:rPr>
                <w:rFonts w:cs="Calibri"/>
                <w:sz w:val="22"/>
                <w:szCs w:val="22"/>
                <w:lang w:val="en-GB"/>
              </w:rPr>
              <w:t>NAME</w:t>
            </w:r>
          </w:p>
        </w:tc>
      </w:tr>
      <w:tr w:rsidR="00B9327B" w:rsidRPr="004423C2" w14:paraId="6162F0AE" w14:textId="77777777" w:rsidTr="00B9327B">
        <w:trPr>
          <w:trHeight w:val="418"/>
        </w:trPr>
        <w:tc>
          <w:tcPr>
            <w:cnfStyle w:val="001000000000" w:firstRow="0" w:lastRow="0" w:firstColumn="1" w:lastColumn="0" w:oddVBand="0" w:evenVBand="0" w:oddHBand="0" w:evenHBand="0" w:firstRowFirstColumn="0" w:firstRowLastColumn="0" w:lastRowFirstColumn="0" w:lastRowLastColumn="0"/>
            <w:tcW w:w="2122" w:type="dxa"/>
          </w:tcPr>
          <w:p w14:paraId="706A75FD" w14:textId="5CA370AB" w:rsidR="00A363BD" w:rsidRPr="004423C2" w:rsidRDefault="00A363BD" w:rsidP="00532C64">
            <w:pPr>
              <w:pStyle w:val="ListParagraph"/>
              <w:numPr>
                <w:ilvl w:val="0"/>
                <w:numId w:val="3"/>
              </w:numPr>
              <w:jc w:val="left"/>
              <w:rPr>
                <w:rFonts w:cs="Calibri"/>
                <w:sz w:val="22"/>
                <w:szCs w:val="22"/>
                <w:lang w:val="en-GB"/>
              </w:rPr>
            </w:pPr>
            <w:r w:rsidRPr="004423C2">
              <w:rPr>
                <w:rFonts w:cs="Calibri"/>
                <w:sz w:val="22"/>
                <w:szCs w:val="22"/>
                <w:lang w:val="en-GB"/>
              </w:rPr>
              <w:t>Do you accept this deliverable as it is?</w:t>
            </w:r>
          </w:p>
        </w:tc>
        <w:tc>
          <w:tcPr>
            <w:tcW w:w="1701" w:type="dxa"/>
          </w:tcPr>
          <w:p w14:paraId="3F3D5D53" w14:textId="50601B63"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662" w:type="dxa"/>
          </w:tcPr>
          <w:p w14:paraId="30322114" w14:textId="53C6223E"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740" w:type="dxa"/>
          </w:tcPr>
          <w:p w14:paraId="0E2BD3A3" w14:textId="731C7ECF"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2037" w:type="dxa"/>
          </w:tcPr>
          <w:p w14:paraId="4262BFC0" w14:textId="2739C6AF"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r>
      <w:tr w:rsidR="00B9327B" w:rsidRPr="004423C2" w14:paraId="311939F2" w14:textId="77777777" w:rsidTr="00B9327B">
        <w:trPr>
          <w:trHeight w:val="953"/>
        </w:trPr>
        <w:tc>
          <w:tcPr>
            <w:cnfStyle w:val="001000000000" w:firstRow="0" w:lastRow="0" w:firstColumn="1" w:lastColumn="0" w:oddVBand="0" w:evenVBand="0" w:oddHBand="0" w:evenHBand="0" w:firstRowFirstColumn="0" w:firstRowLastColumn="0" w:lastRowFirstColumn="0" w:lastRowLastColumn="0"/>
            <w:tcW w:w="2122" w:type="dxa"/>
          </w:tcPr>
          <w:p w14:paraId="6B9CD59A" w14:textId="6DF9170D" w:rsidR="00A363BD" w:rsidRPr="004423C2" w:rsidRDefault="00A363BD" w:rsidP="00532C64">
            <w:pPr>
              <w:pStyle w:val="ListParagraph"/>
              <w:numPr>
                <w:ilvl w:val="0"/>
                <w:numId w:val="3"/>
              </w:numPr>
              <w:jc w:val="left"/>
              <w:rPr>
                <w:rFonts w:cs="Calibri"/>
                <w:sz w:val="22"/>
                <w:szCs w:val="22"/>
                <w:lang w:val="en-GB"/>
              </w:rPr>
            </w:pPr>
            <w:r w:rsidRPr="004423C2">
              <w:rPr>
                <w:rFonts w:cs="Calibri"/>
                <w:sz w:val="22"/>
                <w:szCs w:val="22"/>
                <w:lang w:val="en-GB"/>
              </w:rPr>
              <w:t>Is the deliverable completely ready (or are any changes required)?</w:t>
            </w:r>
          </w:p>
        </w:tc>
        <w:tc>
          <w:tcPr>
            <w:tcW w:w="1701" w:type="dxa"/>
          </w:tcPr>
          <w:p w14:paraId="7ABB6A34" w14:textId="42B58C3C"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662" w:type="dxa"/>
          </w:tcPr>
          <w:p w14:paraId="02E65770" w14:textId="6EE53CA1"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740" w:type="dxa"/>
          </w:tcPr>
          <w:p w14:paraId="59B5119E" w14:textId="6B53EFFC"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2037" w:type="dxa"/>
          </w:tcPr>
          <w:p w14:paraId="1271C181" w14:textId="0E2A8E5C"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r>
      <w:tr w:rsidR="00B9327B" w:rsidRPr="004423C2" w14:paraId="45623242"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2122" w:type="dxa"/>
          </w:tcPr>
          <w:p w14:paraId="2FD0C8B7" w14:textId="0CEC4745" w:rsidR="00A363BD" w:rsidRPr="004423C2" w:rsidRDefault="00A363BD" w:rsidP="00532C64">
            <w:pPr>
              <w:pStyle w:val="ListParagraph"/>
              <w:numPr>
                <w:ilvl w:val="0"/>
                <w:numId w:val="3"/>
              </w:numPr>
              <w:jc w:val="left"/>
              <w:rPr>
                <w:rFonts w:cs="Calibri"/>
                <w:sz w:val="22"/>
                <w:szCs w:val="22"/>
                <w:lang w:val="en-GB"/>
              </w:rPr>
            </w:pPr>
            <w:r w:rsidRPr="004423C2">
              <w:rPr>
                <w:rFonts w:cs="Calibri"/>
                <w:sz w:val="22"/>
                <w:szCs w:val="22"/>
                <w:lang w:val="en-GB"/>
              </w:rPr>
              <w:t>Does this deliverable correspond to the DoW?</w:t>
            </w:r>
          </w:p>
        </w:tc>
        <w:tc>
          <w:tcPr>
            <w:tcW w:w="1701" w:type="dxa"/>
          </w:tcPr>
          <w:p w14:paraId="77B0D91D" w14:textId="0D190390"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662" w:type="dxa"/>
          </w:tcPr>
          <w:p w14:paraId="5686160F" w14:textId="610535BD"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740" w:type="dxa"/>
          </w:tcPr>
          <w:p w14:paraId="71092645" w14:textId="1FEB8089"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2037" w:type="dxa"/>
          </w:tcPr>
          <w:p w14:paraId="070E29B1" w14:textId="28AEB853"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r>
      <w:tr w:rsidR="00B9327B" w:rsidRPr="004423C2" w14:paraId="3DDFE1D7"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2122" w:type="dxa"/>
          </w:tcPr>
          <w:p w14:paraId="632EE857" w14:textId="6C23A946" w:rsidR="00A363BD" w:rsidRPr="004423C2" w:rsidRDefault="00A363BD" w:rsidP="00532C64">
            <w:pPr>
              <w:pStyle w:val="ListParagraph"/>
              <w:numPr>
                <w:ilvl w:val="0"/>
                <w:numId w:val="3"/>
              </w:numPr>
              <w:jc w:val="left"/>
              <w:rPr>
                <w:rFonts w:cs="Calibri"/>
                <w:sz w:val="22"/>
                <w:szCs w:val="22"/>
                <w:lang w:val="en-GB"/>
              </w:rPr>
            </w:pPr>
            <w:r w:rsidRPr="004423C2">
              <w:rPr>
                <w:rFonts w:cs="Calibri"/>
                <w:sz w:val="22"/>
                <w:szCs w:val="22"/>
                <w:lang w:val="en-GB"/>
              </w:rPr>
              <w:t xml:space="preserve">Is the Deliverable in line with the </w:t>
            </w:r>
            <w:r w:rsidR="005F48A7" w:rsidRPr="004423C2">
              <w:rPr>
                <w:rFonts w:cs="Calibri"/>
                <w:sz w:val="22"/>
                <w:szCs w:val="22"/>
                <w:lang w:val="en-GB"/>
              </w:rPr>
              <w:t>SAFELiMOVE</w:t>
            </w:r>
            <w:r w:rsidRPr="004423C2">
              <w:rPr>
                <w:rFonts w:cs="Calibri"/>
                <w:sz w:val="22"/>
                <w:szCs w:val="22"/>
                <w:lang w:val="en-GB"/>
              </w:rPr>
              <w:t xml:space="preserve"> objectives?</w:t>
            </w:r>
          </w:p>
        </w:tc>
        <w:tc>
          <w:tcPr>
            <w:tcW w:w="1701" w:type="dxa"/>
          </w:tcPr>
          <w:p w14:paraId="19942DB2" w14:textId="4874F8EA"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662" w:type="dxa"/>
          </w:tcPr>
          <w:p w14:paraId="64A9C234" w14:textId="6989F29A"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740" w:type="dxa"/>
          </w:tcPr>
          <w:p w14:paraId="5F8C3C1A" w14:textId="6C2CE3EC"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2037" w:type="dxa"/>
          </w:tcPr>
          <w:p w14:paraId="21EA8AE9" w14:textId="1130B6BE"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r>
      <w:tr w:rsidR="00B9327B" w:rsidRPr="004423C2" w14:paraId="615DA0A6"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2122" w:type="dxa"/>
          </w:tcPr>
          <w:p w14:paraId="50E7BCBC" w14:textId="29E4783C" w:rsidR="00A363BD" w:rsidRPr="004423C2" w:rsidRDefault="00A363BD" w:rsidP="00532C64">
            <w:pPr>
              <w:pStyle w:val="ListParagraph"/>
              <w:numPr>
                <w:ilvl w:val="0"/>
                <w:numId w:val="4"/>
              </w:numPr>
              <w:jc w:val="left"/>
              <w:rPr>
                <w:rFonts w:cs="Calibri"/>
                <w:sz w:val="22"/>
                <w:szCs w:val="22"/>
                <w:lang w:val="en-GB"/>
              </w:rPr>
            </w:pPr>
            <w:r w:rsidRPr="004423C2">
              <w:rPr>
                <w:rFonts w:cs="Calibri"/>
                <w:sz w:val="22"/>
                <w:szCs w:val="22"/>
                <w:lang w:val="en-GB"/>
              </w:rPr>
              <w:t>WP Objectives?</w:t>
            </w:r>
          </w:p>
        </w:tc>
        <w:tc>
          <w:tcPr>
            <w:tcW w:w="1701" w:type="dxa"/>
          </w:tcPr>
          <w:p w14:paraId="65406B03" w14:textId="4A7E0851"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662" w:type="dxa"/>
          </w:tcPr>
          <w:p w14:paraId="73562F73" w14:textId="58983B5F"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740" w:type="dxa"/>
          </w:tcPr>
          <w:p w14:paraId="4C67350E" w14:textId="632AA292"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2037" w:type="dxa"/>
          </w:tcPr>
          <w:p w14:paraId="2E6B31AE" w14:textId="75ABACED"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r>
      <w:tr w:rsidR="00B9327B" w:rsidRPr="004423C2" w14:paraId="5D6B4F27"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2122" w:type="dxa"/>
          </w:tcPr>
          <w:p w14:paraId="5FE8E23C" w14:textId="441F54B4" w:rsidR="00A363BD" w:rsidRPr="004423C2" w:rsidRDefault="00A363BD" w:rsidP="00994910">
            <w:pPr>
              <w:pStyle w:val="ListParagraph"/>
              <w:numPr>
                <w:ilvl w:val="0"/>
                <w:numId w:val="4"/>
              </w:numPr>
              <w:rPr>
                <w:rFonts w:cs="Calibri"/>
                <w:sz w:val="22"/>
                <w:szCs w:val="22"/>
                <w:lang w:val="en-GB"/>
              </w:rPr>
            </w:pPr>
            <w:r w:rsidRPr="004423C2">
              <w:rPr>
                <w:rFonts w:cs="Calibri"/>
                <w:sz w:val="22"/>
                <w:szCs w:val="22"/>
                <w:lang w:val="en-GB"/>
              </w:rPr>
              <w:t>Task Objectives?</w:t>
            </w:r>
          </w:p>
        </w:tc>
        <w:tc>
          <w:tcPr>
            <w:tcW w:w="1701" w:type="dxa"/>
          </w:tcPr>
          <w:p w14:paraId="043C0126" w14:textId="6011E710"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662" w:type="dxa"/>
          </w:tcPr>
          <w:p w14:paraId="0D04D11F" w14:textId="25A05584"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740" w:type="dxa"/>
          </w:tcPr>
          <w:p w14:paraId="0CD73C3A" w14:textId="12FD5CF5"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2037" w:type="dxa"/>
          </w:tcPr>
          <w:p w14:paraId="382E25C2" w14:textId="1CE3D8BB"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r>
      <w:tr w:rsidR="00B9327B" w:rsidRPr="004423C2" w14:paraId="2FE417F7" w14:textId="77777777" w:rsidTr="00B9327B">
        <w:trPr>
          <w:trHeight w:val="289"/>
        </w:trPr>
        <w:tc>
          <w:tcPr>
            <w:cnfStyle w:val="001000000000" w:firstRow="0" w:lastRow="0" w:firstColumn="1" w:lastColumn="0" w:oddVBand="0" w:evenVBand="0" w:oddHBand="0" w:evenHBand="0" w:firstRowFirstColumn="0" w:firstRowLastColumn="0" w:lastRowFirstColumn="0" w:lastRowLastColumn="0"/>
            <w:tcW w:w="2122" w:type="dxa"/>
          </w:tcPr>
          <w:p w14:paraId="78C87689" w14:textId="2E3B8BA9" w:rsidR="00A363BD" w:rsidRPr="004423C2" w:rsidRDefault="00A363BD" w:rsidP="00532C64">
            <w:pPr>
              <w:pStyle w:val="ListParagraph"/>
              <w:numPr>
                <w:ilvl w:val="0"/>
                <w:numId w:val="3"/>
              </w:numPr>
              <w:jc w:val="left"/>
              <w:rPr>
                <w:rFonts w:cs="Calibri"/>
                <w:sz w:val="22"/>
                <w:szCs w:val="22"/>
                <w:lang w:val="en-GB"/>
              </w:rPr>
            </w:pPr>
            <w:r w:rsidRPr="004423C2">
              <w:rPr>
                <w:rFonts w:cs="Calibri"/>
                <w:sz w:val="22"/>
                <w:szCs w:val="22"/>
                <w:lang w:val="en-GB"/>
              </w:rPr>
              <w:t>Is the technical quality sufficient?</w:t>
            </w:r>
          </w:p>
        </w:tc>
        <w:tc>
          <w:tcPr>
            <w:tcW w:w="1701" w:type="dxa"/>
          </w:tcPr>
          <w:p w14:paraId="3D787123" w14:textId="0A53B970"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662" w:type="dxa"/>
          </w:tcPr>
          <w:p w14:paraId="50991FDC" w14:textId="13162B2C"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1740" w:type="dxa"/>
          </w:tcPr>
          <w:p w14:paraId="1D681417" w14:textId="5482EA29"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c>
          <w:tcPr>
            <w:tcW w:w="2037" w:type="dxa"/>
          </w:tcPr>
          <w:p w14:paraId="3CD76FAD" w14:textId="3D5E030F" w:rsidR="00A363BD" w:rsidRPr="004423C2" w:rsidRDefault="00A363BD" w:rsidP="00532C64">
            <w:pPr>
              <w:jc w:val="left"/>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4423C2">
              <w:rPr>
                <w:rFonts w:cs="Calibri"/>
                <w:sz w:val="22"/>
                <w:szCs w:val="22"/>
                <w:lang w:val="en-GB"/>
              </w:rPr>
              <w:t>Yes / No (motivate)</w:t>
            </w:r>
          </w:p>
        </w:tc>
      </w:tr>
    </w:tbl>
    <w:p w14:paraId="5C6494B8" w14:textId="040D522A" w:rsidR="00710F7F" w:rsidRPr="004423C2" w:rsidRDefault="00710F7F" w:rsidP="006C6E7B">
      <w:pPr>
        <w:tabs>
          <w:tab w:val="left" w:pos="1530"/>
        </w:tabs>
        <w:rPr>
          <w:rFonts w:cs="Calibri"/>
          <w:sz w:val="22"/>
          <w:szCs w:val="22"/>
          <w:lang w:val="en-GB"/>
        </w:rPr>
      </w:pPr>
    </w:p>
    <w:sectPr w:rsidR="00710F7F" w:rsidRPr="004423C2" w:rsidSect="006B623B">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Maaike van der Kamp" w:date="2020-02-17T08:51:00Z" w:initials="MvdK">
    <w:p w14:paraId="65A9C148" w14:textId="60F1AE10" w:rsidR="00DA310D" w:rsidRDefault="00DA310D">
      <w:pPr>
        <w:pStyle w:val="CommentText"/>
      </w:pPr>
      <w:r>
        <w:rPr>
          <w:rStyle w:val="CommentReference"/>
        </w:rPr>
        <w:annotationRef/>
      </w:r>
      <w:r>
        <w:t>To be completed before submission</w:t>
      </w:r>
    </w:p>
  </w:comment>
  <w:comment w:id="3" w:author="Maaike van der Kamp" w:date="2020-02-20T15:57:00Z" w:initials="MvdK">
    <w:p w14:paraId="10AE2AA4" w14:textId="7A8EA5AA" w:rsidR="00DA310D" w:rsidRDefault="00DA310D">
      <w:pPr>
        <w:pStyle w:val="CommentText"/>
      </w:pPr>
      <w:r>
        <w:rPr>
          <w:rStyle w:val="CommentReference"/>
        </w:rPr>
        <w:annotationRef/>
      </w:r>
      <w:r>
        <w:t>Add rows for reviewing when required (e.g. for review by TME)</w:t>
      </w:r>
    </w:p>
  </w:comment>
  <w:comment w:id="4" w:author="Maaike van der Kamp" w:date="2020-02-25T16:01:00Z" w:initials="MvdK">
    <w:p w14:paraId="1824FCAF" w14:textId="78BCD607" w:rsidR="00DA310D" w:rsidRDefault="00DA310D">
      <w:pPr>
        <w:pStyle w:val="CommentText"/>
      </w:pPr>
      <w:r>
        <w:rPr>
          <w:rStyle w:val="CommentReference"/>
        </w:rPr>
        <w:annotationRef/>
      </w:r>
      <w:r>
        <w:t>To be updated just before submission</w:t>
      </w:r>
    </w:p>
  </w:comment>
  <w:comment w:id="21" w:author="Leire Olaeta" w:date="2020-02-25T09:20:00Z" w:initials="LO">
    <w:p w14:paraId="5CFC4EA7" w14:textId="57285231" w:rsidR="00DA310D" w:rsidRDefault="00DA310D">
      <w:pPr>
        <w:pStyle w:val="CommentText"/>
      </w:pPr>
      <w:r>
        <w:rPr>
          <w:rStyle w:val="CommentReference"/>
        </w:rPr>
        <w:annotationRef/>
      </w:r>
      <w:r>
        <w:t xml:space="preserve">This is the Gantt Chart, but the PO specifically asked to include a Gantt Chart </w:t>
      </w:r>
      <w:r w:rsidRPr="002F6F25">
        <w:rPr>
          <w:u w:val="single"/>
        </w:rPr>
        <w:t>and</w:t>
      </w:r>
      <w:r w:rsidRPr="002F6F25">
        <w:t xml:space="preserve"> a </w:t>
      </w:r>
      <w:r>
        <w:t>Work Breakdown Structure, could you please include it?</w:t>
      </w:r>
    </w:p>
  </w:comment>
  <w:comment w:id="22" w:author="Roos Leupen" w:date="2020-02-26T10:43:00Z" w:initials="RL">
    <w:p w14:paraId="7642EEF4" w14:textId="77777777" w:rsidR="00210793" w:rsidRDefault="00210793">
      <w:pPr>
        <w:pStyle w:val="CommentText"/>
      </w:pPr>
      <w:r>
        <w:rPr>
          <w:rStyle w:val="CommentReference"/>
        </w:rPr>
        <w:annotationRef/>
      </w:r>
      <w:r>
        <w:t>See below the Gantt Chart</w:t>
      </w:r>
    </w:p>
    <w:p w14:paraId="3CB21904" w14:textId="728BBF9D" w:rsidR="00210793" w:rsidRDefault="00210793">
      <w:pPr>
        <w:pStyle w:val="CommentText"/>
      </w:pPr>
    </w:p>
  </w:comment>
  <w:comment w:id="51" w:author="Maaike van der Kamp" w:date="2020-02-25T16:29:00Z" w:initials="MvdK">
    <w:p w14:paraId="258F5032" w14:textId="535C0FAC" w:rsidR="00754EF4" w:rsidRDefault="00754EF4">
      <w:pPr>
        <w:pStyle w:val="CommentText"/>
      </w:pPr>
      <w:r>
        <w:rPr>
          <w:rStyle w:val="CommentReference"/>
        </w:rPr>
        <w:annotationRef/>
      </w:r>
      <w:r>
        <w:t>We have added this section for periodic reporting and a reference to Chapter 4 for more details on deliverables and milestones</w:t>
      </w:r>
    </w:p>
  </w:comment>
  <w:comment w:id="147" w:author="Maaike van der Kamp" w:date="2020-02-25T16:32:00Z" w:initials="MvdK">
    <w:p w14:paraId="1E4338F1" w14:textId="1FE77E2A" w:rsidR="00994910" w:rsidRDefault="00994910">
      <w:pPr>
        <w:pStyle w:val="CommentText"/>
      </w:pPr>
      <w:r>
        <w:rPr>
          <w:rStyle w:val="CommentReference"/>
        </w:rPr>
        <w:annotationRef/>
      </w:r>
      <w:r>
        <w:t>I have adapted this to ensure it contains the exact text from the GA</w:t>
      </w:r>
    </w:p>
  </w:comment>
  <w:comment w:id="155" w:author="Maaike van der Kamp" w:date="2020-02-25T16:34:00Z" w:initials="MvdK">
    <w:p w14:paraId="38A957F0" w14:textId="0E50473C" w:rsidR="00994910" w:rsidRDefault="00994910">
      <w:pPr>
        <w:pStyle w:val="CommentText"/>
      </w:pPr>
      <w:r>
        <w:rPr>
          <w:rStyle w:val="CommentReference"/>
        </w:rPr>
        <w:annotationRef/>
      </w:r>
      <w:r>
        <w:t>I have adapted this to ensure it contains the exact text from the CA</w:t>
      </w:r>
    </w:p>
  </w:comment>
  <w:comment w:id="156" w:author="Maaike van der Kamp" w:date="2020-02-25T16:36:00Z" w:initials="MvdK">
    <w:p w14:paraId="56822AE6" w14:textId="52450FA9" w:rsidR="00994910" w:rsidRDefault="00994910">
      <w:pPr>
        <w:pStyle w:val="CommentText"/>
      </w:pPr>
      <w:r>
        <w:rPr>
          <w:rStyle w:val="CommentReference"/>
        </w:rPr>
        <w:annotationRef/>
      </w:r>
      <w:r>
        <w:t>This should be removed, because this is an old EC role and also only may contain travelling, not all dissemination activities</w:t>
      </w:r>
    </w:p>
  </w:comment>
  <w:comment w:id="164" w:author="Maaike van der Kamp" w:date="2020-02-25T16:38:00Z" w:initials="MvdK">
    <w:p w14:paraId="48FDB06A" w14:textId="31685C60" w:rsidR="00994910" w:rsidRDefault="00994910">
      <w:pPr>
        <w:pStyle w:val="CommentText"/>
      </w:pPr>
      <w:r>
        <w:rPr>
          <w:rStyle w:val="CommentReference"/>
        </w:rPr>
        <w:annotationRef/>
      </w:r>
      <w:r>
        <w:t>This is a template and should therefore not be changed. CICe needs to make a separate form to include their feedback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5A9C148" w15:done="0"/>
  <w15:commentEx w15:paraId="10AE2AA4" w15:done="0"/>
  <w15:commentEx w15:paraId="1824FCAF" w15:done="0"/>
  <w15:commentEx w15:paraId="5CFC4EA7" w15:done="0"/>
  <w15:commentEx w15:paraId="3CB21904" w15:paraIdParent="5CFC4EA7" w15:done="0"/>
  <w15:commentEx w15:paraId="258F5032" w15:done="0"/>
  <w15:commentEx w15:paraId="1E4338F1" w15:done="0"/>
  <w15:commentEx w15:paraId="38A957F0" w15:done="0"/>
  <w15:commentEx w15:paraId="56822AE6" w15:done="0"/>
  <w15:commentEx w15:paraId="48FDB0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0CA3A" w16cex:dateUtc="2020-02-26T0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A9C148" w16cid:durableId="21F4D277"/>
  <w16cid:commentId w16cid:paraId="10AE2AA4" w16cid:durableId="21F92AD1"/>
  <w16cid:commentId w16cid:paraId="1824FCAF" w16cid:durableId="21FFC345"/>
  <w16cid:commentId w16cid:paraId="5CFC4EA7" w16cid:durableId="21FF6559"/>
  <w16cid:commentId w16cid:paraId="3CB21904" w16cid:durableId="2200CA3A"/>
  <w16cid:commentId w16cid:paraId="258F5032" w16cid:durableId="21FFC9DF"/>
  <w16cid:commentId w16cid:paraId="1E4338F1" w16cid:durableId="21FFCAA4"/>
  <w16cid:commentId w16cid:paraId="38A957F0" w16cid:durableId="21FFCB1F"/>
  <w16cid:commentId w16cid:paraId="56822AE6" w16cid:durableId="21FFCB8F"/>
  <w16cid:commentId w16cid:paraId="48FDB06A" w16cid:durableId="21FFCB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B14A7" w14:textId="77777777" w:rsidR="00DA310D" w:rsidRDefault="00DA310D" w:rsidP="00AF6EDB">
      <w:r>
        <w:separator/>
      </w:r>
    </w:p>
  </w:endnote>
  <w:endnote w:type="continuationSeparator" w:id="0">
    <w:p w14:paraId="6FF179BA" w14:textId="77777777" w:rsidR="00DA310D" w:rsidRDefault="00DA310D" w:rsidP="00AF6EDB">
      <w:r>
        <w:continuationSeparator/>
      </w:r>
    </w:p>
  </w:endnote>
  <w:endnote w:type="continuationNotice" w:id="1">
    <w:p w14:paraId="50A02E23" w14:textId="77777777" w:rsidR="00DA310D" w:rsidRDefault="00DA31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FC67" w14:textId="77777777" w:rsidR="00DA310D" w:rsidRDefault="00DA310D">
    <w:pPr>
      <w:pStyle w:val="Footer"/>
    </w:pPr>
  </w:p>
  <w:p w14:paraId="329E761A" w14:textId="77777777" w:rsidR="00DA310D" w:rsidRDefault="00DA310D"/>
  <w:p w14:paraId="49D72A0A" w14:textId="77777777" w:rsidR="00DA310D" w:rsidRDefault="00DA31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4DB9E" w14:textId="09ED459E" w:rsidR="00DA310D" w:rsidRPr="00AF6EDB" w:rsidRDefault="00DA310D" w:rsidP="00BE6512">
    <w:pPr>
      <w:tabs>
        <w:tab w:val="right" w:pos="9781"/>
      </w:tabs>
      <w:spacing w:before="40"/>
    </w:pPr>
    <w:r w:rsidRPr="005C0648">
      <w:rPr>
        <w:rFonts w:cs="Calibri"/>
        <w:color w:val="80A1B6"/>
        <w:sz w:val="18"/>
        <w:szCs w:val="18"/>
      </w:rPr>
      <w:tab/>
    </w:r>
  </w:p>
  <w:p w14:paraId="220E6A10" w14:textId="493C5F51" w:rsidR="00DA310D" w:rsidRPr="00581868" w:rsidRDefault="00DA310D" w:rsidP="00710F7F">
    <w:pPr>
      <w:pStyle w:val="Footer"/>
    </w:pPr>
    <w:r w:rsidRPr="00581868">
      <w:rPr>
        <w:color w:val="262626" w:themeColor="text1" w:themeTint="D9"/>
      </w:rPr>
      <w:t>D</w:t>
    </w:r>
    <w:r>
      <w:rPr>
        <w:color w:val="262626" w:themeColor="text1" w:themeTint="D9"/>
      </w:rPr>
      <w:t>1.1</w:t>
    </w:r>
    <w:r w:rsidRPr="00581868">
      <w:rPr>
        <w:color w:val="262626" w:themeColor="text1" w:themeTint="D9"/>
      </w:rPr>
      <w:t xml:space="preserve"> – </w:t>
    </w:r>
    <w:r>
      <w:rPr>
        <w:color w:val="262626" w:themeColor="text1" w:themeTint="D9"/>
      </w:rPr>
      <w:t>Project Management plan</w:t>
    </w:r>
    <w:r w:rsidRPr="00581868">
      <w:rPr>
        <w:color w:val="262626" w:themeColor="text1" w:themeTint="D9"/>
      </w:rPr>
      <w:t xml:space="preserve"> </w:t>
    </w:r>
    <w:r>
      <w:rPr>
        <w:color w:val="262626" w:themeColor="text1" w:themeTint="D9"/>
      </w:rPr>
      <w:t>– CO</w:t>
    </w:r>
    <w:r w:rsidRPr="00581868">
      <w:rPr>
        <w:color w:val="262626" w:themeColor="text1" w:themeTint="D9"/>
      </w:rPr>
      <w:t xml:space="preserve"> </w:t>
    </w:r>
  </w:p>
  <w:p w14:paraId="4CEA2AD8" w14:textId="4BA05371" w:rsidR="00DA310D" w:rsidRPr="001C7BD7" w:rsidRDefault="00DA310D" w:rsidP="006E0F81">
    <w:pPr>
      <w:jc w:val="right"/>
      <w:rPr>
        <w:rFonts w:cs="Calibri"/>
        <w:color w:val="000000" w:themeColor="text1"/>
        <w:sz w:val="18"/>
        <w:szCs w:val="18"/>
      </w:rPr>
    </w:pPr>
    <w:r w:rsidRPr="001C7BD7">
      <w:rPr>
        <w:rFonts w:cs="Calibri"/>
        <w:color w:val="000000" w:themeColor="text1"/>
        <w:sz w:val="18"/>
        <w:szCs w:val="18"/>
      </w:rPr>
      <w:fldChar w:fldCharType="begin"/>
    </w:r>
    <w:r w:rsidRPr="001C7BD7">
      <w:rPr>
        <w:rFonts w:cs="Calibri"/>
        <w:color w:val="000000" w:themeColor="text1"/>
        <w:sz w:val="18"/>
        <w:szCs w:val="18"/>
      </w:rPr>
      <w:instrText xml:space="preserve"> PAGE </w:instrText>
    </w:r>
    <w:r w:rsidRPr="001C7BD7">
      <w:rPr>
        <w:rFonts w:cs="Calibri"/>
        <w:color w:val="000000" w:themeColor="text1"/>
        <w:sz w:val="18"/>
        <w:szCs w:val="18"/>
      </w:rPr>
      <w:fldChar w:fldCharType="separate"/>
    </w:r>
    <w:r w:rsidRPr="001C7BD7">
      <w:rPr>
        <w:rFonts w:cs="Calibri"/>
        <w:color w:val="000000" w:themeColor="text1"/>
        <w:sz w:val="18"/>
        <w:szCs w:val="18"/>
      </w:rPr>
      <w:t>14</w:t>
    </w:r>
    <w:r w:rsidRPr="001C7BD7">
      <w:rPr>
        <w:rFonts w:cs="Calibri"/>
        <w:color w:val="000000" w:themeColor="text1"/>
        <w:sz w:val="18"/>
        <w:szCs w:val="18"/>
      </w:rPr>
      <w:fldChar w:fldCharType="end"/>
    </w:r>
    <w:r w:rsidRPr="001C7BD7">
      <w:rPr>
        <w:rFonts w:cs="Calibri"/>
        <w:color w:val="000000" w:themeColor="text1"/>
        <w:sz w:val="18"/>
        <w:szCs w:val="18"/>
      </w:rPr>
      <w:t xml:space="preserve"> / </w:t>
    </w:r>
    <w:r w:rsidRPr="001C7BD7">
      <w:rPr>
        <w:rFonts w:cs="Calibri"/>
        <w:color w:val="000000" w:themeColor="text1"/>
        <w:sz w:val="18"/>
        <w:szCs w:val="18"/>
      </w:rPr>
      <w:fldChar w:fldCharType="begin"/>
    </w:r>
    <w:r w:rsidRPr="001C7BD7">
      <w:rPr>
        <w:rFonts w:cs="Calibri"/>
        <w:color w:val="000000" w:themeColor="text1"/>
        <w:sz w:val="18"/>
        <w:szCs w:val="18"/>
      </w:rPr>
      <w:instrText xml:space="preserve"> NUMPAGES </w:instrText>
    </w:r>
    <w:r w:rsidRPr="001C7BD7">
      <w:rPr>
        <w:rFonts w:cs="Calibri"/>
        <w:color w:val="000000" w:themeColor="text1"/>
        <w:sz w:val="18"/>
        <w:szCs w:val="18"/>
      </w:rPr>
      <w:fldChar w:fldCharType="separate"/>
    </w:r>
    <w:r w:rsidRPr="001C7BD7">
      <w:rPr>
        <w:rFonts w:cs="Calibri"/>
        <w:color w:val="000000" w:themeColor="text1"/>
        <w:sz w:val="18"/>
        <w:szCs w:val="18"/>
      </w:rPr>
      <w:t>20</w:t>
    </w:r>
    <w:r w:rsidRPr="001C7BD7">
      <w:rPr>
        <w:rFonts w:cs="Calibri"/>
        <w:color w:val="000000" w:themeColor="text1"/>
        <w:sz w:val="18"/>
        <w:szCs w:val="18"/>
      </w:rPr>
      <w:fldChar w:fldCharType="end"/>
    </w:r>
  </w:p>
  <w:p w14:paraId="55AF8920" w14:textId="77777777" w:rsidR="00DA310D" w:rsidRDefault="00DA310D"/>
  <w:p w14:paraId="26FD3885" w14:textId="77777777" w:rsidR="00DA310D" w:rsidRDefault="00DA31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A5BF9" w14:textId="557AE1FE" w:rsidR="00DA310D" w:rsidRPr="001C7BD7" w:rsidRDefault="00DA310D" w:rsidP="001C7BD7">
    <w:pPr>
      <w:pStyle w:val="Footer"/>
      <w:rPr>
        <w:rFonts w:cs="Calibri"/>
        <w:color w:val="000000" w:themeColor="text1"/>
        <w:sz w:val="18"/>
        <w:szCs w:val="18"/>
      </w:rPr>
    </w:pPr>
    <w:r w:rsidRPr="003706AB">
      <w:rPr>
        <w:color w:val="000000" w:themeColor="text1"/>
      </w:rPr>
      <w:t>D</w:t>
    </w:r>
    <w:r>
      <w:rPr>
        <w:color w:val="000000" w:themeColor="text1"/>
      </w:rPr>
      <w:t>1.1</w:t>
    </w:r>
    <w:r w:rsidRPr="003706AB">
      <w:rPr>
        <w:color w:val="000000" w:themeColor="text1"/>
      </w:rPr>
      <w:t xml:space="preserve"> – </w:t>
    </w:r>
    <w:r>
      <w:rPr>
        <w:color w:val="000000" w:themeColor="text1"/>
      </w:rPr>
      <w:t>Project Management plan</w:t>
    </w:r>
    <w:r w:rsidRPr="003706AB">
      <w:rPr>
        <w:color w:val="000000" w:themeColor="text1"/>
      </w:rPr>
      <w:t xml:space="preserve"> – CO</w:t>
    </w:r>
    <w:r>
      <w:rPr>
        <w:color w:val="000000" w:themeColor="text1"/>
      </w:rPr>
      <w:tab/>
    </w:r>
    <w:r>
      <w:rPr>
        <w:color w:val="000000" w:themeColor="text1"/>
      </w:rPr>
      <w:tab/>
    </w:r>
    <w:r w:rsidRPr="003706AB">
      <w:rPr>
        <w:color w:val="000000" w:themeColor="text1"/>
      </w:rPr>
      <w:t xml:space="preserve">  </w:t>
    </w:r>
    <w:r w:rsidRPr="003706AB">
      <w:rPr>
        <w:rFonts w:cs="Calibri"/>
        <w:color w:val="000000" w:themeColor="text1"/>
        <w:sz w:val="18"/>
        <w:szCs w:val="18"/>
      </w:rPr>
      <w:fldChar w:fldCharType="begin"/>
    </w:r>
    <w:r w:rsidRPr="003706AB">
      <w:rPr>
        <w:rFonts w:cs="Calibri"/>
        <w:color w:val="000000" w:themeColor="text1"/>
        <w:sz w:val="18"/>
        <w:szCs w:val="18"/>
      </w:rPr>
      <w:instrText xml:space="preserve"> PAGE </w:instrText>
    </w:r>
    <w:r w:rsidRPr="003706AB">
      <w:rPr>
        <w:rFonts w:cs="Calibri"/>
        <w:color w:val="000000" w:themeColor="text1"/>
        <w:sz w:val="18"/>
        <w:szCs w:val="18"/>
      </w:rPr>
      <w:fldChar w:fldCharType="separate"/>
    </w:r>
    <w:r>
      <w:rPr>
        <w:rFonts w:cs="Calibri"/>
        <w:color w:val="000000" w:themeColor="text1"/>
        <w:sz w:val="18"/>
        <w:szCs w:val="18"/>
      </w:rPr>
      <w:t>9</w:t>
    </w:r>
    <w:r w:rsidRPr="003706AB">
      <w:rPr>
        <w:rFonts w:cs="Calibri"/>
        <w:color w:val="000000" w:themeColor="text1"/>
        <w:sz w:val="18"/>
        <w:szCs w:val="18"/>
      </w:rPr>
      <w:fldChar w:fldCharType="end"/>
    </w:r>
    <w:r w:rsidRPr="003706AB">
      <w:rPr>
        <w:rFonts w:cs="Calibri"/>
        <w:color w:val="000000" w:themeColor="text1"/>
        <w:sz w:val="18"/>
        <w:szCs w:val="18"/>
      </w:rPr>
      <w:t xml:space="preserve"> / </w:t>
    </w:r>
    <w:r w:rsidRPr="003706AB">
      <w:rPr>
        <w:rFonts w:cs="Calibri"/>
        <w:color w:val="000000" w:themeColor="text1"/>
        <w:sz w:val="18"/>
        <w:szCs w:val="18"/>
      </w:rPr>
      <w:fldChar w:fldCharType="begin"/>
    </w:r>
    <w:r w:rsidRPr="003706AB">
      <w:rPr>
        <w:rFonts w:cs="Calibri"/>
        <w:color w:val="000000" w:themeColor="text1"/>
        <w:sz w:val="18"/>
        <w:szCs w:val="18"/>
      </w:rPr>
      <w:instrText xml:space="preserve"> NUMPAGES </w:instrText>
    </w:r>
    <w:r w:rsidRPr="003706AB">
      <w:rPr>
        <w:rFonts w:cs="Calibri"/>
        <w:color w:val="000000" w:themeColor="text1"/>
        <w:sz w:val="18"/>
        <w:szCs w:val="18"/>
      </w:rPr>
      <w:fldChar w:fldCharType="separate"/>
    </w:r>
    <w:r>
      <w:rPr>
        <w:rFonts w:cs="Calibri"/>
        <w:color w:val="000000" w:themeColor="text1"/>
        <w:sz w:val="18"/>
        <w:szCs w:val="18"/>
      </w:rPr>
      <w:t>13</w:t>
    </w:r>
    <w:r w:rsidRPr="003706AB">
      <w:rPr>
        <w:rFonts w:cs="Calibri"/>
        <w:color w:val="000000" w:themeColor="text1"/>
        <w:sz w:val="18"/>
        <w:szCs w:val="18"/>
      </w:rPr>
      <w:fldChar w:fldCharType="end"/>
    </w:r>
  </w:p>
  <w:p w14:paraId="5F04B100" w14:textId="77777777" w:rsidR="00DA310D" w:rsidRDefault="00DA310D"/>
  <w:p w14:paraId="2B8F8F39" w14:textId="77777777" w:rsidR="00DA310D" w:rsidRDefault="00DA31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67EC6" w14:textId="77777777" w:rsidR="00DA310D" w:rsidRDefault="00DA310D" w:rsidP="00AF6EDB">
      <w:r>
        <w:separator/>
      </w:r>
    </w:p>
  </w:footnote>
  <w:footnote w:type="continuationSeparator" w:id="0">
    <w:p w14:paraId="65E0A181" w14:textId="77777777" w:rsidR="00DA310D" w:rsidRDefault="00DA310D" w:rsidP="00AF6EDB">
      <w:r>
        <w:continuationSeparator/>
      </w:r>
    </w:p>
  </w:footnote>
  <w:footnote w:type="continuationNotice" w:id="1">
    <w:p w14:paraId="27D75ACC" w14:textId="77777777" w:rsidR="00DA310D" w:rsidRDefault="00DA31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5C0EE" w14:textId="77777777" w:rsidR="00DA310D" w:rsidRDefault="00DA310D">
    <w:pPr>
      <w:pStyle w:val="Header"/>
    </w:pPr>
  </w:p>
  <w:p w14:paraId="6A197FB1" w14:textId="77777777" w:rsidR="00DA310D" w:rsidRDefault="00DA310D"/>
  <w:p w14:paraId="601DF275" w14:textId="77777777" w:rsidR="00DA310D" w:rsidRDefault="00DA31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F1FF2" w14:textId="77777777" w:rsidR="00DA310D" w:rsidRDefault="00DA310D" w:rsidP="00E1374F">
    <w:pPr>
      <w:pStyle w:val="Footer"/>
    </w:pPr>
    <w:r>
      <w:rPr>
        <w:noProof/>
      </w:rPr>
      <w:drawing>
        <wp:anchor distT="0" distB="0" distL="114300" distR="114300" simplePos="0" relativeHeight="251662336" behindDoc="0" locked="0" layoutInCell="1" allowOverlap="1" wp14:anchorId="2DD993DB" wp14:editId="0F0A05AA">
          <wp:simplePos x="0" y="0"/>
          <wp:positionH relativeFrom="column">
            <wp:posOffset>4805680</wp:posOffset>
          </wp:positionH>
          <wp:positionV relativeFrom="paragraph">
            <wp:posOffset>-230505</wp:posOffset>
          </wp:positionV>
          <wp:extent cx="1581150" cy="49476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94764"/>
                  </a:xfrm>
                  <a:prstGeom prst="rect">
                    <a:avLst/>
                  </a:prstGeom>
                  <a:noFill/>
                  <a:ln>
                    <a:noFill/>
                  </a:ln>
                </pic:spPr>
              </pic:pic>
            </a:graphicData>
          </a:graphic>
        </wp:anchor>
      </w:drawing>
    </w:r>
    <w:r w:rsidRPr="003706AB">
      <w:rPr>
        <w:color w:val="000000" w:themeColor="text1"/>
      </w:rPr>
      <w:t xml:space="preserve">GA </w:t>
    </w:r>
    <w:r>
      <w:rPr>
        <w:color w:val="000000" w:themeColor="text1"/>
      </w:rPr>
      <w:t>N</w:t>
    </w:r>
    <w:r w:rsidRPr="003706AB">
      <w:rPr>
        <w:color w:val="000000" w:themeColor="text1"/>
      </w:rPr>
      <w:t xml:space="preserve">o. </w:t>
    </w:r>
    <w:r>
      <w:rPr>
        <w:color w:val="000000" w:themeColor="text1"/>
      </w:rPr>
      <w:t>875189</w:t>
    </w:r>
    <w:r>
      <w:tab/>
    </w:r>
    <w:r>
      <w:rPr>
        <w:color w:val="000000"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1CBB3" w14:textId="7E465014" w:rsidR="00DA310D" w:rsidRDefault="00DA310D" w:rsidP="00E646DE">
    <w:pPr>
      <w:pStyle w:val="Footer"/>
    </w:pPr>
    <w:r>
      <w:rPr>
        <w:noProof/>
      </w:rPr>
      <w:drawing>
        <wp:anchor distT="0" distB="0" distL="114300" distR="114300" simplePos="0" relativeHeight="251660288" behindDoc="0" locked="0" layoutInCell="1" allowOverlap="1" wp14:anchorId="60EE9AD1" wp14:editId="3C89F9EE">
          <wp:simplePos x="0" y="0"/>
          <wp:positionH relativeFrom="column">
            <wp:posOffset>4805680</wp:posOffset>
          </wp:positionH>
          <wp:positionV relativeFrom="paragraph">
            <wp:posOffset>-230505</wp:posOffset>
          </wp:positionV>
          <wp:extent cx="1581150" cy="494764"/>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94764"/>
                  </a:xfrm>
                  <a:prstGeom prst="rect">
                    <a:avLst/>
                  </a:prstGeom>
                  <a:noFill/>
                  <a:ln>
                    <a:noFill/>
                  </a:ln>
                </pic:spPr>
              </pic:pic>
            </a:graphicData>
          </a:graphic>
        </wp:anchor>
      </w:drawing>
    </w:r>
    <w:r w:rsidRPr="003706AB">
      <w:rPr>
        <w:color w:val="000000" w:themeColor="text1"/>
      </w:rPr>
      <w:t xml:space="preserve">GA </w:t>
    </w:r>
    <w:r>
      <w:rPr>
        <w:color w:val="000000" w:themeColor="text1"/>
      </w:rPr>
      <w:t>N</w:t>
    </w:r>
    <w:r w:rsidRPr="003706AB">
      <w:rPr>
        <w:color w:val="000000" w:themeColor="text1"/>
      </w:rPr>
      <w:t xml:space="preserve">o. </w:t>
    </w:r>
    <w:r>
      <w:rPr>
        <w:color w:val="000000" w:themeColor="text1"/>
      </w:rPr>
      <w:t>875189</w:t>
    </w:r>
    <w:r>
      <w:tab/>
    </w:r>
    <w:r>
      <w:rPr>
        <w:color w:val="000000" w:themeColor="text1"/>
      </w:rPr>
      <w:tab/>
    </w:r>
  </w:p>
  <w:p w14:paraId="4892CFC6" w14:textId="77777777" w:rsidR="00DA310D" w:rsidRDefault="00DA310D"/>
  <w:p w14:paraId="212E41A0" w14:textId="77777777" w:rsidR="00DA310D" w:rsidRDefault="00DA31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4C1F"/>
    <w:multiLevelType w:val="hybridMultilevel"/>
    <w:tmpl w:val="323221B6"/>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F5C080C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A2844CD"/>
    <w:multiLevelType w:val="hybridMultilevel"/>
    <w:tmpl w:val="F306BB7A"/>
    <w:lvl w:ilvl="0" w:tplc="3D487E48">
      <w:start w:val="2"/>
      <w:numFmt w:val="bullet"/>
      <w:lvlText w:val="-"/>
      <w:lvlJc w:val="left"/>
      <w:pPr>
        <w:ind w:left="1440" w:hanging="360"/>
      </w:pPr>
      <w:rPr>
        <w:rFonts w:ascii="Calibri" w:eastAsia="Times New Roman" w:hAnsi="Calibri" w:cs="Times New Roman" w:hint="default"/>
      </w:rPr>
    </w:lvl>
    <w:lvl w:ilvl="1" w:tplc="CC02065C">
      <w:numFmt w:val="bullet"/>
      <w:lvlText w:val="•"/>
      <w:lvlJc w:val="left"/>
      <w:pPr>
        <w:ind w:left="2160" w:hanging="360"/>
      </w:pPr>
      <w:rPr>
        <w:rFonts w:ascii="Calibri" w:eastAsia="Times New Roman"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15A36"/>
    <w:multiLevelType w:val="hybridMultilevel"/>
    <w:tmpl w:val="2C2C14D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C143C"/>
    <w:multiLevelType w:val="hybridMultilevel"/>
    <w:tmpl w:val="0764C77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E218A"/>
    <w:multiLevelType w:val="hybridMultilevel"/>
    <w:tmpl w:val="A12453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247D98"/>
    <w:multiLevelType w:val="hybridMultilevel"/>
    <w:tmpl w:val="FFFCEBFA"/>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E257A0"/>
    <w:multiLevelType w:val="hybridMultilevel"/>
    <w:tmpl w:val="BCC45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204AB7"/>
    <w:multiLevelType w:val="hybridMultilevel"/>
    <w:tmpl w:val="1278E89A"/>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6E591B"/>
    <w:multiLevelType w:val="hybridMultilevel"/>
    <w:tmpl w:val="60725FB2"/>
    <w:lvl w:ilvl="0" w:tplc="3D487E48">
      <w:start w:val="2"/>
      <w:numFmt w:val="bullet"/>
      <w:lvlText w:val="-"/>
      <w:lvlJc w:val="left"/>
      <w:pPr>
        <w:ind w:left="1440" w:hanging="360"/>
      </w:pPr>
      <w:rPr>
        <w:rFonts w:ascii="Calibri" w:eastAsia="Times New Roman" w:hAnsi="Calibri"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97E7375"/>
    <w:multiLevelType w:val="hybridMultilevel"/>
    <w:tmpl w:val="5CE42658"/>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6A56B9"/>
    <w:multiLevelType w:val="hybridMultilevel"/>
    <w:tmpl w:val="6D4EB268"/>
    <w:lvl w:ilvl="0" w:tplc="3D487E4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E607F2"/>
    <w:multiLevelType w:val="hybridMultilevel"/>
    <w:tmpl w:val="1F0C71BA"/>
    <w:lvl w:ilvl="0" w:tplc="3D487E48">
      <w:start w:val="2"/>
      <w:numFmt w:val="bullet"/>
      <w:lvlText w:val="-"/>
      <w:lvlJc w:val="left"/>
      <w:pPr>
        <w:ind w:left="720" w:hanging="360"/>
      </w:pPr>
      <w:rPr>
        <w:rFonts w:ascii="Calibri" w:eastAsia="Times New Roman"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5151DD5"/>
    <w:multiLevelType w:val="hybridMultilevel"/>
    <w:tmpl w:val="5A18BCD0"/>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525305"/>
    <w:multiLevelType w:val="multilevel"/>
    <w:tmpl w:val="6E504DD0"/>
    <w:lvl w:ilvl="0">
      <w:start w:val="1"/>
      <w:numFmt w:val="decimal"/>
      <w:lvlText w:val="%1"/>
      <w:lvlJc w:val="left"/>
      <w:pPr>
        <w:ind w:left="5111" w:hanging="432"/>
      </w:pPr>
    </w:lvl>
    <w:lvl w:ilvl="1">
      <w:start w:val="1"/>
      <w:numFmt w:val="decimal"/>
      <w:lvlText w:val="%1.%2"/>
      <w:lvlJc w:val="left"/>
      <w:pPr>
        <w:ind w:left="576" w:hanging="576"/>
      </w:pPr>
      <w:rPr>
        <w:color w:val="002F5F"/>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C750FDA"/>
    <w:multiLevelType w:val="hybridMultilevel"/>
    <w:tmpl w:val="B15209E4"/>
    <w:lvl w:ilvl="0" w:tplc="3D487E48">
      <w:start w:val="2"/>
      <w:numFmt w:val="bullet"/>
      <w:lvlText w:val="-"/>
      <w:lvlJc w:val="left"/>
      <w:pPr>
        <w:ind w:left="1440" w:hanging="360"/>
      </w:pPr>
      <w:rPr>
        <w:rFonts w:ascii="Calibri" w:eastAsia="Times New Roman" w:hAnsi="Calibri" w:cs="Times New Roman" w:hint="default"/>
      </w:rPr>
    </w:lvl>
    <w:lvl w:ilvl="1" w:tplc="3D487E48">
      <w:start w:val="2"/>
      <w:numFmt w:val="bullet"/>
      <w:lvlText w:val="-"/>
      <w:lvlJc w:val="left"/>
      <w:pPr>
        <w:ind w:left="2160" w:hanging="360"/>
      </w:pPr>
      <w:rPr>
        <w:rFonts w:ascii="Calibri" w:eastAsia="Times New Roman"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CE445FE"/>
    <w:multiLevelType w:val="hybridMultilevel"/>
    <w:tmpl w:val="B1DE1B5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900328"/>
    <w:multiLevelType w:val="hybridMultilevel"/>
    <w:tmpl w:val="392CCFFA"/>
    <w:lvl w:ilvl="0" w:tplc="3D487E4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1DD6D63"/>
    <w:multiLevelType w:val="hybridMultilevel"/>
    <w:tmpl w:val="755A864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4676552"/>
    <w:multiLevelType w:val="hybridMultilevel"/>
    <w:tmpl w:val="76448C92"/>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84300D8"/>
    <w:multiLevelType w:val="hybridMultilevel"/>
    <w:tmpl w:val="FD0444CA"/>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F9E323F"/>
    <w:multiLevelType w:val="hybridMultilevel"/>
    <w:tmpl w:val="B336B448"/>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126264"/>
    <w:multiLevelType w:val="hybridMultilevel"/>
    <w:tmpl w:val="AC3E6970"/>
    <w:lvl w:ilvl="0" w:tplc="3D487E4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6E1597"/>
    <w:multiLevelType w:val="hybridMultilevel"/>
    <w:tmpl w:val="F2A8DE84"/>
    <w:lvl w:ilvl="0" w:tplc="3D487E4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2C9111E"/>
    <w:multiLevelType w:val="hybridMultilevel"/>
    <w:tmpl w:val="DDAA6924"/>
    <w:lvl w:ilvl="0" w:tplc="3D487E48">
      <w:start w:val="2"/>
      <w:numFmt w:val="bullet"/>
      <w:lvlText w:val="-"/>
      <w:lvlJc w:val="left"/>
      <w:pPr>
        <w:ind w:left="4613" w:hanging="360"/>
      </w:pPr>
      <w:rPr>
        <w:rFonts w:ascii="Calibri" w:eastAsia="Times New Roman" w:hAnsi="Calibri" w:cs="Times New Roman" w:hint="default"/>
      </w:rPr>
    </w:lvl>
    <w:lvl w:ilvl="1" w:tplc="08090003" w:tentative="1">
      <w:start w:val="1"/>
      <w:numFmt w:val="bullet"/>
      <w:lvlText w:val="o"/>
      <w:lvlJc w:val="left"/>
      <w:pPr>
        <w:ind w:left="5333" w:hanging="360"/>
      </w:pPr>
      <w:rPr>
        <w:rFonts w:ascii="Courier New" w:hAnsi="Courier New" w:cs="Courier New" w:hint="default"/>
      </w:rPr>
    </w:lvl>
    <w:lvl w:ilvl="2" w:tplc="08090005" w:tentative="1">
      <w:start w:val="1"/>
      <w:numFmt w:val="bullet"/>
      <w:lvlText w:val=""/>
      <w:lvlJc w:val="left"/>
      <w:pPr>
        <w:ind w:left="6053" w:hanging="360"/>
      </w:pPr>
      <w:rPr>
        <w:rFonts w:ascii="Wingdings" w:hAnsi="Wingdings" w:hint="default"/>
      </w:rPr>
    </w:lvl>
    <w:lvl w:ilvl="3" w:tplc="08090001" w:tentative="1">
      <w:start w:val="1"/>
      <w:numFmt w:val="bullet"/>
      <w:lvlText w:val=""/>
      <w:lvlJc w:val="left"/>
      <w:pPr>
        <w:ind w:left="6773" w:hanging="360"/>
      </w:pPr>
      <w:rPr>
        <w:rFonts w:ascii="Symbol" w:hAnsi="Symbol" w:hint="default"/>
      </w:rPr>
    </w:lvl>
    <w:lvl w:ilvl="4" w:tplc="08090003" w:tentative="1">
      <w:start w:val="1"/>
      <w:numFmt w:val="bullet"/>
      <w:lvlText w:val="o"/>
      <w:lvlJc w:val="left"/>
      <w:pPr>
        <w:ind w:left="7493" w:hanging="360"/>
      </w:pPr>
      <w:rPr>
        <w:rFonts w:ascii="Courier New" w:hAnsi="Courier New" w:cs="Courier New" w:hint="default"/>
      </w:rPr>
    </w:lvl>
    <w:lvl w:ilvl="5" w:tplc="08090005" w:tentative="1">
      <w:start w:val="1"/>
      <w:numFmt w:val="bullet"/>
      <w:lvlText w:val=""/>
      <w:lvlJc w:val="left"/>
      <w:pPr>
        <w:ind w:left="8213" w:hanging="360"/>
      </w:pPr>
      <w:rPr>
        <w:rFonts w:ascii="Wingdings" w:hAnsi="Wingdings" w:hint="default"/>
      </w:rPr>
    </w:lvl>
    <w:lvl w:ilvl="6" w:tplc="08090001" w:tentative="1">
      <w:start w:val="1"/>
      <w:numFmt w:val="bullet"/>
      <w:lvlText w:val=""/>
      <w:lvlJc w:val="left"/>
      <w:pPr>
        <w:ind w:left="8933" w:hanging="360"/>
      </w:pPr>
      <w:rPr>
        <w:rFonts w:ascii="Symbol" w:hAnsi="Symbol" w:hint="default"/>
      </w:rPr>
    </w:lvl>
    <w:lvl w:ilvl="7" w:tplc="08090003" w:tentative="1">
      <w:start w:val="1"/>
      <w:numFmt w:val="bullet"/>
      <w:lvlText w:val="o"/>
      <w:lvlJc w:val="left"/>
      <w:pPr>
        <w:ind w:left="9653" w:hanging="360"/>
      </w:pPr>
      <w:rPr>
        <w:rFonts w:ascii="Courier New" w:hAnsi="Courier New" w:cs="Courier New" w:hint="default"/>
      </w:rPr>
    </w:lvl>
    <w:lvl w:ilvl="8" w:tplc="08090005" w:tentative="1">
      <w:start w:val="1"/>
      <w:numFmt w:val="bullet"/>
      <w:lvlText w:val=""/>
      <w:lvlJc w:val="left"/>
      <w:pPr>
        <w:ind w:left="10373" w:hanging="360"/>
      </w:pPr>
      <w:rPr>
        <w:rFonts w:ascii="Wingdings" w:hAnsi="Wingdings" w:hint="default"/>
      </w:rPr>
    </w:lvl>
  </w:abstractNum>
  <w:abstractNum w:abstractNumId="34" w15:restartNumberingAfterBreak="0">
    <w:nsid w:val="63EF0792"/>
    <w:multiLevelType w:val="multilevel"/>
    <w:tmpl w:val="EDD8F626"/>
    <w:lvl w:ilvl="0">
      <w:start w:val="1"/>
      <w:numFmt w:val="decimal"/>
      <w:pStyle w:val="Heading1"/>
      <w:lvlText w:val="%1"/>
      <w:lvlJc w:val="left"/>
      <w:pPr>
        <w:ind w:left="714" w:hanging="431"/>
      </w:pPr>
      <w:rPr>
        <w:rFonts w:hint="default"/>
      </w:rPr>
    </w:lvl>
    <w:lvl w:ilvl="1">
      <w:start w:val="1"/>
      <w:numFmt w:val="decimal"/>
      <w:pStyle w:val="Heading2"/>
      <w:lvlText w:val="%1.%2"/>
      <w:lvlJc w:val="left"/>
      <w:pPr>
        <w:ind w:left="715" w:hanging="431"/>
      </w:pPr>
      <w:rPr>
        <w:rFonts w:hint="default"/>
      </w:rPr>
    </w:lvl>
    <w:lvl w:ilvl="2">
      <w:start w:val="1"/>
      <w:numFmt w:val="decimal"/>
      <w:lvlText w:val="%1.%2.%3"/>
      <w:lvlJc w:val="left"/>
      <w:pPr>
        <w:ind w:left="1282" w:hanging="431"/>
      </w:pPr>
      <w:rPr>
        <w:rFonts w:hint="default"/>
      </w:rPr>
    </w:lvl>
    <w:lvl w:ilvl="3">
      <w:start w:val="1"/>
      <w:numFmt w:val="decimal"/>
      <w:pStyle w:val="Heading4"/>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5" w15:restartNumberingAfterBreak="0">
    <w:nsid w:val="66842177"/>
    <w:multiLevelType w:val="hybridMultilevel"/>
    <w:tmpl w:val="2CCAAC6E"/>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886518"/>
    <w:multiLevelType w:val="hybridMultilevel"/>
    <w:tmpl w:val="359641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2D7946"/>
    <w:multiLevelType w:val="hybridMultilevel"/>
    <w:tmpl w:val="8EBE9F84"/>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733FA1"/>
    <w:multiLevelType w:val="multilevel"/>
    <w:tmpl w:val="658C0FC0"/>
    <w:lvl w:ilvl="0">
      <w:start w:val="1"/>
      <w:numFmt w:val="decimal"/>
      <w:pStyle w:val="Index01"/>
      <w:lvlText w:val="%1."/>
      <w:lvlJc w:val="left"/>
      <w:pPr>
        <w:tabs>
          <w:tab w:val="num" w:pos="567"/>
        </w:tabs>
        <w:ind w:left="567" w:hanging="567"/>
      </w:pPr>
      <w:rPr>
        <w:rFonts w:ascii="Arial" w:hAnsi="Arial" w:hint="default"/>
        <w:b/>
        <w:bCs/>
        <w:i w:val="0"/>
        <w:iCs w:val="0"/>
        <w:color w:val="79BC7B"/>
        <w:sz w:val="40"/>
        <w:szCs w:val="40"/>
      </w:rPr>
    </w:lvl>
    <w:lvl w:ilvl="1">
      <w:start w:val="1"/>
      <w:numFmt w:val="decimal"/>
      <w:pStyle w:val="Index02"/>
      <w:lvlText w:val="%1.%2."/>
      <w:lvlJc w:val="left"/>
      <w:pPr>
        <w:tabs>
          <w:tab w:val="num" w:pos="567"/>
        </w:tabs>
        <w:ind w:left="567" w:hanging="567"/>
      </w:pPr>
      <w:rPr>
        <w:rFonts w:ascii="Arial" w:hAnsi="Arial" w:hint="default"/>
        <w:b/>
        <w:bCs/>
        <w:i w:val="0"/>
        <w:iCs w:val="0"/>
        <w:color w:val="2EAEDA"/>
        <w:sz w:val="28"/>
        <w:szCs w:val="28"/>
      </w:rPr>
    </w:lvl>
    <w:lvl w:ilvl="2">
      <w:start w:val="1"/>
      <w:numFmt w:val="decimal"/>
      <w:pStyle w:val="C-Standardbold01"/>
      <w:lvlText w:val="%1.%2.%3."/>
      <w:lvlJc w:val="left"/>
      <w:pPr>
        <w:tabs>
          <w:tab w:val="num" w:pos="624"/>
        </w:tabs>
        <w:ind w:left="567" w:hanging="567"/>
      </w:pPr>
      <w:rPr>
        <w:rFonts w:ascii="Arial" w:hAnsi="Arial" w:hint="default"/>
        <w:b/>
        <w:bCs/>
        <w:i w:val="0"/>
        <w:iCs w:val="0"/>
        <w:color w:val="3C3C3B"/>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9B3BC2"/>
    <w:multiLevelType w:val="hybridMultilevel"/>
    <w:tmpl w:val="5D0C01EA"/>
    <w:lvl w:ilvl="0" w:tplc="3D487E48">
      <w:start w:val="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9D6BF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C8954A8"/>
    <w:multiLevelType w:val="hybridMultilevel"/>
    <w:tmpl w:val="A872B092"/>
    <w:lvl w:ilvl="0" w:tplc="3D487E48">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1"/>
  </w:num>
  <w:num w:numId="4">
    <w:abstractNumId w:val="20"/>
  </w:num>
  <w:num w:numId="5">
    <w:abstractNumId w:val="37"/>
  </w:num>
  <w:num w:numId="6">
    <w:abstractNumId w:val="23"/>
  </w:num>
  <w:num w:numId="7">
    <w:abstractNumId w:val="35"/>
  </w:num>
  <w:num w:numId="8">
    <w:abstractNumId w:val="10"/>
  </w:num>
  <w:num w:numId="9">
    <w:abstractNumId w:val="7"/>
  </w:num>
  <w:num w:numId="10">
    <w:abstractNumId w:val="24"/>
  </w:num>
  <w:num w:numId="11">
    <w:abstractNumId w:val="30"/>
  </w:num>
  <w:num w:numId="12">
    <w:abstractNumId w:val="18"/>
  </w:num>
  <w:num w:numId="13">
    <w:abstractNumId w:val="6"/>
  </w:num>
  <w:num w:numId="14">
    <w:abstractNumId w:val="13"/>
  </w:num>
  <w:num w:numId="15">
    <w:abstractNumId w:val="22"/>
  </w:num>
  <w:num w:numId="16">
    <w:abstractNumId w:val="43"/>
  </w:num>
  <w:num w:numId="17">
    <w:abstractNumId w:val="42"/>
  </w:num>
  <w:num w:numId="18">
    <w:abstractNumId w:val="16"/>
  </w:num>
  <w:num w:numId="19">
    <w:abstractNumId w:val="26"/>
  </w:num>
  <w:num w:numId="20">
    <w:abstractNumId w:val="32"/>
  </w:num>
  <w:num w:numId="21">
    <w:abstractNumId w:val="27"/>
  </w:num>
  <w:num w:numId="22">
    <w:abstractNumId w:val="28"/>
  </w:num>
  <w:num w:numId="23">
    <w:abstractNumId w:val="39"/>
  </w:num>
  <w:num w:numId="24">
    <w:abstractNumId w:val="36"/>
  </w:num>
  <w:num w:numId="25">
    <w:abstractNumId w:val="41"/>
  </w:num>
  <w:num w:numId="26">
    <w:abstractNumId w:val="18"/>
    <w:lvlOverride w:ilvl="0">
      <w:startOverride w:val="5"/>
    </w:lvlOverride>
    <w:lvlOverride w:ilvl="1">
      <w:startOverride w:val="2"/>
    </w:lvlOverride>
  </w:num>
  <w:num w:numId="27">
    <w:abstractNumId w:val="34"/>
  </w:num>
  <w:num w:numId="28">
    <w:abstractNumId w:val="34"/>
    <w:lvlOverride w:ilvl="0">
      <w:startOverride w:val="5"/>
    </w:lvlOverride>
    <w:lvlOverride w:ilvl="1">
      <w:startOverride w:val="3"/>
    </w:lvlOverride>
  </w:num>
  <w:num w:numId="29">
    <w:abstractNumId w:val="33"/>
  </w:num>
  <w:num w:numId="30">
    <w:abstractNumId w:val="5"/>
  </w:num>
  <w:num w:numId="31">
    <w:abstractNumId w:val="4"/>
  </w:num>
  <w:num w:numId="32">
    <w:abstractNumId w:val="2"/>
  </w:num>
  <w:num w:numId="33">
    <w:abstractNumId w:val="21"/>
  </w:num>
  <w:num w:numId="34">
    <w:abstractNumId w:val="11"/>
  </w:num>
  <w:num w:numId="35">
    <w:abstractNumId w:val="19"/>
  </w:num>
  <w:num w:numId="36">
    <w:abstractNumId w:val="40"/>
  </w:num>
  <w:num w:numId="37">
    <w:abstractNumId w:val="8"/>
  </w:num>
  <w:num w:numId="38">
    <w:abstractNumId w:val="14"/>
  </w:num>
  <w:num w:numId="39">
    <w:abstractNumId w:val="9"/>
  </w:num>
  <w:num w:numId="40">
    <w:abstractNumId w:val="15"/>
  </w:num>
  <w:num w:numId="41">
    <w:abstractNumId w:val="12"/>
  </w:num>
  <w:num w:numId="42">
    <w:abstractNumId w:val="3"/>
  </w:num>
  <w:num w:numId="43">
    <w:abstractNumId w:val="25"/>
  </w:num>
  <w:num w:numId="44">
    <w:abstractNumId w:val="0"/>
  </w:num>
  <w:num w:numId="45">
    <w:abstractNumId w:val="38"/>
  </w:num>
  <w:num w:numId="46">
    <w:abstractNumId w:val="31"/>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aike van der Kamp">
    <w15:presenceInfo w15:providerId="AD" w15:userId="S::m.vanderkamp@uniresearch.com::9a62d293-b53c-461d-bd37-975ecf7dde5b"/>
  </w15:person>
  <w15:person w15:author="Leire Olaeta">
    <w15:presenceInfo w15:providerId="AD" w15:userId="S-1-5-21-3954719590-719493572-2618063721-2627"/>
  </w15:person>
  <w15:person w15:author="Roos Leupen">
    <w15:presenceInfo w15:providerId="AD" w15:userId="S::r.leupen@uniresearch.com::fba89360-8566-421a-a058-37bf21e11e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138F"/>
    <w:rsid w:val="00005FE9"/>
    <w:rsid w:val="0000651E"/>
    <w:rsid w:val="00013041"/>
    <w:rsid w:val="00017D36"/>
    <w:rsid w:val="00032649"/>
    <w:rsid w:val="000457FE"/>
    <w:rsid w:val="00045982"/>
    <w:rsid w:val="00046D85"/>
    <w:rsid w:val="000503DE"/>
    <w:rsid w:val="00050779"/>
    <w:rsid w:val="000552BD"/>
    <w:rsid w:val="0006055E"/>
    <w:rsid w:val="00083854"/>
    <w:rsid w:val="00091678"/>
    <w:rsid w:val="00091FE0"/>
    <w:rsid w:val="00092038"/>
    <w:rsid w:val="00094B8E"/>
    <w:rsid w:val="000973B1"/>
    <w:rsid w:val="000A6AE9"/>
    <w:rsid w:val="000A72A2"/>
    <w:rsid w:val="000B46FF"/>
    <w:rsid w:val="000B7065"/>
    <w:rsid w:val="000C0FBB"/>
    <w:rsid w:val="000D0B84"/>
    <w:rsid w:val="000D3A15"/>
    <w:rsid w:val="000E05E2"/>
    <w:rsid w:val="000F2ADF"/>
    <w:rsid w:val="000F5DD2"/>
    <w:rsid w:val="00107934"/>
    <w:rsid w:val="00115B8E"/>
    <w:rsid w:val="00122464"/>
    <w:rsid w:val="00135DF4"/>
    <w:rsid w:val="00140821"/>
    <w:rsid w:val="00143C14"/>
    <w:rsid w:val="00160E0E"/>
    <w:rsid w:val="0018446B"/>
    <w:rsid w:val="00184EBA"/>
    <w:rsid w:val="001910CA"/>
    <w:rsid w:val="001933E3"/>
    <w:rsid w:val="0019547A"/>
    <w:rsid w:val="001A3DB6"/>
    <w:rsid w:val="001A53A4"/>
    <w:rsid w:val="001A7DB9"/>
    <w:rsid w:val="001C262B"/>
    <w:rsid w:val="001C5C8E"/>
    <w:rsid w:val="001C7BD7"/>
    <w:rsid w:val="001D4DD0"/>
    <w:rsid w:val="001D5046"/>
    <w:rsid w:val="001D61DE"/>
    <w:rsid w:val="001E14D1"/>
    <w:rsid w:val="001E179D"/>
    <w:rsid w:val="002048F3"/>
    <w:rsid w:val="00210793"/>
    <w:rsid w:val="00221275"/>
    <w:rsid w:val="00222210"/>
    <w:rsid w:val="00224A40"/>
    <w:rsid w:val="00225B4D"/>
    <w:rsid w:val="00233B02"/>
    <w:rsid w:val="00251036"/>
    <w:rsid w:val="002631F4"/>
    <w:rsid w:val="002633C2"/>
    <w:rsid w:val="00274F0D"/>
    <w:rsid w:val="00277726"/>
    <w:rsid w:val="00297246"/>
    <w:rsid w:val="002A419C"/>
    <w:rsid w:val="002B02F7"/>
    <w:rsid w:val="002B0907"/>
    <w:rsid w:val="002B3D1A"/>
    <w:rsid w:val="002B49CB"/>
    <w:rsid w:val="002C0727"/>
    <w:rsid w:val="002C19B9"/>
    <w:rsid w:val="002C3C97"/>
    <w:rsid w:val="002D0318"/>
    <w:rsid w:val="002E2E8C"/>
    <w:rsid w:val="002E4B09"/>
    <w:rsid w:val="002E7A2D"/>
    <w:rsid w:val="002F5D9F"/>
    <w:rsid w:val="002F6F25"/>
    <w:rsid w:val="00301D15"/>
    <w:rsid w:val="003060A2"/>
    <w:rsid w:val="003066F9"/>
    <w:rsid w:val="00312D81"/>
    <w:rsid w:val="00331EFA"/>
    <w:rsid w:val="003411CE"/>
    <w:rsid w:val="00354B8E"/>
    <w:rsid w:val="00357DF2"/>
    <w:rsid w:val="00366B7D"/>
    <w:rsid w:val="00367F22"/>
    <w:rsid w:val="003706AB"/>
    <w:rsid w:val="0037144D"/>
    <w:rsid w:val="00377F0F"/>
    <w:rsid w:val="00383501"/>
    <w:rsid w:val="00385D70"/>
    <w:rsid w:val="0039618E"/>
    <w:rsid w:val="00396D9D"/>
    <w:rsid w:val="00397733"/>
    <w:rsid w:val="003A125E"/>
    <w:rsid w:val="003A4A25"/>
    <w:rsid w:val="003A78CE"/>
    <w:rsid w:val="003B651E"/>
    <w:rsid w:val="003C01AE"/>
    <w:rsid w:val="003C08FF"/>
    <w:rsid w:val="003C2E7D"/>
    <w:rsid w:val="003E3488"/>
    <w:rsid w:val="003E60C0"/>
    <w:rsid w:val="003F0947"/>
    <w:rsid w:val="003F2A4B"/>
    <w:rsid w:val="003F6BC5"/>
    <w:rsid w:val="0040065C"/>
    <w:rsid w:val="00402078"/>
    <w:rsid w:val="004027BC"/>
    <w:rsid w:val="00404E0E"/>
    <w:rsid w:val="004055F3"/>
    <w:rsid w:val="004064B5"/>
    <w:rsid w:val="004161DC"/>
    <w:rsid w:val="00435C76"/>
    <w:rsid w:val="004373E0"/>
    <w:rsid w:val="004423C2"/>
    <w:rsid w:val="00444B4F"/>
    <w:rsid w:val="00456251"/>
    <w:rsid w:val="0045761A"/>
    <w:rsid w:val="00465B21"/>
    <w:rsid w:val="004708FB"/>
    <w:rsid w:val="00472077"/>
    <w:rsid w:val="00474B60"/>
    <w:rsid w:val="00490821"/>
    <w:rsid w:val="0049183D"/>
    <w:rsid w:val="0049462A"/>
    <w:rsid w:val="004972AD"/>
    <w:rsid w:val="004A4F22"/>
    <w:rsid w:val="004A5C1B"/>
    <w:rsid w:val="004B6A6E"/>
    <w:rsid w:val="004B750C"/>
    <w:rsid w:val="004C0839"/>
    <w:rsid w:val="004C14E2"/>
    <w:rsid w:val="004D5B22"/>
    <w:rsid w:val="004D6533"/>
    <w:rsid w:val="004E7A8E"/>
    <w:rsid w:val="004F0713"/>
    <w:rsid w:val="004F2BC6"/>
    <w:rsid w:val="004F36DA"/>
    <w:rsid w:val="004F4034"/>
    <w:rsid w:val="00502334"/>
    <w:rsid w:val="00510931"/>
    <w:rsid w:val="00524E19"/>
    <w:rsid w:val="00530FF1"/>
    <w:rsid w:val="00532C64"/>
    <w:rsid w:val="00534BAE"/>
    <w:rsid w:val="0054270F"/>
    <w:rsid w:val="00547835"/>
    <w:rsid w:val="00554F7C"/>
    <w:rsid w:val="005712EC"/>
    <w:rsid w:val="00581868"/>
    <w:rsid w:val="0058289D"/>
    <w:rsid w:val="0058575C"/>
    <w:rsid w:val="00585DEE"/>
    <w:rsid w:val="00590C5F"/>
    <w:rsid w:val="00592721"/>
    <w:rsid w:val="0059383F"/>
    <w:rsid w:val="005C5220"/>
    <w:rsid w:val="005D25DA"/>
    <w:rsid w:val="005F298E"/>
    <w:rsid w:val="005F48A7"/>
    <w:rsid w:val="005F508E"/>
    <w:rsid w:val="005F6E4F"/>
    <w:rsid w:val="006047EB"/>
    <w:rsid w:val="00605250"/>
    <w:rsid w:val="006151A4"/>
    <w:rsid w:val="0062045F"/>
    <w:rsid w:val="00622CF8"/>
    <w:rsid w:val="006312E6"/>
    <w:rsid w:val="00634D7F"/>
    <w:rsid w:val="00636026"/>
    <w:rsid w:val="00637DD6"/>
    <w:rsid w:val="006520BB"/>
    <w:rsid w:val="00657DB7"/>
    <w:rsid w:val="00660297"/>
    <w:rsid w:val="00672D60"/>
    <w:rsid w:val="00681C49"/>
    <w:rsid w:val="00687A0F"/>
    <w:rsid w:val="00694B02"/>
    <w:rsid w:val="006A15A9"/>
    <w:rsid w:val="006A5BF0"/>
    <w:rsid w:val="006B02F8"/>
    <w:rsid w:val="006B623B"/>
    <w:rsid w:val="006B68CE"/>
    <w:rsid w:val="006B6994"/>
    <w:rsid w:val="006B6C16"/>
    <w:rsid w:val="006C5F0A"/>
    <w:rsid w:val="006C664B"/>
    <w:rsid w:val="006C6E7B"/>
    <w:rsid w:val="006D2794"/>
    <w:rsid w:val="006E0F81"/>
    <w:rsid w:val="006E3D75"/>
    <w:rsid w:val="006F599C"/>
    <w:rsid w:val="00700554"/>
    <w:rsid w:val="0070118B"/>
    <w:rsid w:val="00705AD5"/>
    <w:rsid w:val="007101AF"/>
    <w:rsid w:val="00710F7F"/>
    <w:rsid w:val="007227E8"/>
    <w:rsid w:val="00730A38"/>
    <w:rsid w:val="007345D4"/>
    <w:rsid w:val="00737A64"/>
    <w:rsid w:val="00750622"/>
    <w:rsid w:val="00754EF4"/>
    <w:rsid w:val="007751FB"/>
    <w:rsid w:val="00783FF7"/>
    <w:rsid w:val="00793B4C"/>
    <w:rsid w:val="00794053"/>
    <w:rsid w:val="00796C7C"/>
    <w:rsid w:val="00797F71"/>
    <w:rsid w:val="007A71C9"/>
    <w:rsid w:val="007B49A5"/>
    <w:rsid w:val="007B7D3B"/>
    <w:rsid w:val="007C11BA"/>
    <w:rsid w:val="007C2B30"/>
    <w:rsid w:val="007E00B8"/>
    <w:rsid w:val="00813688"/>
    <w:rsid w:val="00814EE1"/>
    <w:rsid w:val="00817780"/>
    <w:rsid w:val="00834FB1"/>
    <w:rsid w:val="0084397D"/>
    <w:rsid w:val="00846AC2"/>
    <w:rsid w:val="00851A97"/>
    <w:rsid w:val="0086401C"/>
    <w:rsid w:val="00865D2B"/>
    <w:rsid w:val="00870736"/>
    <w:rsid w:val="0087332B"/>
    <w:rsid w:val="008770BF"/>
    <w:rsid w:val="0088212E"/>
    <w:rsid w:val="00893014"/>
    <w:rsid w:val="008965F3"/>
    <w:rsid w:val="008A060D"/>
    <w:rsid w:val="008B6DC6"/>
    <w:rsid w:val="008B762F"/>
    <w:rsid w:val="008C191E"/>
    <w:rsid w:val="008C4A45"/>
    <w:rsid w:val="008D0E53"/>
    <w:rsid w:val="008D4CE2"/>
    <w:rsid w:val="008D6C57"/>
    <w:rsid w:val="008E76EC"/>
    <w:rsid w:val="008F10BC"/>
    <w:rsid w:val="008F49C9"/>
    <w:rsid w:val="008F698A"/>
    <w:rsid w:val="009013AC"/>
    <w:rsid w:val="00905FA5"/>
    <w:rsid w:val="009161E6"/>
    <w:rsid w:val="00926819"/>
    <w:rsid w:val="00926FAA"/>
    <w:rsid w:val="0093640B"/>
    <w:rsid w:val="009541F7"/>
    <w:rsid w:val="0099422D"/>
    <w:rsid w:val="00994464"/>
    <w:rsid w:val="00994910"/>
    <w:rsid w:val="00994954"/>
    <w:rsid w:val="00996DD4"/>
    <w:rsid w:val="00997134"/>
    <w:rsid w:val="009A4A2C"/>
    <w:rsid w:val="009A577B"/>
    <w:rsid w:val="009C7183"/>
    <w:rsid w:val="009D0769"/>
    <w:rsid w:val="009D1633"/>
    <w:rsid w:val="009D2816"/>
    <w:rsid w:val="009D783D"/>
    <w:rsid w:val="009D7A7B"/>
    <w:rsid w:val="009E3CFB"/>
    <w:rsid w:val="009F31B9"/>
    <w:rsid w:val="00A04F5B"/>
    <w:rsid w:val="00A217FE"/>
    <w:rsid w:val="00A258FA"/>
    <w:rsid w:val="00A2642E"/>
    <w:rsid w:val="00A3427C"/>
    <w:rsid w:val="00A363BD"/>
    <w:rsid w:val="00A566AD"/>
    <w:rsid w:val="00A703A0"/>
    <w:rsid w:val="00A811CD"/>
    <w:rsid w:val="00A87C30"/>
    <w:rsid w:val="00AA043B"/>
    <w:rsid w:val="00AA0F22"/>
    <w:rsid w:val="00AB4B99"/>
    <w:rsid w:val="00AC0DD7"/>
    <w:rsid w:val="00AC139E"/>
    <w:rsid w:val="00AD21C8"/>
    <w:rsid w:val="00AD616F"/>
    <w:rsid w:val="00AF3ED0"/>
    <w:rsid w:val="00AF6EDB"/>
    <w:rsid w:val="00B01C99"/>
    <w:rsid w:val="00B07271"/>
    <w:rsid w:val="00B225F8"/>
    <w:rsid w:val="00B278AE"/>
    <w:rsid w:val="00B37A32"/>
    <w:rsid w:val="00B4242E"/>
    <w:rsid w:val="00B439D7"/>
    <w:rsid w:val="00B452D8"/>
    <w:rsid w:val="00B47AD3"/>
    <w:rsid w:val="00B5182D"/>
    <w:rsid w:val="00B52B47"/>
    <w:rsid w:val="00B53EA3"/>
    <w:rsid w:val="00B55C12"/>
    <w:rsid w:val="00B60A7B"/>
    <w:rsid w:val="00B70B4F"/>
    <w:rsid w:val="00B753E4"/>
    <w:rsid w:val="00B86A71"/>
    <w:rsid w:val="00B9327B"/>
    <w:rsid w:val="00B94AF9"/>
    <w:rsid w:val="00BA1CDE"/>
    <w:rsid w:val="00BB5ADC"/>
    <w:rsid w:val="00BE6512"/>
    <w:rsid w:val="00C00F68"/>
    <w:rsid w:val="00C020A1"/>
    <w:rsid w:val="00C25721"/>
    <w:rsid w:val="00C25D5E"/>
    <w:rsid w:val="00C30C09"/>
    <w:rsid w:val="00C33841"/>
    <w:rsid w:val="00C41B4B"/>
    <w:rsid w:val="00C41C30"/>
    <w:rsid w:val="00C47312"/>
    <w:rsid w:val="00C613B3"/>
    <w:rsid w:val="00C71889"/>
    <w:rsid w:val="00C71AD5"/>
    <w:rsid w:val="00C865D0"/>
    <w:rsid w:val="00C93AA3"/>
    <w:rsid w:val="00C94D70"/>
    <w:rsid w:val="00C952EB"/>
    <w:rsid w:val="00CB3DCD"/>
    <w:rsid w:val="00CB41C2"/>
    <w:rsid w:val="00CB43C5"/>
    <w:rsid w:val="00CC682D"/>
    <w:rsid w:val="00CD3A84"/>
    <w:rsid w:val="00CE0C77"/>
    <w:rsid w:val="00CE6808"/>
    <w:rsid w:val="00CF0CA7"/>
    <w:rsid w:val="00CF1180"/>
    <w:rsid w:val="00CF17F9"/>
    <w:rsid w:val="00CF6EA6"/>
    <w:rsid w:val="00D00DF2"/>
    <w:rsid w:val="00D07F54"/>
    <w:rsid w:val="00D10171"/>
    <w:rsid w:val="00D1349B"/>
    <w:rsid w:val="00D13538"/>
    <w:rsid w:val="00D177E7"/>
    <w:rsid w:val="00D229FD"/>
    <w:rsid w:val="00D32E05"/>
    <w:rsid w:val="00D34E10"/>
    <w:rsid w:val="00D353D5"/>
    <w:rsid w:val="00D36470"/>
    <w:rsid w:val="00D36C09"/>
    <w:rsid w:val="00D36CAA"/>
    <w:rsid w:val="00D40FE5"/>
    <w:rsid w:val="00D41E0B"/>
    <w:rsid w:val="00D42D42"/>
    <w:rsid w:val="00D4634B"/>
    <w:rsid w:val="00D470BF"/>
    <w:rsid w:val="00D508B1"/>
    <w:rsid w:val="00D517BA"/>
    <w:rsid w:val="00D55FDB"/>
    <w:rsid w:val="00D668D6"/>
    <w:rsid w:val="00D707AB"/>
    <w:rsid w:val="00D76356"/>
    <w:rsid w:val="00D832F6"/>
    <w:rsid w:val="00D87919"/>
    <w:rsid w:val="00D913CB"/>
    <w:rsid w:val="00DA0F6B"/>
    <w:rsid w:val="00DA1114"/>
    <w:rsid w:val="00DA2B73"/>
    <w:rsid w:val="00DA310D"/>
    <w:rsid w:val="00DA4726"/>
    <w:rsid w:val="00DA4CB4"/>
    <w:rsid w:val="00DA4CCB"/>
    <w:rsid w:val="00DA70D5"/>
    <w:rsid w:val="00DB3696"/>
    <w:rsid w:val="00DB500B"/>
    <w:rsid w:val="00DC44C0"/>
    <w:rsid w:val="00DD22E2"/>
    <w:rsid w:val="00DF019F"/>
    <w:rsid w:val="00DF381C"/>
    <w:rsid w:val="00DF540F"/>
    <w:rsid w:val="00E003F9"/>
    <w:rsid w:val="00E1374F"/>
    <w:rsid w:val="00E14042"/>
    <w:rsid w:val="00E15FFE"/>
    <w:rsid w:val="00E2099B"/>
    <w:rsid w:val="00E2229D"/>
    <w:rsid w:val="00E26856"/>
    <w:rsid w:val="00E34CA1"/>
    <w:rsid w:val="00E40784"/>
    <w:rsid w:val="00E5440C"/>
    <w:rsid w:val="00E63145"/>
    <w:rsid w:val="00E646DE"/>
    <w:rsid w:val="00E71140"/>
    <w:rsid w:val="00E721E7"/>
    <w:rsid w:val="00E7656F"/>
    <w:rsid w:val="00E84063"/>
    <w:rsid w:val="00E95EDA"/>
    <w:rsid w:val="00EA1392"/>
    <w:rsid w:val="00EA274C"/>
    <w:rsid w:val="00EC1876"/>
    <w:rsid w:val="00EC27FC"/>
    <w:rsid w:val="00EC4875"/>
    <w:rsid w:val="00EE3B7B"/>
    <w:rsid w:val="00EE3EC7"/>
    <w:rsid w:val="00EF303E"/>
    <w:rsid w:val="00EF4A20"/>
    <w:rsid w:val="00EF5911"/>
    <w:rsid w:val="00F06D9C"/>
    <w:rsid w:val="00F13A24"/>
    <w:rsid w:val="00F2653B"/>
    <w:rsid w:val="00F72F10"/>
    <w:rsid w:val="00F848E9"/>
    <w:rsid w:val="00FA19A8"/>
    <w:rsid w:val="00FA7664"/>
    <w:rsid w:val="00FB027A"/>
    <w:rsid w:val="00FB21D4"/>
    <w:rsid w:val="00FD6683"/>
    <w:rsid w:val="00FE0DC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04040" w:themeColor="text1" w:themeTint="BF"/>
      <w:sz w:val="21"/>
      <w:szCs w:val="20"/>
      <w:lang w:val="en-US"/>
    </w:rPr>
  </w:style>
  <w:style w:type="paragraph" w:styleId="Heading1">
    <w:name w:val="heading 1"/>
    <w:basedOn w:val="Normal"/>
    <w:next w:val="Normal"/>
    <w:link w:val="Heading1Char"/>
    <w:autoRedefine/>
    <w:uiPriority w:val="9"/>
    <w:qFormat/>
    <w:rsid w:val="00E63145"/>
    <w:pPr>
      <w:keepNext/>
      <w:keepLines/>
      <w:numPr>
        <w:numId w:val="2"/>
      </w:numPr>
      <w:spacing w:before="240"/>
      <w:outlineLvl w:val="0"/>
    </w:pPr>
    <w:rPr>
      <w:rFonts w:asciiTheme="minorHAnsi" w:eastAsiaTheme="majorEastAsia" w:hAnsiTheme="minorHAnsi" w:cstheme="majorBidi"/>
      <w:b/>
      <w:sz w:val="28"/>
      <w:szCs w:val="32"/>
    </w:rPr>
  </w:style>
  <w:style w:type="paragraph" w:styleId="Heading2">
    <w:name w:val="heading 2"/>
    <w:basedOn w:val="Normal"/>
    <w:next w:val="Normal"/>
    <w:link w:val="Heading2Char"/>
    <w:autoRedefine/>
    <w:uiPriority w:val="9"/>
    <w:unhideWhenUsed/>
    <w:qFormat/>
    <w:rsid w:val="008E76EC"/>
    <w:pPr>
      <w:keepNext/>
      <w:keepLines/>
      <w:numPr>
        <w:ilvl w:val="1"/>
        <w:numId w:val="2"/>
      </w:numPr>
      <w:suppressAutoHyphens/>
      <w:autoSpaceDN w:val="0"/>
      <w:spacing w:before="240" w:line="320" w:lineRule="exact"/>
      <w:ind w:left="573"/>
      <w:textAlignment w:val="baseline"/>
      <w:outlineLvl w:val="1"/>
    </w:pPr>
    <w:rPr>
      <w:rFonts w:eastAsiaTheme="majorEastAsia" w:cs="Calibri"/>
      <w:b/>
      <w:sz w:val="24"/>
      <w:szCs w:val="24"/>
      <w:lang w:val="en-GB"/>
    </w:rPr>
  </w:style>
  <w:style w:type="paragraph" w:styleId="Heading3">
    <w:name w:val="heading 3"/>
    <w:basedOn w:val="Normal"/>
    <w:next w:val="Normal"/>
    <w:link w:val="Heading3Char"/>
    <w:autoRedefine/>
    <w:uiPriority w:val="9"/>
    <w:unhideWhenUsed/>
    <w:qFormat/>
    <w:rsid w:val="0000651E"/>
    <w:pPr>
      <w:keepNext/>
      <w:keepLines/>
      <w:spacing w:before="40" w:line="276" w:lineRule="auto"/>
      <w:ind w:firstLine="426"/>
      <w:outlineLvl w:val="2"/>
    </w:pPr>
    <w:rPr>
      <w:rFonts w:asciiTheme="majorHAnsi" w:eastAsiaTheme="majorEastAsia" w:hAnsiTheme="majorHAnsi" w:cstheme="majorBidi"/>
      <w:b/>
      <w:bCs/>
      <w:sz w:val="22"/>
      <w:szCs w:val="22"/>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5B8900"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3C5B00"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3C5B00"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7AB800" w:themeFill="accent1"/>
      </w:tcPr>
    </w:tblStylePr>
    <w:tblStylePr w:type="lastRow">
      <w:rPr>
        <w:b/>
        <w:bCs/>
      </w:rPr>
      <w:tblPr/>
      <w:tcPr>
        <w:tcBorders>
          <w:top w:val="double" w:sz="4" w:space="0" w:color="7AB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B800" w:themeColor="accent1"/>
          <w:right w:val="single" w:sz="4" w:space="0" w:color="7AB800" w:themeColor="accent1"/>
        </w:tcBorders>
      </w:tcPr>
    </w:tblStylePr>
    <w:tblStylePr w:type="band1Horz">
      <w:tblPr/>
      <w:tcPr>
        <w:tcBorders>
          <w:top w:val="single" w:sz="4" w:space="0" w:color="7AB800" w:themeColor="accent1"/>
          <w:bottom w:val="single" w:sz="4" w:space="0" w:color="7AB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B800" w:themeColor="accent1"/>
          <w:left w:val="nil"/>
        </w:tcBorders>
      </w:tcPr>
    </w:tblStylePr>
    <w:tblStylePr w:type="swCell">
      <w:tblPr/>
      <w:tcPr>
        <w:tcBorders>
          <w:top w:val="double" w:sz="4" w:space="0" w:color="7AB800"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04040"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04040" w:themeColor="text1" w:themeTint="BF"/>
      <w:sz w:val="21"/>
      <w:szCs w:val="20"/>
      <w:lang w:val="en-US"/>
    </w:rPr>
  </w:style>
  <w:style w:type="character" w:customStyle="1" w:styleId="Heading1Char">
    <w:name w:val="Heading 1 Char"/>
    <w:basedOn w:val="DefaultParagraphFont"/>
    <w:link w:val="Heading1"/>
    <w:uiPriority w:val="9"/>
    <w:rsid w:val="00E63145"/>
    <w:rPr>
      <w:rFonts w:eastAsiaTheme="majorEastAsia" w:cstheme="majorBidi"/>
      <w:b/>
      <w:color w:val="404040" w:themeColor="text1" w:themeTint="BF"/>
      <w:sz w:val="28"/>
      <w:szCs w:val="32"/>
      <w:lang w:val="en-US"/>
    </w:rPr>
  </w:style>
  <w:style w:type="character" w:customStyle="1" w:styleId="Heading2Char">
    <w:name w:val="Heading 2 Char"/>
    <w:basedOn w:val="DefaultParagraphFont"/>
    <w:link w:val="Heading2"/>
    <w:uiPriority w:val="9"/>
    <w:rsid w:val="008E76EC"/>
    <w:rPr>
      <w:rFonts w:ascii="Calibri" w:eastAsiaTheme="majorEastAsia" w:hAnsi="Calibri" w:cs="Calibri"/>
      <w:b/>
      <w:color w:val="404040" w:themeColor="text1" w:themeTint="BF"/>
      <w:sz w:val="24"/>
      <w:szCs w:val="24"/>
    </w:rPr>
  </w:style>
  <w:style w:type="character" w:customStyle="1" w:styleId="Heading3Char">
    <w:name w:val="Heading 3 Char"/>
    <w:basedOn w:val="DefaultParagraphFont"/>
    <w:link w:val="Heading3"/>
    <w:uiPriority w:val="9"/>
    <w:rsid w:val="0000651E"/>
    <w:rPr>
      <w:rFonts w:asciiTheme="majorHAnsi" w:eastAsiaTheme="majorEastAsia" w:hAnsiTheme="majorHAnsi" w:cstheme="majorBidi"/>
      <w:b/>
      <w:bCs/>
      <w:color w:val="404040" w:themeColor="text1" w:themeTint="BF"/>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5B8900"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7AB800"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A0F22"/>
    <w:pPr>
      <w:tabs>
        <w:tab w:val="right" w:leader="dot" w:pos="9062"/>
      </w:tabs>
      <w:spacing w:after="100"/>
    </w:pPr>
  </w:style>
  <w:style w:type="character" w:styleId="Hyperlink">
    <w:name w:val="Hyperlink"/>
    <w:basedOn w:val="DefaultParagraphFont"/>
    <w:uiPriority w:val="99"/>
    <w:unhideWhenUsed/>
    <w:rsid w:val="00AF6EDB"/>
    <w:rPr>
      <w:color w:val="0C0C0C"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04040"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00000"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ADD466" w:themeFill="accent2"/>
      </w:tcPr>
    </w:tblStylePr>
    <w:tblStylePr w:type="lastRow">
      <w:pPr>
        <w:spacing w:before="0" w:after="0" w:line="240" w:lineRule="auto"/>
      </w:pPr>
      <w:rPr>
        <w:b/>
        <w:bCs/>
      </w:rPr>
      <w:tblPr/>
      <w:tcPr>
        <w:tcBorders>
          <w:top w:val="double" w:sz="6" w:space="0" w:color="ADD466" w:themeColor="accent2"/>
          <w:left w:val="single" w:sz="8" w:space="0" w:color="ADD466" w:themeColor="accent2"/>
          <w:bottom w:val="single" w:sz="8" w:space="0" w:color="ADD466" w:themeColor="accent2"/>
          <w:right w:val="single" w:sz="8" w:space="0" w:color="ADD466" w:themeColor="accent2"/>
        </w:tcBorders>
      </w:tcPr>
    </w:tblStylePr>
    <w:tblStylePr w:type="firstCol">
      <w:rPr>
        <w:b/>
        <w:bCs/>
      </w:rPr>
    </w:tblStylePr>
    <w:tblStylePr w:type="lastCol">
      <w:rPr>
        <w:b/>
        <w:bCs/>
      </w:rPr>
    </w:tblStylePr>
    <w:tblStylePr w:type="band1Vert">
      <w:tblPr/>
      <w:tcPr>
        <w:tcBorders>
          <w:top w:val="single" w:sz="8" w:space="0" w:color="ADD466" w:themeColor="accent2"/>
          <w:left w:val="single" w:sz="8" w:space="0" w:color="ADD466" w:themeColor="accent2"/>
          <w:bottom w:val="single" w:sz="8" w:space="0" w:color="ADD466" w:themeColor="accent2"/>
          <w:right w:val="single" w:sz="8" w:space="0" w:color="ADD466" w:themeColor="accent2"/>
        </w:tcBorders>
      </w:tcPr>
    </w:tblStylePr>
    <w:tblStylePr w:type="band1Horz">
      <w:tblPr/>
      <w:tcPr>
        <w:tcBorders>
          <w:top w:val="single" w:sz="8" w:space="0" w:color="ADD466" w:themeColor="accent2"/>
          <w:left w:val="single" w:sz="8" w:space="0" w:color="ADD466" w:themeColor="accent2"/>
          <w:bottom w:val="single" w:sz="8" w:space="0" w:color="ADD466" w:themeColor="accent2"/>
          <w:right w:val="single" w:sz="8" w:space="0" w:color="ADD466"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CBE9A2" w:themeColor="accent5" w:themeTint="99"/>
        <w:left w:val="single" w:sz="4" w:space="0" w:color="CBE9A2" w:themeColor="accent5" w:themeTint="99"/>
        <w:bottom w:val="single" w:sz="4" w:space="0" w:color="CBE9A2" w:themeColor="accent5" w:themeTint="99"/>
        <w:right w:val="single" w:sz="4" w:space="0" w:color="CBE9A2" w:themeColor="accent5" w:themeTint="99"/>
        <w:insideH w:val="single" w:sz="4" w:space="0" w:color="CBE9A2" w:themeColor="accent5" w:themeTint="99"/>
        <w:insideV w:val="single" w:sz="4" w:space="0" w:color="CBE9A2" w:themeColor="accent5" w:themeTint="99"/>
      </w:tblBorders>
    </w:tblPr>
    <w:tblStylePr w:type="firstRow">
      <w:rPr>
        <w:b/>
        <w:bCs/>
        <w:color w:val="FFFFFF" w:themeColor="background1"/>
      </w:rPr>
      <w:tblPr/>
      <w:tcPr>
        <w:tcBorders>
          <w:top w:val="single" w:sz="4" w:space="0" w:color="A9DB66" w:themeColor="accent5"/>
          <w:left w:val="single" w:sz="4" w:space="0" w:color="A9DB66" w:themeColor="accent5"/>
          <w:bottom w:val="single" w:sz="4" w:space="0" w:color="A9DB66" w:themeColor="accent5"/>
          <w:right w:val="single" w:sz="4" w:space="0" w:color="A9DB66" w:themeColor="accent5"/>
          <w:insideH w:val="nil"/>
          <w:insideV w:val="nil"/>
        </w:tcBorders>
        <w:shd w:val="clear" w:color="auto" w:fill="A9DB66" w:themeFill="accent5"/>
      </w:tcPr>
    </w:tblStylePr>
    <w:tblStylePr w:type="lastRow">
      <w:rPr>
        <w:b/>
        <w:bCs/>
      </w:rPr>
      <w:tblPr/>
      <w:tcPr>
        <w:tcBorders>
          <w:top w:val="double" w:sz="4" w:space="0" w:color="A9DB66" w:themeColor="accent5"/>
        </w:tcBorders>
      </w:tcPr>
    </w:tblStylePr>
    <w:tblStylePr w:type="firstCol">
      <w:rPr>
        <w:b/>
        <w:bCs/>
      </w:rPr>
    </w:tblStylePr>
    <w:tblStylePr w:type="lastCol">
      <w:rPr>
        <w:b/>
        <w:bCs/>
      </w:rPr>
    </w:tblStylePr>
    <w:tblStylePr w:type="band1Vert">
      <w:tblPr/>
      <w:tcPr>
        <w:shd w:val="clear" w:color="auto" w:fill="EDF7E0" w:themeFill="accent5" w:themeFillTint="33"/>
      </w:tcPr>
    </w:tblStylePr>
    <w:tblStylePr w:type="band1Horz">
      <w:tblPr/>
      <w:tcPr>
        <w:shd w:val="clear" w:color="auto" w:fill="EDF7E0"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BDFF3B" w:themeColor="accent1" w:themeTint="99"/>
        <w:left w:val="single" w:sz="4" w:space="0" w:color="BDFF3B" w:themeColor="accent1" w:themeTint="99"/>
        <w:bottom w:val="single" w:sz="4" w:space="0" w:color="BDFF3B" w:themeColor="accent1" w:themeTint="99"/>
        <w:right w:val="single" w:sz="4" w:space="0" w:color="BDFF3B" w:themeColor="accent1" w:themeTint="99"/>
        <w:insideH w:val="single" w:sz="4" w:space="0" w:color="BDFF3B" w:themeColor="accent1" w:themeTint="99"/>
        <w:insideV w:val="single" w:sz="4" w:space="0" w:color="BDFF3B" w:themeColor="accent1" w:themeTint="99"/>
      </w:tblBorders>
    </w:tblPr>
    <w:tblStylePr w:type="firstRow">
      <w:rPr>
        <w:b/>
        <w:bCs/>
        <w:color w:val="FFFFFF" w:themeColor="background1"/>
      </w:rPr>
      <w:tblPr/>
      <w:tcPr>
        <w:tcBorders>
          <w:top w:val="single" w:sz="4" w:space="0" w:color="7AB800" w:themeColor="accent1"/>
          <w:left w:val="single" w:sz="4" w:space="0" w:color="7AB800" w:themeColor="accent1"/>
          <w:bottom w:val="single" w:sz="4" w:space="0" w:color="7AB800" w:themeColor="accent1"/>
          <w:right w:val="single" w:sz="4" w:space="0" w:color="7AB800" w:themeColor="accent1"/>
          <w:insideH w:val="nil"/>
          <w:insideV w:val="nil"/>
        </w:tcBorders>
        <w:shd w:val="clear" w:color="auto" w:fill="7AB800" w:themeFill="accent1"/>
      </w:tcPr>
    </w:tblStylePr>
    <w:tblStylePr w:type="lastRow">
      <w:rPr>
        <w:b/>
        <w:bCs/>
      </w:rPr>
      <w:tblPr/>
      <w:tcPr>
        <w:tcBorders>
          <w:top w:val="double" w:sz="4" w:space="0" w:color="7AB800" w:themeColor="accent1"/>
        </w:tcBorders>
      </w:tcPr>
    </w:tblStylePr>
    <w:tblStylePr w:type="firstCol">
      <w:rPr>
        <w:b/>
        <w:bCs/>
      </w:rPr>
    </w:tblStylePr>
    <w:tblStylePr w:type="lastCol">
      <w:rPr>
        <w:b/>
        <w:bCs/>
      </w:rPr>
    </w:tblStylePr>
    <w:tblStylePr w:type="band1Vert">
      <w:tblPr/>
      <w:tcPr>
        <w:shd w:val="clear" w:color="auto" w:fill="E8FFBD" w:themeFill="accent1" w:themeFillTint="33"/>
      </w:tcPr>
    </w:tblStylePr>
    <w:tblStylePr w:type="band1Horz">
      <w:tblPr/>
      <w:tcPr>
        <w:shd w:val="clear" w:color="auto" w:fill="E8FFBD"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3C5B00"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3C5B00"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272727"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7AB800" w:themeColor="accent1"/>
        <w:left w:val="single" w:sz="4" w:space="0" w:color="7AB800" w:themeColor="accent1"/>
        <w:bottom w:val="single" w:sz="4" w:space="0" w:color="7AB800" w:themeColor="accent1"/>
        <w:right w:val="single" w:sz="4" w:space="0" w:color="7AB800" w:themeColor="accent1"/>
        <w:insideH w:val="single" w:sz="4" w:space="0" w:color="7AB800" w:themeColor="accent1"/>
        <w:insideV w:val="single" w:sz="4" w:space="0" w:color="7AB800" w:themeColor="accent1"/>
      </w:tblBorders>
    </w:tblPr>
    <w:tblStylePr w:type="firstRow">
      <w:rPr>
        <w:b/>
        <w:bCs/>
        <w:color w:val="FFFFFF" w:themeColor="background1"/>
      </w:rPr>
      <w:tblPr/>
      <w:tcPr>
        <w:shd w:val="clear" w:color="auto" w:fill="7AB800" w:themeFill="accent1"/>
      </w:tcPr>
    </w:tblStylePr>
    <w:tblStylePr w:type="lastRow">
      <w:rPr>
        <w:b/>
        <w:bCs/>
      </w:rPr>
      <w:tblPr/>
      <w:tcPr>
        <w:tcBorders>
          <w:top w:val="double" w:sz="4" w:space="0" w:color="7AB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B800" w:themeColor="accent1"/>
          <w:right w:val="single" w:sz="4" w:space="0" w:color="7AB800" w:themeColor="accent1"/>
        </w:tcBorders>
      </w:tcPr>
    </w:tblStylePr>
    <w:tblStylePr w:type="band1Horz">
      <w:tblPr/>
      <w:tcPr>
        <w:tcBorders>
          <w:top w:val="single" w:sz="4" w:space="0" w:color="7AB800" w:themeColor="accent1"/>
          <w:bottom w:val="single" w:sz="4" w:space="0" w:color="7AB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B800" w:themeColor="accent1"/>
          <w:left w:val="nil"/>
        </w:tcBorders>
      </w:tcPr>
    </w:tblStylePr>
    <w:tblStylePr w:type="swCell">
      <w:tblPr/>
      <w:tcPr>
        <w:tcBorders>
          <w:top w:val="double" w:sz="4" w:space="0" w:color="7AB800"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
    <w:basedOn w:val="Normal"/>
    <w:next w:val="Normal"/>
    <w:link w:val="CaptionChar"/>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04040"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7AB800" w:themeColor="accent1"/>
        <w:left w:val="single" w:sz="8" w:space="0" w:color="7AB800" w:themeColor="accent1"/>
        <w:bottom w:val="single" w:sz="8" w:space="0" w:color="7AB800" w:themeColor="accent1"/>
        <w:right w:val="single" w:sz="8" w:space="0" w:color="7AB800" w:themeColor="accent1"/>
      </w:tblBorders>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7AB800" w:themeColor="accent1"/>
        <w:left w:val="single" w:sz="8" w:space="0" w:color="7AB800" w:themeColor="accent1"/>
        <w:bottom w:val="single" w:sz="8" w:space="0" w:color="7AB800" w:themeColor="accent1"/>
        <w:right w:val="single" w:sz="8" w:space="0" w:color="7AB800" w:themeColor="accent1"/>
      </w:tblBorders>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character" w:styleId="FollowedHyperlink">
    <w:name w:val="FollowedHyperlink"/>
    <w:basedOn w:val="DefaultParagraphFont"/>
    <w:uiPriority w:val="99"/>
    <w:semiHidden/>
    <w:unhideWhenUsed/>
    <w:rsid w:val="002B02F7"/>
    <w:rPr>
      <w:color w:val="6C6F7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04040"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04040"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04040"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04040"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04040"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7AB800" w:themeColor="accent1"/>
        <w:left w:val="single" w:sz="4" w:space="0" w:color="7AB800" w:themeColor="accent1"/>
        <w:bottom w:val="single" w:sz="4" w:space="0" w:color="7AB800" w:themeColor="accent1"/>
        <w:right w:val="single" w:sz="4" w:space="0" w:color="7AB800" w:themeColor="accent1"/>
        <w:insideH w:val="single" w:sz="4" w:space="0" w:color="7AB800" w:themeColor="accent1"/>
        <w:insideV w:val="single" w:sz="4" w:space="0" w:color="7AB800" w:themeColor="accent1"/>
      </w:tblBorders>
    </w:tblPr>
    <w:tcPr>
      <w:shd w:val="clear" w:color="auto" w:fill="auto"/>
    </w:tcPr>
    <w:tblStylePr w:type="firstRow">
      <w:rPr>
        <w:b/>
        <w:bCs/>
        <w:color w:val="FFFFFF" w:themeColor="background1"/>
      </w:rPr>
      <w:tblPr/>
      <w:tcPr>
        <w:shd w:val="clear" w:color="auto" w:fill="7AB800" w:themeFill="accent1"/>
      </w:tcPr>
    </w:tblStylePr>
    <w:tblStylePr w:type="lastRow">
      <w:rPr>
        <w:b/>
        <w:bCs/>
      </w:rPr>
      <w:tblPr/>
      <w:tcPr>
        <w:tcBorders>
          <w:top w:val="double" w:sz="4" w:space="0" w:color="7AB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B800" w:themeColor="accent1"/>
          <w:right w:val="single" w:sz="4" w:space="0" w:color="7AB800" w:themeColor="accent1"/>
        </w:tcBorders>
      </w:tcPr>
    </w:tblStylePr>
    <w:tblStylePr w:type="band1Horz">
      <w:tblPr/>
      <w:tcPr>
        <w:tcBorders>
          <w:top w:val="single" w:sz="4" w:space="0" w:color="7AB800" w:themeColor="accent1"/>
          <w:bottom w:val="single" w:sz="4" w:space="0" w:color="7AB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B800" w:themeColor="accent1"/>
          <w:left w:val="nil"/>
        </w:tcBorders>
      </w:tcPr>
    </w:tblStylePr>
    <w:tblStylePr w:type="swCell">
      <w:tblPr/>
      <w:tcPr>
        <w:tcBorders>
          <w:top w:val="double" w:sz="4" w:space="0" w:color="7AB800"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paragraph" w:customStyle="1" w:styleId="TableParagraph">
    <w:name w:val="Table Paragraph"/>
    <w:basedOn w:val="Normal"/>
    <w:uiPriority w:val="1"/>
    <w:qFormat/>
    <w:rsid w:val="009D783D"/>
    <w:pPr>
      <w:widowControl w:val="0"/>
      <w:autoSpaceDE w:val="0"/>
      <w:autoSpaceDN w:val="0"/>
      <w:jc w:val="left"/>
    </w:pPr>
    <w:rPr>
      <w:rFonts w:ascii="Times New Roman" w:hAnsi="Times New Roman"/>
      <w:color w:val="auto"/>
      <w:sz w:val="22"/>
      <w:szCs w:val="22"/>
    </w:rPr>
  </w:style>
  <w:style w:type="paragraph" w:styleId="BodyText">
    <w:name w:val="Body Text"/>
    <w:basedOn w:val="Normal"/>
    <w:link w:val="BodyTextChar"/>
    <w:uiPriority w:val="1"/>
    <w:qFormat/>
    <w:rsid w:val="00444B4F"/>
    <w:pPr>
      <w:widowControl w:val="0"/>
      <w:autoSpaceDE w:val="0"/>
      <w:autoSpaceDN w:val="0"/>
      <w:jc w:val="left"/>
    </w:pPr>
    <w:rPr>
      <w:rFonts w:eastAsia="Calibri" w:cs="Calibri"/>
      <w:color w:val="auto"/>
      <w:sz w:val="22"/>
      <w:szCs w:val="22"/>
    </w:rPr>
  </w:style>
  <w:style w:type="character" w:customStyle="1" w:styleId="BodyTextChar">
    <w:name w:val="Body Text Char"/>
    <w:basedOn w:val="DefaultParagraphFont"/>
    <w:link w:val="BodyText"/>
    <w:uiPriority w:val="1"/>
    <w:rsid w:val="00444B4F"/>
    <w:rPr>
      <w:rFonts w:ascii="Calibri" w:eastAsia="Calibri" w:hAnsi="Calibri" w:cs="Calibri"/>
      <w:lang w:val="en-US"/>
    </w:rPr>
  </w:style>
  <w:style w:type="table" w:customStyle="1" w:styleId="GridTable1Light1">
    <w:name w:val="Grid Table 1 Light1"/>
    <w:basedOn w:val="TableNormal"/>
    <w:uiPriority w:val="46"/>
    <w:rsid w:val="0087332B"/>
    <w:pPr>
      <w:widowControl w:val="0"/>
      <w:autoSpaceDE w:val="0"/>
      <w:autoSpaceDN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Standardtext">
    <w:name w:val="C-Standard_text"/>
    <w:basedOn w:val="Normal"/>
    <w:qFormat/>
    <w:rsid w:val="0087332B"/>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Input">
    <w:name w:val="Tabelle_Input"/>
    <w:basedOn w:val="Normal"/>
    <w:qFormat/>
    <w:rsid w:val="009D0769"/>
    <w:pPr>
      <w:spacing w:after="120"/>
      <w:jc w:val="center"/>
    </w:pPr>
    <w:rPr>
      <w:rFonts w:ascii="Arial" w:hAnsi="Arial"/>
      <w:snapToGrid w:val="0"/>
      <w:color w:val="3C3C3B"/>
      <w:kern w:val="8"/>
      <w:sz w:val="18"/>
      <w:szCs w:val="18"/>
      <w:lang w:val="en-GB"/>
    </w:rPr>
  </w:style>
  <w:style w:type="paragraph" w:customStyle="1" w:styleId="TabellenHeadings">
    <w:name w:val="Tabellen_Headings"/>
    <w:basedOn w:val="Normal"/>
    <w:autoRedefine/>
    <w:qFormat/>
    <w:rsid w:val="00DF019F"/>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C-AufzhlungNummer01">
    <w:name w:val="C-Aufzählung_Nummer_01"/>
    <w:autoRedefine/>
    <w:qFormat/>
    <w:rsid w:val="009D0769"/>
    <w:pPr>
      <w:spacing w:after="120" w:line="276" w:lineRule="auto"/>
    </w:pPr>
    <w:rPr>
      <w:rFonts w:ascii="Arial" w:eastAsia="Times New Roman" w:hAnsi="Arial" w:cs="Times New Roman"/>
      <w:noProof/>
      <w:color w:val="3C3C3B"/>
      <w:sz w:val="20"/>
      <w:lang w:val="de-DE" w:eastAsia="de-DE"/>
    </w:rPr>
  </w:style>
  <w:style w:type="paragraph" w:customStyle="1" w:styleId="C-Standardbold01">
    <w:name w:val="C-Standard_bold_01"/>
    <w:basedOn w:val="Normal"/>
    <w:qFormat/>
    <w:rsid w:val="009D0769"/>
    <w:pPr>
      <w:widowControl w:val="0"/>
      <w:numPr>
        <w:ilvl w:val="2"/>
        <w:numId w:val="23"/>
      </w:numPr>
      <w:autoSpaceDE w:val="0"/>
      <w:autoSpaceDN w:val="0"/>
      <w:adjustRightInd w:val="0"/>
      <w:spacing w:line="288" w:lineRule="auto"/>
      <w:jc w:val="left"/>
      <w:textAlignment w:val="center"/>
    </w:pPr>
    <w:rPr>
      <w:rFonts w:ascii="Arial" w:eastAsia="MS Mincho" w:hAnsi="Arial" w:cs="Arial-BoldMT"/>
      <w:b/>
      <w:bCs/>
      <w:color w:val="3C3C3B"/>
      <w:sz w:val="20"/>
      <w:lang w:val="en-GB" w:eastAsia="de-DE"/>
    </w:rPr>
  </w:style>
  <w:style w:type="paragraph" w:customStyle="1" w:styleId="Index01">
    <w:name w:val="Index_01"/>
    <w:next w:val="Index02"/>
    <w:autoRedefine/>
    <w:rsid w:val="009D0769"/>
    <w:pPr>
      <w:numPr>
        <w:numId w:val="23"/>
      </w:numPr>
      <w:tabs>
        <w:tab w:val="left" w:pos="426"/>
      </w:tabs>
      <w:spacing w:after="240" w:line="240" w:lineRule="auto"/>
    </w:pPr>
    <w:rPr>
      <w:rFonts w:ascii="Arial" w:eastAsia="MS Mincho" w:hAnsi="Arial" w:cs="Arial-BoldMT"/>
      <w:b/>
      <w:bCs/>
      <w:color w:val="81C079"/>
      <w:sz w:val="40"/>
      <w:szCs w:val="40"/>
      <w:lang w:val="en-US" w:eastAsia="de-DE"/>
    </w:rPr>
  </w:style>
  <w:style w:type="paragraph" w:customStyle="1" w:styleId="Index02">
    <w:name w:val="Index_02"/>
    <w:rsid w:val="009D0769"/>
    <w:pPr>
      <w:numPr>
        <w:ilvl w:val="1"/>
        <w:numId w:val="23"/>
      </w:numPr>
      <w:spacing w:after="240" w:line="240" w:lineRule="auto"/>
    </w:pPr>
    <w:rPr>
      <w:rFonts w:ascii="Arial" w:eastAsia="MS Mincho" w:hAnsi="Arial" w:cs="Arial-BoldMT"/>
      <w:b/>
      <w:bCs/>
      <w:color w:val="2EAEDA"/>
      <w:sz w:val="28"/>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876749">
      <w:bodyDiv w:val="1"/>
      <w:marLeft w:val="0"/>
      <w:marRight w:val="0"/>
      <w:marTop w:val="0"/>
      <w:marBottom w:val="0"/>
      <w:divBdr>
        <w:top w:val="none" w:sz="0" w:space="0" w:color="auto"/>
        <w:left w:val="none" w:sz="0" w:space="0" w:color="auto"/>
        <w:bottom w:val="none" w:sz="0" w:space="0" w:color="auto"/>
        <w:right w:val="none" w:sz="0" w:space="0" w:color="auto"/>
      </w:divBdr>
    </w:div>
    <w:div w:id="471866497">
      <w:bodyDiv w:val="1"/>
      <w:marLeft w:val="0"/>
      <w:marRight w:val="0"/>
      <w:marTop w:val="0"/>
      <w:marBottom w:val="0"/>
      <w:divBdr>
        <w:top w:val="none" w:sz="0" w:space="0" w:color="auto"/>
        <w:left w:val="none" w:sz="0" w:space="0" w:color="auto"/>
        <w:bottom w:val="none" w:sz="0" w:space="0" w:color="auto"/>
        <w:right w:val="none" w:sz="0" w:space="0" w:color="auto"/>
      </w:divBdr>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933246863">
      <w:bodyDiv w:val="1"/>
      <w:marLeft w:val="0"/>
      <w:marRight w:val="0"/>
      <w:marTop w:val="0"/>
      <w:marBottom w:val="0"/>
      <w:divBdr>
        <w:top w:val="none" w:sz="0" w:space="0" w:color="auto"/>
        <w:left w:val="none" w:sz="0" w:space="0" w:color="auto"/>
        <w:bottom w:val="none" w:sz="0" w:space="0" w:color="auto"/>
        <w:right w:val="none" w:sz="0" w:space="0" w:color="auto"/>
      </w:divBdr>
    </w:div>
    <w:div w:id="1140347081">
      <w:bodyDiv w:val="1"/>
      <w:marLeft w:val="0"/>
      <w:marRight w:val="0"/>
      <w:marTop w:val="0"/>
      <w:marBottom w:val="0"/>
      <w:divBdr>
        <w:top w:val="none" w:sz="0" w:space="0" w:color="auto"/>
        <w:left w:val="none" w:sz="0" w:space="0" w:color="auto"/>
        <w:bottom w:val="none" w:sz="0" w:space="0" w:color="auto"/>
        <w:right w:val="none" w:sz="0" w:space="0" w:color="auto"/>
      </w:divBdr>
    </w:div>
    <w:div w:id="1218974648">
      <w:bodyDiv w:val="1"/>
      <w:marLeft w:val="0"/>
      <w:marRight w:val="0"/>
      <w:marTop w:val="0"/>
      <w:marBottom w:val="0"/>
      <w:divBdr>
        <w:top w:val="none" w:sz="0" w:space="0" w:color="auto"/>
        <w:left w:val="none" w:sz="0" w:space="0" w:color="auto"/>
        <w:bottom w:val="none" w:sz="0" w:space="0" w:color="auto"/>
        <w:right w:val="none" w:sz="0" w:space="0" w:color="auto"/>
      </w:divBdr>
    </w:div>
    <w:div w:id="1351182005">
      <w:bodyDiv w:val="1"/>
      <w:marLeft w:val="0"/>
      <w:marRight w:val="0"/>
      <w:marTop w:val="0"/>
      <w:marBottom w:val="0"/>
      <w:divBdr>
        <w:top w:val="none" w:sz="0" w:space="0" w:color="auto"/>
        <w:left w:val="none" w:sz="0" w:space="0" w:color="auto"/>
        <w:bottom w:val="none" w:sz="0" w:space="0" w:color="auto"/>
        <w:right w:val="none" w:sz="0" w:space="0" w:color="auto"/>
      </w:divBdr>
    </w:div>
    <w:div w:id="1534150372">
      <w:bodyDiv w:val="1"/>
      <w:marLeft w:val="0"/>
      <w:marRight w:val="0"/>
      <w:marTop w:val="0"/>
      <w:marBottom w:val="0"/>
      <w:divBdr>
        <w:top w:val="none" w:sz="0" w:space="0" w:color="auto"/>
        <w:left w:val="none" w:sz="0" w:space="0" w:color="auto"/>
        <w:bottom w:val="none" w:sz="0" w:space="0" w:color="auto"/>
        <w:right w:val="none" w:sz="0" w:space="0" w:color="auto"/>
      </w:divBdr>
    </w:div>
    <w:div w:id="1714650828">
      <w:bodyDiv w:val="1"/>
      <w:marLeft w:val="0"/>
      <w:marRight w:val="0"/>
      <w:marTop w:val="0"/>
      <w:marBottom w:val="0"/>
      <w:divBdr>
        <w:top w:val="none" w:sz="0" w:space="0" w:color="auto"/>
        <w:left w:val="none" w:sz="0" w:space="0" w:color="auto"/>
        <w:bottom w:val="none" w:sz="0" w:space="0" w:color="auto"/>
        <w:right w:val="none" w:sz="0" w:space="0" w:color="auto"/>
      </w:divBdr>
    </w:div>
    <w:div w:id="2011907448">
      <w:bodyDiv w:val="1"/>
      <w:marLeft w:val="0"/>
      <w:marRight w:val="0"/>
      <w:marTop w:val="0"/>
      <w:marBottom w:val="0"/>
      <w:divBdr>
        <w:top w:val="none" w:sz="0" w:space="0" w:color="auto"/>
        <w:left w:val="none" w:sz="0" w:space="0" w:color="auto"/>
        <w:bottom w:val="none" w:sz="0" w:space="0" w:color="auto"/>
        <w:right w:val="none" w:sz="0" w:space="0" w:color="auto"/>
      </w:divBdr>
    </w:div>
    <w:div w:id="204035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8.emf"/><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1.png"/><Relationship Id="rId10" Type="http://schemas.microsoft.com/office/2011/relationships/commentsExtended" Target="commentsExtended.xml"/><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microsoft.com/office/2018/08/relationships/commentsExtensible" Target="commentsExtensible.xml"/><Relationship Id="rId27" Type="http://schemas.openxmlformats.org/officeDocument/2006/relationships/hyperlink" Target="https://uniresearch.mett.nl/h2020+projects/safelimove/default.aspx"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6C6F70"/>
      </a:dk2>
      <a:lt2>
        <a:srgbClr val="E3DED1"/>
      </a:lt2>
      <a:accent1>
        <a:srgbClr val="7AB800"/>
      </a:accent1>
      <a:accent2>
        <a:srgbClr val="ADD466"/>
      </a:accent2>
      <a:accent3>
        <a:srgbClr val="50771B"/>
      </a:accent3>
      <a:accent4>
        <a:srgbClr val="6B9F25"/>
      </a:accent4>
      <a:accent5>
        <a:srgbClr val="A9DB66"/>
      </a:accent5>
      <a:accent6>
        <a:srgbClr val="7AB800"/>
      </a:accent6>
      <a:hlink>
        <a:srgbClr val="0C0C0C"/>
      </a:hlink>
      <a:folHlink>
        <a:srgbClr val="6C6F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A6F59-5944-4674-895E-641DA25F2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7155</Words>
  <Characters>39357</Characters>
  <Application>Microsoft Office Word</Application>
  <DocSecurity>0</DocSecurity>
  <Lines>327</Lines>
  <Paragraphs>92</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Roos Leupen</cp:lastModifiedBy>
  <cp:revision>5</cp:revision>
  <cp:lastPrinted>2020-01-10T15:36:00Z</cp:lastPrinted>
  <dcterms:created xsi:type="dcterms:W3CDTF">2020-02-26T09:43:00Z</dcterms:created>
  <dcterms:modified xsi:type="dcterms:W3CDTF">2020-02-26T09:50:00Z</dcterms:modified>
</cp:coreProperties>
</file>