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047E0" w14:textId="77777777" w:rsidR="00AF6EDB" w:rsidRPr="00960250" w:rsidRDefault="00AF6EDB" w:rsidP="00AF6EDB">
      <w:pPr>
        <w:rPr>
          <w:b/>
          <w:lang w:val="en-GB"/>
        </w:rPr>
      </w:pPr>
      <w:bookmarkStart w:id="0" w:name="_Hlk29911471"/>
      <w:bookmarkStart w:id="1" w:name="_GoBack"/>
      <w:bookmarkEnd w:id="0"/>
      <w:bookmarkEnd w:id="1"/>
    </w:p>
    <w:p w14:paraId="5C6209DB" w14:textId="77777777" w:rsidR="00AF6EDB" w:rsidRPr="00960250" w:rsidRDefault="00AF6EDB" w:rsidP="00AF6EDB">
      <w:pPr>
        <w:rPr>
          <w:b/>
          <w:lang w:val="en-GB"/>
        </w:rPr>
      </w:pPr>
    </w:p>
    <w:p w14:paraId="3820FA37" w14:textId="77777777" w:rsidR="00AF6EDB" w:rsidRPr="00960250" w:rsidRDefault="00AF6EDB" w:rsidP="00AF6EDB">
      <w:pPr>
        <w:rPr>
          <w:lang w:val="en-GB"/>
        </w:rPr>
      </w:pPr>
    </w:p>
    <w:p w14:paraId="7A4F763B" w14:textId="77777777" w:rsidR="005601B9" w:rsidRPr="003A2236" w:rsidRDefault="005601B9" w:rsidP="005601B9">
      <w:pPr>
        <w:pStyle w:val="Title"/>
        <w:rPr>
          <w:rFonts w:asciiTheme="minorHAnsi" w:hAnsiTheme="minorHAnsi"/>
          <w:color w:val="404040" w:themeColor="text1" w:themeTint="BF"/>
          <w:sz w:val="36"/>
          <w:szCs w:val="32"/>
        </w:rPr>
      </w:pPr>
      <w:bookmarkStart w:id="2" w:name="_Hlk26875016"/>
      <w:r w:rsidRPr="003A2236">
        <w:rPr>
          <w:rFonts w:asciiTheme="minorHAnsi" w:hAnsiTheme="minorHAnsi"/>
          <w:color w:val="404040" w:themeColor="text1" w:themeTint="BF"/>
          <w:sz w:val="36"/>
          <w:szCs w:val="32"/>
        </w:rPr>
        <w:t>EUROPEAN COMMISSION – FCH JU</w:t>
      </w:r>
    </w:p>
    <w:p w14:paraId="5577B6FC" w14:textId="77777777" w:rsidR="005601B9" w:rsidRPr="003A2236" w:rsidRDefault="005601B9" w:rsidP="005601B9">
      <w:pPr>
        <w:rPr>
          <w:lang w:val="en-GB"/>
        </w:rPr>
      </w:pPr>
    </w:p>
    <w:p w14:paraId="6CB3BDA2" w14:textId="77777777" w:rsidR="005601B9" w:rsidRPr="003A2236" w:rsidRDefault="005601B9" w:rsidP="005601B9">
      <w:pPr>
        <w:pStyle w:val="Title"/>
        <w:rPr>
          <w:rFonts w:asciiTheme="minorHAnsi" w:hAnsiTheme="minorHAnsi"/>
          <w:b w:val="0"/>
          <w:color w:val="404040" w:themeColor="text1" w:themeTint="BF"/>
          <w:sz w:val="32"/>
        </w:rPr>
      </w:pPr>
      <w:r w:rsidRPr="003A2236">
        <w:rPr>
          <w:rFonts w:asciiTheme="minorHAnsi" w:hAnsiTheme="minorHAnsi"/>
          <w:b w:val="0"/>
          <w:color w:val="404040" w:themeColor="text1" w:themeTint="BF"/>
          <w:sz w:val="32"/>
        </w:rPr>
        <w:t>HORIZON 2020 PROGRAMME - TOPIC H2020-FCH-02-4-2019</w:t>
      </w:r>
    </w:p>
    <w:p w14:paraId="467ED2C2" w14:textId="77777777" w:rsidR="005601B9" w:rsidRPr="001720C0" w:rsidRDefault="005601B9" w:rsidP="005601B9">
      <w:pPr>
        <w:jc w:val="center"/>
        <w:rPr>
          <w:b/>
        </w:rPr>
      </w:pPr>
      <w:r w:rsidRPr="003A2236">
        <w:rPr>
          <w:rFonts w:asciiTheme="minorHAnsi" w:hAnsiTheme="minorHAnsi"/>
          <w:sz w:val="32"/>
        </w:rPr>
        <w:t xml:space="preserve">New Anion Exchange Membrane </w:t>
      </w:r>
      <w:r w:rsidRPr="00917F7E">
        <w:rPr>
          <w:rFonts w:asciiTheme="minorHAnsi" w:hAnsiTheme="minorHAnsi"/>
          <w:sz w:val="32"/>
          <w:lang w:val="en-GB"/>
        </w:rPr>
        <w:t>Electrolysers</w:t>
      </w:r>
    </w:p>
    <w:p w14:paraId="0A682D54" w14:textId="77777777" w:rsidR="005601B9" w:rsidRPr="001720C0" w:rsidRDefault="005601B9" w:rsidP="005601B9">
      <w:pPr>
        <w:pStyle w:val="Title"/>
        <w:rPr>
          <w:sz w:val="20"/>
        </w:rPr>
      </w:pPr>
    </w:p>
    <w:p w14:paraId="599FA29E" w14:textId="77777777" w:rsidR="005601B9" w:rsidRPr="003A2236" w:rsidRDefault="005601B9" w:rsidP="005601B9">
      <w:pPr>
        <w:jc w:val="center"/>
        <w:rPr>
          <w:lang w:val="en-GB"/>
        </w:rPr>
      </w:pPr>
      <w:r w:rsidRPr="003A2236">
        <w:rPr>
          <w:sz w:val="24"/>
          <w:lang w:val="en-GB"/>
        </w:rPr>
        <w:t>GRANT AGREEMENT No. 875024</w:t>
      </w:r>
    </w:p>
    <w:p w14:paraId="5C2E5C97" w14:textId="77777777" w:rsidR="005601B9" w:rsidRPr="003A2236" w:rsidRDefault="005601B9" w:rsidP="005601B9">
      <w:pPr>
        <w:rPr>
          <w:lang w:val="en-GB"/>
        </w:rPr>
      </w:pPr>
    </w:p>
    <w:p w14:paraId="79A2FAD9" w14:textId="16AE7F0F" w:rsidR="005601B9" w:rsidRPr="001720C0" w:rsidRDefault="005601B9" w:rsidP="005601B9">
      <w:pPr>
        <w:rPr>
          <w:rFonts w:asciiTheme="minorHAnsi" w:hAnsiTheme="minorHAnsi" w:cstheme="minorHAnsi"/>
          <w:lang w:val="en-GB"/>
        </w:rPr>
      </w:pPr>
    </w:p>
    <w:p w14:paraId="1DC0FE46" w14:textId="3F4D2669" w:rsidR="00B13629" w:rsidRDefault="00B13629" w:rsidP="00451B61">
      <w:pPr>
        <w:jc w:val="center"/>
        <w:rPr>
          <w:rFonts w:asciiTheme="minorHAnsi" w:hAnsiTheme="minorHAnsi" w:cstheme="minorHAnsi"/>
          <w:bCs/>
          <w:sz w:val="42"/>
          <w:szCs w:val="42"/>
        </w:rPr>
      </w:pPr>
      <w:r>
        <w:rPr>
          <w:noProof/>
          <w:lang w:val="it-IT" w:eastAsia="it-IT"/>
        </w:rPr>
        <w:drawing>
          <wp:inline distT="0" distB="0" distL="0" distR="0" wp14:anchorId="27C26154" wp14:editId="417D7846">
            <wp:extent cx="2307590" cy="8166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7590" cy="816610"/>
                    </a:xfrm>
                    <a:prstGeom prst="rect">
                      <a:avLst/>
                    </a:prstGeom>
                    <a:noFill/>
                    <a:ln>
                      <a:noFill/>
                    </a:ln>
                  </pic:spPr>
                </pic:pic>
              </a:graphicData>
            </a:graphic>
          </wp:inline>
        </w:drawing>
      </w:r>
    </w:p>
    <w:p w14:paraId="3F72E0D0" w14:textId="77777777" w:rsidR="00B13629" w:rsidRDefault="00B13629" w:rsidP="00451B61">
      <w:pPr>
        <w:rPr>
          <w:rFonts w:asciiTheme="minorHAnsi" w:hAnsiTheme="minorHAnsi" w:cstheme="minorHAnsi"/>
          <w:bCs/>
          <w:sz w:val="42"/>
          <w:szCs w:val="42"/>
        </w:rPr>
      </w:pPr>
    </w:p>
    <w:p w14:paraId="7C7E498B" w14:textId="77777777" w:rsidR="005601B9" w:rsidRPr="001720C0" w:rsidRDefault="005601B9" w:rsidP="005601B9">
      <w:pPr>
        <w:jc w:val="center"/>
        <w:rPr>
          <w:rFonts w:asciiTheme="minorHAnsi" w:hAnsiTheme="minorHAnsi" w:cstheme="minorHAnsi"/>
          <w:bCs/>
          <w:sz w:val="42"/>
          <w:szCs w:val="42"/>
          <w:lang w:val="en-GB"/>
        </w:rPr>
      </w:pPr>
      <w:r w:rsidRPr="001720C0">
        <w:rPr>
          <w:rFonts w:asciiTheme="minorHAnsi" w:hAnsiTheme="minorHAnsi" w:cstheme="minorHAnsi"/>
          <w:bCs/>
          <w:sz w:val="42"/>
          <w:szCs w:val="42"/>
        </w:rPr>
        <w:t>Anion Exchange Membrane Electrolysis for Renewable Hydrogen Production on a Wide-Scale</w:t>
      </w:r>
    </w:p>
    <w:p w14:paraId="13D85D4C" w14:textId="77777777" w:rsidR="005601B9" w:rsidRPr="003A2236" w:rsidRDefault="005601B9" w:rsidP="005601B9">
      <w:pPr>
        <w:rPr>
          <w:lang w:val="en-GB"/>
        </w:rPr>
      </w:pPr>
    </w:p>
    <w:p w14:paraId="6E7FF390" w14:textId="77777777" w:rsidR="005601B9" w:rsidRDefault="005601B9" w:rsidP="005601B9">
      <w:pPr>
        <w:rPr>
          <w:lang w:val="en-GB"/>
        </w:rPr>
      </w:pPr>
    </w:p>
    <w:p w14:paraId="5E27813C" w14:textId="77777777" w:rsidR="005601B9" w:rsidRDefault="005601B9" w:rsidP="005601B9">
      <w:pPr>
        <w:rPr>
          <w:lang w:val="en-GB"/>
        </w:rPr>
      </w:pPr>
    </w:p>
    <w:p w14:paraId="2C95C8CB" w14:textId="77777777" w:rsidR="005601B9" w:rsidRDefault="005601B9" w:rsidP="005601B9">
      <w:pPr>
        <w:rPr>
          <w:lang w:val="en-GB"/>
        </w:rPr>
      </w:pPr>
    </w:p>
    <w:p w14:paraId="0944E01A" w14:textId="77777777" w:rsidR="005601B9" w:rsidRDefault="005601B9" w:rsidP="005601B9">
      <w:pPr>
        <w:rPr>
          <w:lang w:val="en-GB"/>
        </w:rPr>
      </w:pPr>
    </w:p>
    <w:p w14:paraId="3255FC72" w14:textId="77777777" w:rsidR="005601B9" w:rsidRDefault="005601B9" w:rsidP="005601B9">
      <w:pPr>
        <w:rPr>
          <w:lang w:val="en-GB"/>
        </w:rPr>
      </w:pPr>
    </w:p>
    <w:p w14:paraId="31319813" w14:textId="1032EB84" w:rsidR="00AF6EDB" w:rsidRPr="00960250" w:rsidRDefault="00AF33A1" w:rsidP="0093640B">
      <w:pPr>
        <w:pStyle w:val="Title"/>
        <w:rPr>
          <w:color w:val="404040" w:themeColor="text1" w:themeTint="BF"/>
        </w:rPr>
      </w:pPr>
      <w:r w:rsidRPr="00960250">
        <w:rPr>
          <w:color w:val="404040" w:themeColor="text1" w:themeTint="BF"/>
        </w:rPr>
        <w:t>ANIONE</w:t>
      </w:r>
      <w:r w:rsidR="00AF6EDB" w:rsidRPr="00960250">
        <w:rPr>
          <w:color w:val="404040" w:themeColor="text1" w:themeTint="BF"/>
        </w:rPr>
        <w:t xml:space="preserve"> – Deliverable Report</w:t>
      </w:r>
    </w:p>
    <w:p w14:paraId="56A3CFC4" w14:textId="3592BC48" w:rsidR="00AF6EDB" w:rsidRPr="00960250" w:rsidRDefault="00017D36" w:rsidP="00AF6EDB">
      <w:pPr>
        <w:jc w:val="center"/>
        <w:rPr>
          <w:color w:val="595959" w:themeColor="text1" w:themeTint="A6"/>
          <w:sz w:val="40"/>
          <w:lang w:val="en-GB"/>
        </w:rPr>
      </w:pPr>
      <w:r w:rsidRPr="00960250">
        <w:rPr>
          <w:color w:val="595959" w:themeColor="text1" w:themeTint="A6"/>
          <w:sz w:val="40"/>
          <w:lang w:val="en-GB"/>
        </w:rPr>
        <w:t>D</w:t>
      </w:r>
      <w:r w:rsidR="00016108">
        <w:rPr>
          <w:color w:val="595959" w:themeColor="text1" w:themeTint="A6"/>
          <w:sz w:val="40"/>
          <w:lang w:val="en-GB"/>
        </w:rPr>
        <w:t>1.1</w:t>
      </w:r>
      <w:r w:rsidR="006E0F81" w:rsidRPr="00960250">
        <w:rPr>
          <w:color w:val="595959" w:themeColor="text1" w:themeTint="A6"/>
          <w:sz w:val="40"/>
          <w:lang w:val="en-GB"/>
        </w:rPr>
        <w:t xml:space="preserve"> – </w:t>
      </w:r>
      <w:r w:rsidR="00016108">
        <w:rPr>
          <w:color w:val="595959" w:themeColor="text1" w:themeTint="A6"/>
          <w:sz w:val="40"/>
          <w:lang w:val="en-GB"/>
        </w:rPr>
        <w:t>Project Management Plan</w:t>
      </w:r>
    </w:p>
    <w:bookmarkEnd w:id="2"/>
    <w:p w14:paraId="65667B40" w14:textId="77777777" w:rsidR="00AF6EDB" w:rsidRPr="00960250" w:rsidRDefault="00AF6EDB" w:rsidP="00AF6EDB">
      <w:pPr>
        <w:rPr>
          <w:lang w:val="en-GB"/>
        </w:rPr>
      </w:pPr>
    </w:p>
    <w:p w14:paraId="2793396B" w14:textId="77777777" w:rsidR="00AF6EDB" w:rsidRPr="00960250" w:rsidRDefault="00AF6EDB" w:rsidP="00AF6EDB">
      <w:pPr>
        <w:rPr>
          <w:lang w:val="en-GB"/>
        </w:rPr>
      </w:pPr>
    </w:p>
    <w:p w14:paraId="560E7850" w14:textId="77777777" w:rsidR="00AF6EDB" w:rsidRPr="00960250" w:rsidRDefault="00AF6EDB" w:rsidP="00AF6EDB">
      <w:pPr>
        <w:rPr>
          <w:lang w:val="en-GB"/>
        </w:rPr>
      </w:pPr>
    </w:p>
    <w:p w14:paraId="042A88FB" w14:textId="77777777" w:rsidR="00AF6EDB" w:rsidRPr="00960250" w:rsidRDefault="00AF6EDB" w:rsidP="00AF6EDB">
      <w:pPr>
        <w:rPr>
          <w:lang w:val="en-GB"/>
        </w:rPr>
      </w:pPr>
    </w:p>
    <w:p w14:paraId="567864C5" w14:textId="77777777" w:rsidR="00D5264F" w:rsidRPr="00997E3E" w:rsidRDefault="00D5264F" w:rsidP="00AF6EDB">
      <w:pPr>
        <w:sectPr w:rsidR="00D5264F" w:rsidRPr="00997E3E" w:rsidSect="005D5D08">
          <w:headerReference w:type="default" r:id="rId9"/>
          <w:footerReference w:type="default" r:id="rId10"/>
          <w:footerReference w:type="first" r:id="rId11"/>
          <w:pgSz w:w="11907" w:h="16839" w:code="9"/>
          <w:pgMar w:top="1253" w:right="1134" w:bottom="1134" w:left="1134" w:header="425" w:footer="737" w:gutter="0"/>
          <w:cols w:space="720"/>
          <w:titlePg/>
          <w:docGrid w:linePitch="360"/>
        </w:sectPr>
      </w:pPr>
    </w:p>
    <w:p w14:paraId="4361A231" w14:textId="77777777" w:rsidR="00AF6EDB" w:rsidRPr="00960250" w:rsidRDefault="00AF6EDB" w:rsidP="00AF6EDB">
      <w:pPr>
        <w:spacing w:after="160" w:line="259" w:lineRule="auto"/>
        <w:jc w:val="left"/>
        <w:rPr>
          <w:lang w:val="en-GB"/>
        </w:rPr>
      </w:pPr>
    </w:p>
    <w:tbl>
      <w:tblPr>
        <w:tblStyle w:val="ListTable3-Accent11"/>
        <w:tblpPr w:leftFromText="181" w:rightFromText="181" w:vertAnchor="page" w:horzAnchor="margin" w:tblpY="1891"/>
        <w:tblW w:w="5005" w:type="pct"/>
        <w:tblLook w:val="0000" w:firstRow="0" w:lastRow="0" w:firstColumn="0" w:lastColumn="0" w:noHBand="0" w:noVBand="0"/>
      </w:tblPr>
      <w:tblGrid>
        <w:gridCol w:w="2215"/>
        <w:gridCol w:w="5465"/>
        <w:gridCol w:w="1959"/>
      </w:tblGrid>
      <w:tr w:rsidR="00AF6EDB" w:rsidRPr="00960250" w14:paraId="02BB5912" w14:textId="77777777" w:rsidTr="00E47E24">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AF1919"/>
              <w:left w:val="single" w:sz="4" w:space="0" w:color="AF1919"/>
              <w:bottom w:val="single" w:sz="4" w:space="0" w:color="AF1919"/>
              <w:right w:val="single" w:sz="4" w:space="0" w:color="AF1919"/>
            </w:tcBorders>
          </w:tcPr>
          <w:p w14:paraId="139812C3" w14:textId="77777777" w:rsidR="00AF6EDB" w:rsidRPr="00960250" w:rsidRDefault="00AF6EDB" w:rsidP="00032649">
            <w:pPr>
              <w:spacing w:line="276" w:lineRule="auto"/>
              <w:rPr>
                <w:b/>
                <w:lang w:val="en-GB"/>
              </w:rPr>
            </w:pPr>
            <w:r w:rsidRPr="00960250">
              <w:rPr>
                <w:b/>
                <w:lang w:val="en-GB"/>
              </w:rPr>
              <w:t>Deliverable No.</w:t>
            </w:r>
          </w:p>
        </w:tc>
        <w:tc>
          <w:tcPr>
            <w:tcW w:w="2835" w:type="pct"/>
            <w:tcBorders>
              <w:top w:val="single" w:sz="4" w:space="0" w:color="AF1919"/>
              <w:left w:val="single" w:sz="4" w:space="0" w:color="AF1919"/>
              <w:bottom w:val="single" w:sz="4" w:space="0" w:color="AF1919"/>
              <w:right w:val="single" w:sz="4" w:space="0" w:color="AF1919"/>
            </w:tcBorders>
          </w:tcPr>
          <w:p w14:paraId="4C1477F7" w14:textId="5CE2E335" w:rsidR="00AF6EDB" w:rsidRPr="00960250" w:rsidRDefault="006E0F81" w:rsidP="00032649">
            <w:pPr>
              <w:spacing w:line="276" w:lineRule="auto"/>
              <w:cnfStyle w:val="000000100000" w:firstRow="0" w:lastRow="0" w:firstColumn="0" w:lastColumn="0" w:oddVBand="0" w:evenVBand="0" w:oddHBand="1" w:evenHBand="0" w:firstRowFirstColumn="0" w:firstRowLastColumn="0" w:lastRowFirstColumn="0" w:lastRowLastColumn="0"/>
              <w:rPr>
                <w:lang w:val="en-GB"/>
              </w:rPr>
            </w:pPr>
            <w:r w:rsidRPr="00960250">
              <w:rPr>
                <w:lang w:val="en-GB"/>
              </w:rPr>
              <w:t>D</w:t>
            </w:r>
            <w:r w:rsidR="002904ED" w:rsidRPr="00960250">
              <w:rPr>
                <w:lang w:val="en-GB"/>
              </w:rPr>
              <w:t>1.1</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AF1919"/>
              <w:left w:val="single" w:sz="4" w:space="0" w:color="AF1919"/>
              <w:bottom w:val="single" w:sz="4" w:space="0" w:color="AF1919"/>
              <w:right w:val="single" w:sz="4" w:space="0" w:color="AF1919"/>
            </w:tcBorders>
          </w:tcPr>
          <w:p w14:paraId="484B1041" w14:textId="77777777" w:rsidR="00AF6EDB" w:rsidRPr="00960250" w:rsidRDefault="00AF6EDB" w:rsidP="00032649">
            <w:pPr>
              <w:spacing w:line="276" w:lineRule="auto"/>
              <w:rPr>
                <w:lang w:val="en-GB"/>
              </w:rPr>
            </w:pPr>
          </w:p>
        </w:tc>
      </w:tr>
      <w:tr w:rsidR="00A32EAA" w:rsidRPr="00960250" w14:paraId="554461DA" w14:textId="77777777" w:rsidTr="00E47E24">
        <w:trPr>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AF1919"/>
              <w:left w:val="single" w:sz="4" w:space="0" w:color="AF1919"/>
              <w:bottom w:val="single" w:sz="4" w:space="0" w:color="AF1919"/>
              <w:right w:val="single" w:sz="4" w:space="0" w:color="AF1919"/>
            </w:tcBorders>
          </w:tcPr>
          <w:p w14:paraId="6854B7A4" w14:textId="77777777" w:rsidR="00A32EAA" w:rsidRPr="00960250" w:rsidRDefault="00A32EAA" w:rsidP="00A32EAA">
            <w:pPr>
              <w:spacing w:line="276" w:lineRule="auto"/>
              <w:rPr>
                <w:b/>
                <w:lang w:val="en-GB"/>
              </w:rPr>
            </w:pPr>
            <w:r w:rsidRPr="00960250">
              <w:rPr>
                <w:b/>
                <w:lang w:val="en-GB"/>
              </w:rPr>
              <w:t>Related WP</w:t>
            </w:r>
          </w:p>
        </w:tc>
        <w:tc>
          <w:tcPr>
            <w:tcW w:w="2835" w:type="pct"/>
            <w:tcBorders>
              <w:top w:val="single" w:sz="4" w:space="0" w:color="AF1919"/>
              <w:left w:val="single" w:sz="4" w:space="0" w:color="AF1919"/>
              <w:bottom w:val="single" w:sz="4" w:space="0" w:color="AF1919"/>
              <w:right w:val="single" w:sz="4" w:space="0" w:color="AF1919"/>
            </w:tcBorders>
          </w:tcPr>
          <w:p w14:paraId="1515FFF3" w14:textId="6A1CFC7A" w:rsidR="00A32EAA" w:rsidRPr="00960250" w:rsidRDefault="002904ED" w:rsidP="00A32EAA">
            <w:pPr>
              <w:spacing w:line="276" w:lineRule="auto"/>
              <w:cnfStyle w:val="000000000000" w:firstRow="0" w:lastRow="0" w:firstColumn="0" w:lastColumn="0" w:oddVBand="0" w:evenVBand="0" w:oddHBand="0" w:evenHBand="0" w:firstRowFirstColumn="0" w:firstRowLastColumn="0" w:lastRowFirstColumn="0" w:lastRowLastColumn="0"/>
              <w:rPr>
                <w:lang w:val="en-GB"/>
              </w:rPr>
            </w:pPr>
            <w:r w:rsidRPr="00960250">
              <w:rPr>
                <w:color w:val="000000" w:themeColor="text1"/>
                <w:lang w:val="en-GB"/>
              </w:rPr>
              <w:t>WP1</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AF1919"/>
              <w:left w:val="single" w:sz="4" w:space="0" w:color="AF1919"/>
              <w:bottom w:val="single" w:sz="4" w:space="0" w:color="AF1919"/>
              <w:right w:val="single" w:sz="4" w:space="0" w:color="AF1919"/>
            </w:tcBorders>
          </w:tcPr>
          <w:p w14:paraId="0808D0F1" w14:textId="77777777" w:rsidR="00A32EAA" w:rsidRPr="00960250" w:rsidRDefault="00A32EAA" w:rsidP="00A32EAA">
            <w:pPr>
              <w:spacing w:line="276" w:lineRule="auto"/>
              <w:rPr>
                <w:lang w:val="en-GB"/>
              </w:rPr>
            </w:pPr>
          </w:p>
        </w:tc>
      </w:tr>
      <w:tr w:rsidR="00A32EAA" w:rsidRPr="00960250" w14:paraId="557A9778" w14:textId="77777777" w:rsidTr="00E47E24">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AF1919"/>
              <w:left w:val="single" w:sz="4" w:space="0" w:color="AF1919"/>
              <w:bottom w:val="single" w:sz="4" w:space="0" w:color="AF1919"/>
              <w:right w:val="single" w:sz="4" w:space="0" w:color="AF1919"/>
            </w:tcBorders>
          </w:tcPr>
          <w:p w14:paraId="3B6AB9CB" w14:textId="77777777" w:rsidR="00A32EAA" w:rsidRPr="00960250" w:rsidRDefault="00A32EAA" w:rsidP="00A32EAA">
            <w:pPr>
              <w:spacing w:line="276" w:lineRule="auto"/>
              <w:rPr>
                <w:b/>
                <w:lang w:val="en-GB"/>
              </w:rPr>
            </w:pPr>
            <w:r w:rsidRPr="00960250">
              <w:rPr>
                <w:b/>
                <w:lang w:val="en-GB"/>
              </w:rPr>
              <w:t>Deliverable Title</w:t>
            </w:r>
          </w:p>
        </w:tc>
        <w:tc>
          <w:tcPr>
            <w:tcW w:w="2835" w:type="pct"/>
            <w:tcBorders>
              <w:top w:val="single" w:sz="4" w:space="0" w:color="AF1919"/>
              <w:left w:val="single" w:sz="4" w:space="0" w:color="AF1919"/>
              <w:bottom w:val="single" w:sz="4" w:space="0" w:color="AF1919"/>
              <w:right w:val="single" w:sz="4" w:space="0" w:color="AF1919"/>
            </w:tcBorders>
          </w:tcPr>
          <w:p w14:paraId="0866732C" w14:textId="6EB97AEB" w:rsidR="00A32EAA" w:rsidRPr="00960250" w:rsidRDefault="00A32EAA" w:rsidP="00A32EAA">
            <w:pPr>
              <w:spacing w:line="276" w:lineRule="auto"/>
              <w:cnfStyle w:val="000000100000" w:firstRow="0" w:lastRow="0" w:firstColumn="0" w:lastColumn="0" w:oddVBand="0" w:evenVBand="0" w:oddHBand="1" w:evenHBand="0" w:firstRowFirstColumn="0" w:firstRowLastColumn="0" w:lastRowFirstColumn="0" w:lastRowLastColumn="0"/>
              <w:rPr>
                <w:lang w:val="en-GB"/>
              </w:rPr>
            </w:pPr>
            <w:r w:rsidRPr="00960250">
              <w:rPr>
                <w:color w:val="000000" w:themeColor="text1"/>
                <w:lang w:val="en-GB"/>
              </w:rPr>
              <w:t>Project Management Plan (PMP)</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AF1919"/>
              <w:left w:val="single" w:sz="4" w:space="0" w:color="AF1919"/>
              <w:bottom w:val="single" w:sz="4" w:space="0" w:color="AF1919"/>
              <w:right w:val="single" w:sz="4" w:space="0" w:color="AF1919"/>
            </w:tcBorders>
          </w:tcPr>
          <w:p w14:paraId="5D5D0AF7" w14:textId="77777777" w:rsidR="00A32EAA" w:rsidRPr="00960250" w:rsidRDefault="00A32EAA" w:rsidP="00A32EAA">
            <w:pPr>
              <w:spacing w:line="276" w:lineRule="auto"/>
              <w:rPr>
                <w:lang w:val="en-GB"/>
              </w:rPr>
            </w:pPr>
          </w:p>
        </w:tc>
      </w:tr>
      <w:tr w:rsidR="00A32EAA" w:rsidRPr="00960250" w14:paraId="6056919A" w14:textId="77777777" w:rsidTr="00E47E24">
        <w:trPr>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AF1919"/>
              <w:left w:val="single" w:sz="4" w:space="0" w:color="AF1919"/>
              <w:bottom w:val="single" w:sz="4" w:space="0" w:color="AF1919"/>
              <w:right w:val="single" w:sz="4" w:space="0" w:color="AF1919"/>
            </w:tcBorders>
          </w:tcPr>
          <w:p w14:paraId="5B11CC74" w14:textId="77777777" w:rsidR="00A32EAA" w:rsidRPr="00960250" w:rsidRDefault="00A32EAA" w:rsidP="00A32EAA">
            <w:pPr>
              <w:spacing w:line="276" w:lineRule="auto"/>
              <w:rPr>
                <w:b/>
                <w:lang w:val="en-GB"/>
              </w:rPr>
            </w:pPr>
            <w:r w:rsidRPr="00960250">
              <w:rPr>
                <w:b/>
                <w:lang w:val="en-GB"/>
              </w:rPr>
              <w:t>Deliverable Date</w:t>
            </w:r>
          </w:p>
        </w:tc>
        <w:tc>
          <w:tcPr>
            <w:tcW w:w="2835" w:type="pct"/>
            <w:tcBorders>
              <w:top w:val="single" w:sz="4" w:space="0" w:color="AF1919"/>
              <w:left w:val="single" w:sz="4" w:space="0" w:color="AF1919"/>
              <w:bottom w:val="single" w:sz="4" w:space="0" w:color="AF1919"/>
              <w:right w:val="single" w:sz="4" w:space="0" w:color="AF1919"/>
            </w:tcBorders>
          </w:tcPr>
          <w:p w14:paraId="54DD73A1" w14:textId="0575C154" w:rsidR="00A32EAA" w:rsidRPr="00960250" w:rsidRDefault="00A32EAA" w:rsidP="00A32EAA">
            <w:pPr>
              <w:spacing w:line="276" w:lineRule="auto"/>
              <w:cnfStyle w:val="000000000000" w:firstRow="0" w:lastRow="0" w:firstColumn="0" w:lastColumn="0" w:oddVBand="0" w:evenVBand="0" w:oddHBand="0" w:evenHBand="0" w:firstRowFirstColumn="0" w:firstRowLastColumn="0" w:lastRowFirstColumn="0" w:lastRowLastColumn="0"/>
              <w:rPr>
                <w:lang w:val="en-GB"/>
              </w:rPr>
            </w:pPr>
            <w:r w:rsidRPr="00960250">
              <w:rPr>
                <w:color w:val="000000" w:themeColor="text1"/>
                <w:lang w:val="en-GB"/>
              </w:rPr>
              <w:t>29-02-2020</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AF1919"/>
              <w:left w:val="single" w:sz="4" w:space="0" w:color="AF1919"/>
              <w:bottom w:val="single" w:sz="4" w:space="0" w:color="AF1919"/>
              <w:right w:val="single" w:sz="4" w:space="0" w:color="AF1919"/>
            </w:tcBorders>
          </w:tcPr>
          <w:p w14:paraId="4EA9BA22" w14:textId="77777777" w:rsidR="00A32EAA" w:rsidRPr="00960250" w:rsidRDefault="00A32EAA" w:rsidP="00A32EAA">
            <w:pPr>
              <w:spacing w:line="276" w:lineRule="auto"/>
              <w:rPr>
                <w:lang w:val="en-GB"/>
              </w:rPr>
            </w:pPr>
          </w:p>
        </w:tc>
      </w:tr>
      <w:tr w:rsidR="00A32EAA" w:rsidRPr="00960250" w14:paraId="6F3C88C0" w14:textId="77777777" w:rsidTr="00E47E24">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AF1919"/>
              <w:left w:val="single" w:sz="4" w:space="0" w:color="AF1919"/>
              <w:bottom w:val="single" w:sz="4" w:space="0" w:color="AF1919"/>
              <w:right w:val="single" w:sz="4" w:space="0" w:color="AF1919"/>
            </w:tcBorders>
          </w:tcPr>
          <w:p w14:paraId="741CA652" w14:textId="77777777" w:rsidR="00A32EAA" w:rsidRPr="00960250" w:rsidRDefault="00A32EAA" w:rsidP="00A32EAA">
            <w:pPr>
              <w:spacing w:line="276" w:lineRule="auto"/>
              <w:rPr>
                <w:b/>
                <w:lang w:val="en-GB"/>
              </w:rPr>
            </w:pPr>
            <w:r w:rsidRPr="00960250">
              <w:rPr>
                <w:b/>
                <w:lang w:val="en-GB"/>
              </w:rPr>
              <w:t>Deliverable Type</w:t>
            </w:r>
          </w:p>
        </w:tc>
        <w:tc>
          <w:tcPr>
            <w:tcW w:w="2835" w:type="pct"/>
            <w:tcBorders>
              <w:top w:val="single" w:sz="4" w:space="0" w:color="AF1919"/>
              <w:left w:val="single" w:sz="4" w:space="0" w:color="AF1919"/>
              <w:bottom w:val="single" w:sz="4" w:space="0" w:color="AF1919"/>
              <w:right w:val="single" w:sz="4" w:space="0" w:color="AF1919"/>
            </w:tcBorders>
          </w:tcPr>
          <w:p w14:paraId="0A258EC7" w14:textId="6E65F635" w:rsidR="00A32EAA" w:rsidRPr="00960250" w:rsidRDefault="00A32EAA" w:rsidP="00A32EAA">
            <w:pPr>
              <w:spacing w:line="276" w:lineRule="auto"/>
              <w:cnfStyle w:val="000000100000" w:firstRow="0" w:lastRow="0" w:firstColumn="0" w:lastColumn="0" w:oddVBand="0" w:evenVBand="0" w:oddHBand="1" w:evenHBand="0" w:firstRowFirstColumn="0" w:firstRowLastColumn="0" w:lastRowFirstColumn="0" w:lastRowLastColumn="0"/>
              <w:rPr>
                <w:lang w:val="en-GB"/>
              </w:rPr>
            </w:pPr>
            <w:r w:rsidRPr="00960250">
              <w:rPr>
                <w:color w:val="000000" w:themeColor="text1"/>
                <w:lang w:val="en-GB"/>
              </w:rPr>
              <w:t xml:space="preserve">OTHER </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AF1919"/>
              <w:left w:val="single" w:sz="4" w:space="0" w:color="AF1919"/>
              <w:bottom w:val="single" w:sz="4" w:space="0" w:color="AF1919"/>
              <w:right w:val="single" w:sz="4" w:space="0" w:color="AF1919"/>
            </w:tcBorders>
          </w:tcPr>
          <w:p w14:paraId="5DE32CDA" w14:textId="77777777" w:rsidR="00A32EAA" w:rsidRPr="00960250" w:rsidRDefault="00A32EAA" w:rsidP="00A32EAA">
            <w:pPr>
              <w:spacing w:line="276" w:lineRule="auto"/>
              <w:rPr>
                <w:lang w:val="en-GB"/>
              </w:rPr>
            </w:pPr>
          </w:p>
        </w:tc>
      </w:tr>
      <w:tr w:rsidR="00A32EAA" w:rsidRPr="00960250" w14:paraId="5F416554" w14:textId="77777777" w:rsidTr="00E47E24">
        <w:trPr>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AF1919"/>
              <w:left w:val="single" w:sz="4" w:space="0" w:color="AF1919"/>
              <w:bottom w:val="single" w:sz="4" w:space="0" w:color="AF1919"/>
              <w:right w:val="single" w:sz="4" w:space="0" w:color="AF1919"/>
            </w:tcBorders>
          </w:tcPr>
          <w:p w14:paraId="00571AA0" w14:textId="77777777" w:rsidR="00A32EAA" w:rsidRPr="00960250" w:rsidRDefault="00A32EAA" w:rsidP="00A32EAA">
            <w:pPr>
              <w:spacing w:line="276" w:lineRule="auto"/>
              <w:rPr>
                <w:b/>
                <w:lang w:val="en-GB"/>
              </w:rPr>
            </w:pPr>
            <w:r w:rsidRPr="00960250">
              <w:rPr>
                <w:b/>
                <w:lang w:val="en-GB"/>
              </w:rPr>
              <w:t>Dissemination level</w:t>
            </w:r>
          </w:p>
        </w:tc>
        <w:tc>
          <w:tcPr>
            <w:tcW w:w="2835" w:type="pct"/>
            <w:tcBorders>
              <w:top w:val="single" w:sz="4" w:space="0" w:color="AF1919"/>
              <w:left w:val="single" w:sz="4" w:space="0" w:color="AF1919"/>
              <w:bottom w:val="single" w:sz="4" w:space="0" w:color="AF1919"/>
              <w:right w:val="single" w:sz="4" w:space="0" w:color="AF1919"/>
            </w:tcBorders>
          </w:tcPr>
          <w:p w14:paraId="28A51CC1" w14:textId="550B2A11" w:rsidR="00A32EAA" w:rsidRPr="00960250" w:rsidRDefault="00A32EAA" w:rsidP="00A32EAA">
            <w:pPr>
              <w:spacing w:line="276" w:lineRule="auto"/>
              <w:cnfStyle w:val="000000000000" w:firstRow="0" w:lastRow="0" w:firstColumn="0" w:lastColumn="0" w:oddVBand="0" w:evenVBand="0" w:oddHBand="0" w:evenHBand="0" w:firstRowFirstColumn="0" w:firstRowLastColumn="0" w:lastRowFirstColumn="0" w:lastRowLastColumn="0"/>
              <w:rPr>
                <w:vertAlign w:val="superscript"/>
                <w:lang w:val="en-GB"/>
              </w:rPr>
            </w:pPr>
            <w:bookmarkStart w:id="6" w:name="DelLevel"/>
            <w:r w:rsidRPr="00960250">
              <w:rPr>
                <w:color w:val="000000" w:themeColor="text1"/>
                <w:lang w:val="en-GB"/>
              </w:rPr>
              <w:t xml:space="preserve">Confidential – consortium members only (CO) </w:t>
            </w:r>
            <w:bookmarkEnd w:id="6"/>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AF1919"/>
              <w:left w:val="single" w:sz="4" w:space="0" w:color="AF1919"/>
              <w:bottom w:val="single" w:sz="4" w:space="0" w:color="AF1919"/>
              <w:right w:val="single" w:sz="4" w:space="0" w:color="AF1919"/>
            </w:tcBorders>
          </w:tcPr>
          <w:p w14:paraId="614CED88" w14:textId="77777777" w:rsidR="00A32EAA" w:rsidRPr="00960250" w:rsidRDefault="00A32EAA" w:rsidP="00A32EAA">
            <w:pPr>
              <w:spacing w:line="276" w:lineRule="auto"/>
              <w:rPr>
                <w:lang w:val="en-GB"/>
              </w:rPr>
            </w:pPr>
          </w:p>
        </w:tc>
      </w:tr>
      <w:tr w:rsidR="008D3493" w:rsidRPr="00960250" w14:paraId="74A43595" w14:textId="77777777" w:rsidTr="00E47E24">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AF1919"/>
              <w:left w:val="single" w:sz="4" w:space="0" w:color="AF1919"/>
              <w:bottom w:val="single" w:sz="4" w:space="0" w:color="AF1919"/>
              <w:right w:val="single" w:sz="4" w:space="0" w:color="AF1919"/>
            </w:tcBorders>
          </w:tcPr>
          <w:p w14:paraId="42204D13" w14:textId="27672AAB" w:rsidR="008D3493" w:rsidRPr="00960250" w:rsidRDefault="008D3493" w:rsidP="008D3493">
            <w:pPr>
              <w:spacing w:line="276" w:lineRule="auto"/>
              <w:rPr>
                <w:b/>
                <w:lang w:val="en-GB"/>
              </w:rPr>
            </w:pPr>
            <w:r>
              <w:rPr>
                <w:b/>
                <w:lang w:val="en-GB"/>
              </w:rPr>
              <w:t>Lead Beneficiary</w:t>
            </w:r>
          </w:p>
        </w:tc>
        <w:tc>
          <w:tcPr>
            <w:tcW w:w="2835" w:type="pct"/>
            <w:tcBorders>
              <w:top w:val="single" w:sz="4" w:space="0" w:color="AF1919"/>
              <w:left w:val="single" w:sz="4" w:space="0" w:color="AF1919"/>
              <w:bottom w:val="single" w:sz="4" w:space="0" w:color="AF1919"/>
              <w:right w:val="single" w:sz="4" w:space="0" w:color="AF1919"/>
            </w:tcBorders>
          </w:tcPr>
          <w:p w14:paraId="6C39B0E9" w14:textId="3BDCA482" w:rsidR="008D3493" w:rsidRPr="00960250" w:rsidRDefault="008D3493" w:rsidP="008D3493">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lang w:val="en-GB"/>
              </w:rPr>
            </w:pPr>
            <w:r>
              <w:rPr>
                <w:color w:val="000000" w:themeColor="text1"/>
                <w:lang w:val="en-GB"/>
              </w:rPr>
              <w:t>UNR</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AF1919"/>
              <w:left w:val="single" w:sz="4" w:space="0" w:color="AF1919"/>
              <w:bottom w:val="single" w:sz="4" w:space="0" w:color="AF1919"/>
              <w:right w:val="single" w:sz="4" w:space="0" w:color="AF1919"/>
            </w:tcBorders>
          </w:tcPr>
          <w:p w14:paraId="7C44C0C5" w14:textId="77777777" w:rsidR="008D3493" w:rsidRPr="00960250" w:rsidRDefault="008D3493" w:rsidP="008D3493">
            <w:pPr>
              <w:spacing w:line="276" w:lineRule="auto"/>
              <w:rPr>
                <w:lang w:val="en-GB"/>
              </w:rPr>
            </w:pPr>
          </w:p>
        </w:tc>
      </w:tr>
      <w:tr w:rsidR="008D3493" w:rsidRPr="00960250" w14:paraId="24321F23" w14:textId="77777777" w:rsidTr="00E47E24">
        <w:trPr>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AF1919"/>
              <w:left w:val="single" w:sz="4" w:space="0" w:color="AF1919"/>
              <w:bottom w:val="single" w:sz="4" w:space="0" w:color="AF1919"/>
              <w:right w:val="single" w:sz="4" w:space="0" w:color="AF1919"/>
            </w:tcBorders>
          </w:tcPr>
          <w:p w14:paraId="6AD92912" w14:textId="3F3BB4D4" w:rsidR="008D3493" w:rsidRPr="00960250" w:rsidRDefault="008D3493" w:rsidP="008D3493">
            <w:pPr>
              <w:spacing w:line="276" w:lineRule="auto"/>
              <w:rPr>
                <w:b/>
                <w:lang w:val="en-GB"/>
              </w:rPr>
            </w:pPr>
            <w:r>
              <w:rPr>
                <w:b/>
                <w:lang w:val="en-GB"/>
              </w:rPr>
              <w:t>Author(s)</w:t>
            </w:r>
          </w:p>
        </w:tc>
        <w:tc>
          <w:tcPr>
            <w:tcW w:w="2835" w:type="pct"/>
            <w:tcBorders>
              <w:top w:val="single" w:sz="4" w:space="0" w:color="AF1919"/>
              <w:left w:val="single" w:sz="4" w:space="0" w:color="AF1919"/>
              <w:bottom w:val="single" w:sz="4" w:space="0" w:color="AF1919"/>
              <w:right w:val="single" w:sz="4" w:space="0" w:color="AF1919"/>
            </w:tcBorders>
          </w:tcPr>
          <w:p w14:paraId="108DD88A" w14:textId="2F5BFEBA" w:rsidR="008D3493" w:rsidRPr="00602540" w:rsidRDefault="008D3493" w:rsidP="008D3493">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lang w:val="it-IT"/>
              </w:rPr>
            </w:pPr>
            <w:r w:rsidRPr="00533A02">
              <w:rPr>
                <w:color w:val="000000" w:themeColor="text1"/>
                <w:lang w:val="it-IT"/>
              </w:rPr>
              <w:t>Antonino Aricò (CNR-ITAE)</w:t>
            </w:r>
            <w:r>
              <w:rPr>
                <w:color w:val="000000" w:themeColor="text1"/>
                <w:lang w:val="it-IT"/>
              </w:rPr>
              <w:t xml:space="preserve"> – Project Coordinator</w:t>
            </w:r>
          </w:p>
          <w:p w14:paraId="28098469" w14:textId="1D2C74E1" w:rsidR="008D3493" w:rsidRPr="000F3B78" w:rsidRDefault="008D3493" w:rsidP="008D3493">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lang w:val="it-IT"/>
              </w:rPr>
            </w:pPr>
            <w:r w:rsidRPr="00602540">
              <w:rPr>
                <w:color w:val="000000" w:themeColor="text1"/>
                <w:lang w:val="it-IT"/>
              </w:rPr>
              <w:t>Eva Bøgelund (UNR)</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AF1919"/>
              <w:left w:val="single" w:sz="4" w:space="0" w:color="AF1919"/>
              <w:bottom w:val="single" w:sz="4" w:space="0" w:color="AF1919"/>
              <w:right w:val="single" w:sz="4" w:space="0" w:color="AF1919"/>
            </w:tcBorders>
          </w:tcPr>
          <w:p w14:paraId="10298724" w14:textId="2B0933D4" w:rsidR="008D3493" w:rsidRPr="00960250" w:rsidRDefault="008D3493" w:rsidP="008D3493">
            <w:pPr>
              <w:spacing w:line="276" w:lineRule="auto"/>
              <w:rPr>
                <w:color w:val="FF0000"/>
                <w:lang w:val="en-GB"/>
              </w:rPr>
            </w:pPr>
            <w:r w:rsidRPr="00960250">
              <w:rPr>
                <w:color w:val="000000" w:themeColor="text1"/>
                <w:lang w:val="en-GB"/>
              </w:rPr>
              <w:t>07-01-2020</w:t>
            </w:r>
          </w:p>
        </w:tc>
      </w:tr>
      <w:tr w:rsidR="008D3493" w:rsidRPr="00960250" w14:paraId="5B3FD4DB" w14:textId="77777777" w:rsidTr="00E47E24">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AF1919"/>
              <w:left w:val="single" w:sz="4" w:space="0" w:color="AF1919"/>
              <w:bottom w:val="single" w:sz="4" w:space="0" w:color="AF1919"/>
              <w:right w:val="single" w:sz="4" w:space="0" w:color="AF1919"/>
            </w:tcBorders>
          </w:tcPr>
          <w:p w14:paraId="31E137E4" w14:textId="77777777" w:rsidR="008D3493" w:rsidRPr="00960250" w:rsidRDefault="008D3493" w:rsidP="008D3493">
            <w:pPr>
              <w:spacing w:line="276" w:lineRule="auto"/>
              <w:rPr>
                <w:b/>
                <w:lang w:val="en-GB"/>
              </w:rPr>
            </w:pPr>
            <w:r w:rsidRPr="00960250">
              <w:rPr>
                <w:b/>
                <w:lang w:val="en-GB"/>
              </w:rPr>
              <w:t>Checked by</w:t>
            </w:r>
          </w:p>
        </w:tc>
        <w:tc>
          <w:tcPr>
            <w:tcW w:w="2835" w:type="pct"/>
            <w:tcBorders>
              <w:top w:val="single" w:sz="4" w:space="0" w:color="AF1919"/>
              <w:left w:val="single" w:sz="4" w:space="0" w:color="AF1919"/>
              <w:bottom w:val="single" w:sz="4" w:space="0" w:color="AF1919"/>
              <w:right w:val="single" w:sz="4" w:space="0" w:color="AF1919"/>
            </w:tcBorders>
          </w:tcPr>
          <w:p w14:paraId="2829E5D2" w14:textId="6FD7D5F2" w:rsidR="008D3493" w:rsidRPr="00960250" w:rsidRDefault="008D3493" w:rsidP="008D3493">
            <w:pPr>
              <w:spacing w:line="276" w:lineRule="auto"/>
              <w:cnfStyle w:val="000000100000" w:firstRow="0" w:lastRow="0" w:firstColumn="0" w:lastColumn="0" w:oddVBand="0" w:evenVBand="0" w:oddHBand="1" w:evenHBand="0" w:firstRowFirstColumn="0" w:firstRowLastColumn="0" w:lastRowFirstColumn="0" w:lastRowLastColumn="0"/>
              <w:rPr>
                <w:lang w:val="en-GB"/>
              </w:rPr>
            </w:pPr>
            <w:r w:rsidRPr="00960250">
              <w:rPr>
                <w:color w:val="000000" w:themeColor="text1"/>
                <w:lang w:val="en-GB"/>
              </w:rPr>
              <w:t>Anna Molinari (UNR)</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AF1919"/>
              <w:left w:val="single" w:sz="4" w:space="0" w:color="AF1919"/>
              <w:bottom w:val="single" w:sz="4" w:space="0" w:color="AF1919"/>
              <w:right w:val="single" w:sz="4" w:space="0" w:color="AF1919"/>
            </w:tcBorders>
          </w:tcPr>
          <w:p w14:paraId="6A626168" w14:textId="192356C7" w:rsidR="008D3493" w:rsidRPr="00960250" w:rsidRDefault="008D3493" w:rsidP="008D3493">
            <w:pPr>
              <w:spacing w:line="276" w:lineRule="auto"/>
              <w:rPr>
                <w:lang w:val="en-GB"/>
              </w:rPr>
            </w:pPr>
            <w:r w:rsidRPr="00960250">
              <w:rPr>
                <w:color w:val="000000" w:themeColor="text1"/>
                <w:lang w:val="en-GB"/>
              </w:rPr>
              <w:t>14-01-2020</w:t>
            </w:r>
          </w:p>
        </w:tc>
      </w:tr>
      <w:tr w:rsidR="008D3493" w:rsidRPr="00960250" w14:paraId="348AC941" w14:textId="77777777" w:rsidTr="00E47E24">
        <w:trPr>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AF1919"/>
              <w:left w:val="single" w:sz="4" w:space="0" w:color="AF1919"/>
              <w:bottom w:val="single" w:sz="4" w:space="0" w:color="AF1919"/>
              <w:right w:val="single" w:sz="4" w:space="0" w:color="AF1919"/>
            </w:tcBorders>
          </w:tcPr>
          <w:p w14:paraId="0A573435" w14:textId="532D5EAD" w:rsidR="008D3493" w:rsidRPr="00960250" w:rsidRDefault="008D3493" w:rsidP="008D3493">
            <w:pPr>
              <w:spacing w:line="276" w:lineRule="auto"/>
              <w:jc w:val="left"/>
              <w:rPr>
                <w:b/>
                <w:lang w:val="en-GB"/>
              </w:rPr>
            </w:pPr>
            <w:r w:rsidRPr="00960250">
              <w:rPr>
                <w:b/>
                <w:lang w:val="en-GB"/>
              </w:rPr>
              <w:t>Reviewed by (if applicable)</w:t>
            </w:r>
          </w:p>
        </w:tc>
        <w:tc>
          <w:tcPr>
            <w:tcW w:w="2835" w:type="pct"/>
            <w:tcBorders>
              <w:top w:val="single" w:sz="4" w:space="0" w:color="AF1919"/>
              <w:left w:val="single" w:sz="4" w:space="0" w:color="AF1919"/>
              <w:bottom w:val="single" w:sz="4" w:space="0" w:color="AF1919"/>
              <w:right w:val="single" w:sz="4" w:space="0" w:color="AF1919"/>
            </w:tcBorders>
          </w:tcPr>
          <w:p w14:paraId="4E7A9B89" w14:textId="5DDF9422" w:rsidR="008D3493" w:rsidRPr="00960250" w:rsidRDefault="008D3493" w:rsidP="008D3493">
            <w:pPr>
              <w:spacing w:line="276" w:lineRule="auto"/>
              <w:cnfStyle w:val="000000000000" w:firstRow="0" w:lastRow="0" w:firstColumn="0" w:lastColumn="0" w:oddVBand="0" w:evenVBand="0" w:oddHBand="0" w:evenHBand="0" w:firstRowFirstColumn="0" w:firstRowLastColumn="0" w:lastRowFirstColumn="0" w:lastRowLastColumn="0"/>
              <w:rPr>
                <w:szCs w:val="21"/>
                <w:lang w:val="en-GB"/>
              </w:rPr>
            </w:pPr>
            <w:r>
              <w:rPr>
                <w:color w:val="000000" w:themeColor="text1"/>
                <w:lang w:val="en-GB"/>
              </w:rPr>
              <w:t>n/a</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AF1919"/>
              <w:left w:val="single" w:sz="4" w:space="0" w:color="AF1919"/>
              <w:bottom w:val="single" w:sz="4" w:space="0" w:color="AF1919"/>
              <w:right w:val="single" w:sz="4" w:space="0" w:color="AF1919"/>
            </w:tcBorders>
          </w:tcPr>
          <w:p w14:paraId="50ADBF25" w14:textId="6542BFDB" w:rsidR="008D3493" w:rsidRPr="00960250" w:rsidRDefault="008D3493" w:rsidP="008D3493">
            <w:pPr>
              <w:spacing w:line="276" w:lineRule="auto"/>
              <w:rPr>
                <w:szCs w:val="21"/>
                <w:lang w:val="en-GB"/>
              </w:rPr>
            </w:pPr>
          </w:p>
        </w:tc>
      </w:tr>
      <w:tr w:rsidR="008D3493" w:rsidRPr="00960250" w14:paraId="2BA7E0F7" w14:textId="77777777" w:rsidTr="00E47E24">
        <w:trPr>
          <w:cnfStyle w:val="000000100000" w:firstRow="0" w:lastRow="0" w:firstColumn="0" w:lastColumn="0" w:oddVBand="0" w:evenVBand="0" w:oddHBand="1" w:evenHBand="0" w:firstRowFirstColumn="0" w:firstRowLastColumn="0" w:lastRowFirstColumn="0" w:lastRowLastColumn="0"/>
          <w:trHeight w:val="651"/>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AF1919"/>
              <w:left w:val="single" w:sz="4" w:space="0" w:color="AF1919"/>
              <w:bottom w:val="single" w:sz="4" w:space="0" w:color="AF1919"/>
              <w:right w:val="single" w:sz="4" w:space="0" w:color="AF1919"/>
            </w:tcBorders>
          </w:tcPr>
          <w:p w14:paraId="3AD5BBFC" w14:textId="64BDE6B7" w:rsidR="008D3493" w:rsidRPr="00960250" w:rsidRDefault="008D3493" w:rsidP="008D3493">
            <w:pPr>
              <w:spacing w:line="276" w:lineRule="auto"/>
              <w:rPr>
                <w:b/>
                <w:lang w:val="en-GB"/>
              </w:rPr>
            </w:pPr>
            <w:r w:rsidRPr="00960250">
              <w:rPr>
                <w:b/>
                <w:lang w:val="en-GB"/>
              </w:rPr>
              <w:t>Approved by</w:t>
            </w:r>
          </w:p>
        </w:tc>
        <w:tc>
          <w:tcPr>
            <w:tcW w:w="2835" w:type="pct"/>
            <w:tcBorders>
              <w:top w:val="single" w:sz="4" w:space="0" w:color="AF1919"/>
              <w:left w:val="single" w:sz="4" w:space="0" w:color="AF1919"/>
              <w:bottom w:val="single" w:sz="4" w:space="0" w:color="AF1919"/>
              <w:right w:val="single" w:sz="4" w:space="0" w:color="AF1919"/>
            </w:tcBorders>
          </w:tcPr>
          <w:p w14:paraId="03690F98" w14:textId="3F1A0369" w:rsidR="008D3493" w:rsidRPr="005C5CEA" w:rsidRDefault="008D3493" w:rsidP="008D3493">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lang w:val="it-IT"/>
              </w:rPr>
            </w:pPr>
            <w:r w:rsidRPr="005C5CEA">
              <w:rPr>
                <w:color w:val="000000" w:themeColor="text1"/>
                <w:lang w:val="it-IT"/>
              </w:rPr>
              <w:t>Nicholas van Dijk – Exploitation Manager</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AF1919"/>
              <w:left w:val="single" w:sz="4" w:space="0" w:color="AF1919"/>
              <w:bottom w:val="single" w:sz="4" w:space="0" w:color="AF1919"/>
              <w:right w:val="single" w:sz="4" w:space="0" w:color="AF1919"/>
            </w:tcBorders>
          </w:tcPr>
          <w:p w14:paraId="051136AD" w14:textId="3777E038" w:rsidR="008D3493" w:rsidRPr="005C5CEA" w:rsidRDefault="005C5CEA" w:rsidP="008D3493">
            <w:pPr>
              <w:spacing w:line="276" w:lineRule="auto"/>
              <w:rPr>
                <w:color w:val="000000" w:themeColor="text1"/>
                <w:lang w:val="en-GB"/>
              </w:rPr>
            </w:pPr>
            <w:r w:rsidRPr="005C5CEA">
              <w:rPr>
                <w:color w:val="000000" w:themeColor="text1"/>
                <w:lang w:val="en-GB"/>
              </w:rPr>
              <w:t>24-02-2020</w:t>
            </w:r>
          </w:p>
          <w:p w14:paraId="7087FAA8" w14:textId="70C54A4D" w:rsidR="008D3493" w:rsidRPr="005C5CEA" w:rsidRDefault="008D3493" w:rsidP="008D3493">
            <w:pPr>
              <w:spacing w:line="276" w:lineRule="auto"/>
              <w:rPr>
                <w:lang w:val="en-GB"/>
              </w:rPr>
            </w:pPr>
          </w:p>
        </w:tc>
      </w:tr>
      <w:tr w:rsidR="008D3493" w:rsidRPr="00960250" w14:paraId="00C3CAB5" w14:textId="77777777" w:rsidTr="00E47E24">
        <w:trPr>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single" w:sz="4" w:space="0" w:color="AF1919"/>
              <w:left w:val="single" w:sz="4" w:space="0" w:color="AF1919"/>
              <w:bottom w:val="single" w:sz="4" w:space="0" w:color="AF1919"/>
              <w:right w:val="single" w:sz="4" w:space="0" w:color="AF1919"/>
            </w:tcBorders>
          </w:tcPr>
          <w:p w14:paraId="646EB99C" w14:textId="77777777" w:rsidR="008D3493" w:rsidRPr="00960250" w:rsidRDefault="008D3493" w:rsidP="008D3493">
            <w:pPr>
              <w:spacing w:line="276" w:lineRule="auto"/>
              <w:rPr>
                <w:b/>
                <w:lang w:val="en-GB"/>
              </w:rPr>
            </w:pPr>
            <w:r w:rsidRPr="00960250">
              <w:rPr>
                <w:b/>
                <w:lang w:val="en-GB"/>
              </w:rPr>
              <w:t>Status</w:t>
            </w:r>
          </w:p>
        </w:tc>
        <w:tc>
          <w:tcPr>
            <w:tcW w:w="2835" w:type="pct"/>
            <w:tcBorders>
              <w:top w:val="single" w:sz="4" w:space="0" w:color="AF1919"/>
              <w:left w:val="single" w:sz="4" w:space="0" w:color="AF1919"/>
              <w:bottom w:val="single" w:sz="4" w:space="0" w:color="AF1919"/>
              <w:right w:val="single" w:sz="4" w:space="0" w:color="AF1919"/>
            </w:tcBorders>
          </w:tcPr>
          <w:p w14:paraId="06D37C8D" w14:textId="4F39BB18" w:rsidR="008D3493" w:rsidRPr="00960250" w:rsidRDefault="005251AD" w:rsidP="008D3493">
            <w:pPr>
              <w:spacing w:line="276" w:lineRule="auto"/>
              <w:cnfStyle w:val="000000000000" w:firstRow="0" w:lastRow="0" w:firstColumn="0" w:lastColumn="0" w:oddVBand="0" w:evenVBand="0" w:oddHBand="0" w:evenHBand="0" w:firstRowFirstColumn="0" w:firstRowLastColumn="0" w:lastRowFirstColumn="0" w:lastRowLastColumn="0"/>
              <w:rPr>
                <w:lang w:val="en-GB"/>
              </w:rPr>
            </w:pPr>
            <w:r>
              <w:rPr>
                <w:color w:val="000000" w:themeColor="text1"/>
                <w:lang w:val="en-GB"/>
              </w:rPr>
              <w:t>Final</w:t>
            </w:r>
          </w:p>
        </w:tc>
        <w:tc>
          <w:tcPr>
            <w:cnfStyle w:val="000010000000" w:firstRow="0" w:lastRow="0" w:firstColumn="0" w:lastColumn="0" w:oddVBand="1" w:evenVBand="0" w:oddHBand="0" w:evenHBand="0" w:firstRowFirstColumn="0" w:firstRowLastColumn="0" w:lastRowFirstColumn="0" w:lastRowLastColumn="0"/>
            <w:tcW w:w="1016" w:type="pct"/>
            <w:tcBorders>
              <w:top w:val="single" w:sz="4" w:space="0" w:color="AF1919"/>
              <w:left w:val="single" w:sz="4" w:space="0" w:color="AF1919"/>
              <w:bottom w:val="single" w:sz="4" w:space="0" w:color="AF1919"/>
              <w:right w:val="single" w:sz="4" w:space="0" w:color="AF1919"/>
            </w:tcBorders>
          </w:tcPr>
          <w:p w14:paraId="7A5DEFC1" w14:textId="38D50359" w:rsidR="008D3493" w:rsidRPr="00960250" w:rsidRDefault="005251AD" w:rsidP="008D3493">
            <w:pPr>
              <w:spacing w:line="276" w:lineRule="auto"/>
              <w:rPr>
                <w:szCs w:val="22"/>
                <w:lang w:val="en-GB"/>
              </w:rPr>
            </w:pPr>
            <w:r>
              <w:rPr>
                <w:color w:val="000000" w:themeColor="text1"/>
                <w:lang w:val="en-GB"/>
              </w:rPr>
              <w:t>25</w:t>
            </w:r>
            <w:r w:rsidR="008D3493" w:rsidRPr="00960250">
              <w:rPr>
                <w:color w:val="000000" w:themeColor="text1"/>
                <w:lang w:val="en-GB"/>
              </w:rPr>
              <w:t>-</w:t>
            </w:r>
            <w:r w:rsidR="008D3493">
              <w:rPr>
                <w:color w:val="000000" w:themeColor="text1"/>
                <w:lang w:val="en-GB"/>
              </w:rPr>
              <w:t>02</w:t>
            </w:r>
            <w:r w:rsidR="008D3493" w:rsidRPr="00960250">
              <w:rPr>
                <w:color w:val="000000" w:themeColor="text1"/>
                <w:lang w:val="en-GB"/>
              </w:rPr>
              <w:t>-</w:t>
            </w:r>
            <w:r w:rsidR="008D3493">
              <w:rPr>
                <w:color w:val="000000" w:themeColor="text1"/>
                <w:lang w:val="en-GB"/>
              </w:rPr>
              <w:t>2020</w:t>
            </w:r>
          </w:p>
        </w:tc>
      </w:tr>
    </w:tbl>
    <w:p w14:paraId="5500FAF3" w14:textId="77777777" w:rsidR="004E585E" w:rsidRDefault="004E585E" w:rsidP="004E585E">
      <w:pPr>
        <w:jc w:val="left"/>
        <w:rPr>
          <w:b/>
          <w:color w:val="0E71B4"/>
          <w:sz w:val="24"/>
          <w:lang w:val="en-GB"/>
        </w:rPr>
      </w:pPr>
      <w:bookmarkStart w:id="7" w:name="_Hlk30504475"/>
    </w:p>
    <w:p w14:paraId="21A822A2" w14:textId="77777777" w:rsidR="004E585E" w:rsidRDefault="004E585E" w:rsidP="004E585E">
      <w:pPr>
        <w:jc w:val="left"/>
        <w:rPr>
          <w:b/>
          <w:color w:val="0E71B4"/>
          <w:sz w:val="24"/>
          <w:lang w:val="en-GB"/>
        </w:rPr>
      </w:pPr>
    </w:p>
    <w:p w14:paraId="4A4558F9" w14:textId="77777777" w:rsidR="004E585E" w:rsidRDefault="004E585E" w:rsidP="004E585E">
      <w:pPr>
        <w:jc w:val="left"/>
        <w:rPr>
          <w:lang w:val="en-GB"/>
        </w:rPr>
      </w:pPr>
    </w:p>
    <w:p w14:paraId="6173242B" w14:textId="77777777" w:rsidR="004E585E" w:rsidRDefault="004E585E" w:rsidP="004E585E">
      <w:pPr>
        <w:jc w:val="left"/>
        <w:rPr>
          <w:lang w:val="en-GB"/>
        </w:rPr>
      </w:pPr>
    </w:p>
    <w:p w14:paraId="193F6C0D" w14:textId="77777777" w:rsidR="004E585E" w:rsidRDefault="004E585E" w:rsidP="004E585E">
      <w:pPr>
        <w:jc w:val="left"/>
        <w:rPr>
          <w:lang w:val="en-GB"/>
        </w:rPr>
      </w:pPr>
    </w:p>
    <w:p w14:paraId="3120EDD0" w14:textId="77777777" w:rsidR="004E585E" w:rsidRDefault="004E585E" w:rsidP="004E585E">
      <w:pPr>
        <w:jc w:val="left"/>
        <w:rPr>
          <w:lang w:val="en-GB"/>
        </w:rPr>
      </w:pPr>
    </w:p>
    <w:p w14:paraId="57501C27" w14:textId="77777777" w:rsidR="004E585E" w:rsidRDefault="004E585E" w:rsidP="004E585E">
      <w:pPr>
        <w:jc w:val="left"/>
        <w:rPr>
          <w:lang w:val="en-GB"/>
        </w:rPr>
      </w:pPr>
    </w:p>
    <w:p w14:paraId="3754EAF8" w14:textId="77777777" w:rsidR="004E585E" w:rsidRDefault="004E585E" w:rsidP="004E585E">
      <w:pPr>
        <w:jc w:val="left"/>
        <w:rPr>
          <w:lang w:val="en-GB"/>
        </w:rPr>
      </w:pPr>
    </w:p>
    <w:p w14:paraId="4FC70E06" w14:textId="77777777" w:rsidR="004E585E" w:rsidRDefault="004E585E" w:rsidP="004E585E">
      <w:pPr>
        <w:jc w:val="left"/>
        <w:rPr>
          <w:lang w:val="en-GB"/>
        </w:rPr>
      </w:pPr>
    </w:p>
    <w:p w14:paraId="2271E588" w14:textId="77777777" w:rsidR="004E585E" w:rsidRDefault="004E585E" w:rsidP="004E585E">
      <w:pPr>
        <w:jc w:val="left"/>
        <w:rPr>
          <w:lang w:val="en-GB"/>
        </w:rPr>
      </w:pPr>
    </w:p>
    <w:p w14:paraId="067F54B9" w14:textId="77777777" w:rsidR="004E585E" w:rsidRDefault="004E585E" w:rsidP="004E585E">
      <w:pPr>
        <w:jc w:val="left"/>
        <w:rPr>
          <w:lang w:val="en-GB"/>
        </w:rPr>
      </w:pPr>
    </w:p>
    <w:p w14:paraId="5DE1E72A" w14:textId="77777777" w:rsidR="004E585E" w:rsidRDefault="004E585E" w:rsidP="004E585E">
      <w:pPr>
        <w:jc w:val="left"/>
        <w:rPr>
          <w:lang w:val="en-GB"/>
        </w:rPr>
      </w:pPr>
    </w:p>
    <w:p w14:paraId="3E6E2BAC" w14:textId="77777777" w:rsidR="004E585E" w:rsidRDefault="004E585E" w:rsidP="004E585E">
      <w:pPr>
        <w:jc w:val="left"/>
        <w:rPr>
          <w:lang w:val="en-GB"/>
        </w:rPr>
      </w:pPr>
    </w:p>
    <w:p w14:paraId="238E312A" w14:textId="77777777" w:rsidR="004E585E" w:rsidRDefault="004E585E" w:rsidP="004E585E">
      <w:pPr>
        <w:jc w:val="left"/>
        <w:rPr>
          <w:lang w:val="en-GB"/>
        </w:rPr>
      </w:pPr>
    </w:p>
    <w:p w14:paraId="2100DD45" w14:textId="77777777" w:rsidR="004E585E" w:rsidRDefault="004E585E" w:rsidP="004E585E">
      <w:pPr>
        <w:jc w:val="left"/>
        <w:rPr>
          <w:lang w:val="en-GB"/>
        </w:rPr>
      </w:pPr>
    </w:p>
    <w:bookmarkEnd w:id="7"/>
    <w:p w14:paraId="5E454A8F" w14:textId="77777777" w:rsidR="00C957AC" w:rsidRPr="009E742D" w:rsidRDefault="00C957AC" w:rsidP="00C957AC">
      <w:pPr>
        <w:pStyle w:val="Subtitle"/>
        <w:rPr>
          <w:rStyle w:val="IntenseEmphasis"/>
          <w:color w:val="6C6F70"/>
        </w:rPr>
      </w:pPr>
      <w:r w:rsidRPr="009E742D">
        <w:rPr>
          <w:rStyle w:val="IntenseEmphasis"/>
          <w:color w:val="6C6F70"/>
        </w:rPr>
        <w:t xml:space="preserve">Disclaimer/ Acknowledgment </w:t>
      </w:r>
    </w:p>
    <w:p w14:paraId="234A3A6D" w14:textId="77777777" w:rsidR="00C957AC" w:rsidRPr="003A2236" w:rsidRDefault="00C957AC" w:rsidP="00C957AC">
      <w:pPr>
        <w:rPr>
          <w:lang w:val="en-GB"/>
        </w:rPr>
      </w:pPr>
    </w:p>
    <w:p w14:paraId="71B01F57" w14:textId="77777777" w:rsidR="00C957AC" w:rsidRPr="003A2236" w:rsidRDefault="00C957AC" w:rsidP="00C957AC">
      <w:pPr>
        <w:rPr>
          <w:rFonts w:eastAsia="Cambria" w:cs="Arial"/>
          <w:color w:val="636363"/>
          <w:sz w:val="18"/>
          <w:szCs w:val="10"/>
          <w:lang w:val="en-GB"/>
        </w:rPr>
      </w:pPr>
      <w:r>
        <w:rPr>
          <w:noProof/>
          <w:lang w:val="it-IT" w:eastAsia="it-IT"/>
        </w:rPr>
        <mc:AlternateContent>
          <mc:Choice Requires="wpg">
            <w:drawing>
              <wp:anchor distT="0" distB="0" distL="114300" distR="114300" simplePos="0" relativeHeight="251659264" behindDoc="0" locked="0" layoutInCell="1" allowOverlap="1" wp14:anchorId="4D422F77" wp14:editId="7F23BD45">
                <wp:simplePos x="0" y="0"/>
                <wp:positionH relativeFrom="margin">
                  <wp:posOffset>0</wp:posOffset>
                </wp:positionH>
                <wp:positionV relativeFrom="paragraph">
                  <wp:posOffset>34290</wp:posOffset>
                </wp:positionV>
                <wp:extent cx="1390650" cy="552450"/>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1390650" cy="552450"/>
                          <a:chOff x="0" y="0"/>
                          <a:chExt cx="1390650" cy="552450"/>
                        </a:xfrm>
                      </wpg:grpSpPr>
                      <pic:pic xmlns:pic="http://schemas.openxmlformats.org/drawingml/2006/picture">
                        <pic:nvPicPr>
                          <pic:cNvPr id="3" name="Picture 9" descr="http://elastic.studioh2o.nl/image.php/userdata/image/ec_1.gif?width=150&amp;height=150&amp;image=/userdata/image/ec_1.gif"/>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38100"/>
                            <a:ext cx="722630" cy="485775"/>
                          </a:xfrm>
                          <a:prstGeom prst="rect">
                            <a:avLst/>
                          </a:prstGeom>
                          <a:noFill/>
                          <a:ln>
                            <a:noFill/>
                          </a:ln>
                        </pic:spPr>
                      </pic:pic>
                      <pic:pic xmlns:pic="http://schemas.openxmlformats.org/drawingml/2006/picture">
                        <pic:nvPicPr>
                          <pic:cNvPr id="7" name="Picture 7" descr="J:\03-PM &amp; Adm\FP7\DEMCOPEM-2MW\01-Project Management\10-Website\New logo FCH JU.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38200" y="0"/>
                            <a:ext cx="552450" cy="552450"/>
                          </a:xfrm>
                          <a:prstGeom prst="rect">
                            <a:avLst/>
                          </a:prstGeom>
                          <a:noFill/>
                          <a:ln>
                            <a:noFill/>
                          </a:ln>
                        </pic:spPr>
                      </pic:pic>
                    </wpg:wgp>
                  </a:graphicData>
                </a:graphic>
              </wp:anchor>
            </w:drawing>
          </mc:Choice>
          <mc:Fallback>
            <w:pict>
              <v:group w14:anchorId="6BC22AA1" id="Group 1" o:spid="_x0000_s1026" style="position:absolute;margin-left:0;margin-top:2.7pt;width:109.5pt;height:43.5pt;z-index:251662336;mso-position-horizontal-relative:margin" coordsize="13906,55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UPgICoDAACbCAAADgAAAGRycy9lMm9Eb2MueG1s1Fbf&#10;T9swEH6ftP/BysPe2iQtpSWjRYgCG6JQbUO8VJpcx0nM4h+ynab89zu7aQvtxiakbdoDwT7b5+++&#10;++7c45MlL9GCasOkGAZxOwoQFUSmTOTD4O7LRWsQIGOxSHEpBR0Gj9QEJ6O3b45rldCOLGSZUo3A&#10;iTBJrYZBYa1KwtCQgnJs2lJRAYuZ1BxbmOo8TDWuwTsvw04UHYa11KnSklBjwDpeLQYj7z/LKLG3&#10;WWaoReUwAGzWf7X/zt03HB3jJNdYFYw0MPArUHDMBFy6cTXGFqNKsz1XnBEtjcxsm0geyixjhPoY&#10;IJo42onmUstK+VjypM7VhiagdoenV7slN4upRiyF3AVIYA4p8rei2FFTqzyBHZdafVZT3Rjy1cxF&#10;u8w0d/8hDrT0pD5uSKVLiwgY4+5RdNgD7gms9XqdAxh71kkBqdk7Rorzlw+G62tDh24DRjGSwF/D&#10;EYz2OPq1luCUrTQNGif8t3xwrL9VqgXpVNiyOSuZffTShMQ5UGIxZWSqV5Mt3d013bDqLkVHAUqp&#10;IaDNJre0xMYy0ja2SpksOrItypBxnNO2KlRYGapTkNnKFFLyNW7nLDupWWqLYdyL3mGu3heU5YXd&#10;TP3x4c/Ourw4yA7lCjN2nF5L8s0gIc8KLHJ6ahRUldML7A6fb/fTZwHPS6YuWFk6lbhxQ+02yhcq&#10;fVUdY0kqToVdlbsGViz0GlMwZQKkE8rnFNSrP6YeEE6MJp8AoJeYsZpaUrjLMwDR2EFBmwWPeAvS&#10;hWNA6mheT2QKxYArK31h/1Dq3UEcNWpey73f6Rx2G7UfDHr9fs/ztBYtEKqNvaSSIzcA4IDVX4AX&#10;18ahBnTrLQ63kI4+H00pnhlgo7P4CBzmZgghrLIIg/+mGvq71QCGphquklnUbU0nyOsZnaZ8djHt&#10;z8bnk7Pb6fmk1Zncz6K4NdXyAahEEyygQpxgZnHUuqdzwyyd3dAalTKX6OLsA7q6az+ofFfsazX/&#10;K/l2oEPCS2lBdEozYR2+v6XmQXcAj2mA9rt307B3mvemB2+1+kfl7Fs9vIC+OprX2j2xT+cwfvqb&#10;YvQdAAD//wMAUEsDBAoAAAAAAAAAIQBbKIVan0YAAJ9GAAAUAAAAZHJzL21lZGlhL2ltYWdlMS5w&#10;bmeJUE5HDQoaCgAAAA1JSERSAAAAlgAAAGUIBgAAAK8HGlUAACAASURBVHgB7b150K1Xdd6579XV&#10;hGYJCTEIAQKMjBBICCEGYcRoiEdsYyd20k4n5XZc6U61U9XV7rRTqUpXJybljpMYd8U2SRrjxInb&#10;UyYnaRMbGxtjQJgZzCgBmkATQvOVbj+/Z61nv/uc79I4Vf1n9vedd++91rOeNex93nO+c97vnEPn&#10;Pu0njx09OsahQ+O/tv9agf9fKsBeOsKmOnr02HE21jE5Ybelj0/mtOiON0a2b4csLRzM93f0vl2w&#10;K27F/GnG8Uu/4jOnX/mZry0xRBbsypVx+mD/v/oVy5gWbsbHkyHfb18Lt/Jjc7w58tXnPm6fe58D&#10;fFrpvLE4HDrExiryY213SM6OeYI+hvSS+9hhHoOg5By3JiFAtWP6Mb/mx/CFQUgKUhi44A+mde1g&#10;s5k8AIinOeGdbR1PoQbkpWOrj8lnxkFNvsTofuGbcsmmWIPGYc+v85x6iZBlXhDPp78EoF7qsq9B&#10;aVYC7KmT69+kYGV5TE5KoqNtkDPWrRQI1JClo4aRLTjbiBMetewT+5EIT46fxMAaM8Zhj1DKsABI&#10;MqbotRBFW2gj7KgDaKdgylJH8+FLAXc1K69yThYJFj4KFPuUBXmC9bhNazWIqwQurgHbgThMCEWL&#10;pz/MWuh69Lg6jpUzMdJYqJ1m+zbaUQgrMfEnZ/uRDN/cgbGKpTHgIwhXz1NDi4vY/AVjIygQ/a7m&#10;loJVqw5AaousY6AHRi50xjQZMusFsAhB52RqOGpuCvaIf+wKumwso4FKpDHTEoFRgyYNfSkj6/U1&#10;wBxSVyiYVlI7HFCYU6iiKgNkBElSKKKDpufRsdaTea4MNm00OwY1qfwIU/PVtRd8y5HYvdrNYe8p&#10;9JTJe/xGpjmbZzZ8MHessBIB+mBK59kat/FVi23XmQyqsmcKj+yQURcG1vdCVyybPI9MxpRVcWBP&#10;7GaGk9/shpLbRvJqyUOz5FtuJCjQkUZ2RCU2ZXl3wPPeZ7C0rStbOWZnLbLSlyBi560JxbDeG66C&#10;qBRE0eDVHh8UzRvOtrXx7E9A6zSBqTAVSnLI2cx+O8jEa3cEJrnHHDqXxBTfbSpAx2ObDthSDh1P&#10;xKLerV1hFLQGus26ySA26qdPGCfG9JVnwFDo55DrA7da20/CHb44AVg1ZURLvvS+MxCiW9vQTRmK&#10;tfYoBPBv4edD4Y6RdObQwY4UOPM6qteE5C3j0LvWnYU4lXxpLrBk2eBsHsuym8xGUCY0f427ACIM&#10;1BuoHVhmLtk1xqoE07mULxgJgsDwQ8O4OkusQy6kOGznaeMxd/BANEE8bQBq0rGVvO3ga5Npn2JY&#10;g21h45MaRxYfbCI39TkDVWEWvwDg1s2b1MbhKnt8VESAm5Ohx1p155jthrj4rA88dbDd7qE3loTE&#10;5a6qxJE7C3Lsad5kNbDQYisnwItBwBYnAFvn0JuudVhWAZujA0li07nkVdMyTPEdoDngL46KV2Mn&#10;gJgCAwIRP+DVMrUOQfHbNvYSZbjip3GbmB++FMzydiDZAVXIZgw1qDyhsQVBuUbeCJLVhpBOQQVr&#10;EHh82lfZVh0hCLbsHRpJrTF2Alhabh0TNfyCxwdm0s37RakNK775HAtsoeFy4DXwuBalvAhlBMy1&#10;ISzwGLssnHVQ6odfN4x1m8kiFE8VEOSCZRg7cLEjubRFX5xmKC26hlYBJOh5oSiUZL6FUL35i9jP&#10;UWoo0zKeMS1VXbxuvhnt+BPKxs0dJThEk1hmbYcKGOqqkQaaOBYwuq1QSXZkjiv5gYUY+95Qtl0J&#10;LBfADouLoec6BGp1JuhpCGOnYZ+xutTtGJyDxrjBCYo5iTH3TYLaRAKDVYvOY2Fhd346VHEN8yG5&#10;NKv9zie8Dr5sAZsjZx8Ejq+dMndkNec4NR1rBF4YKd2Ts/2YwGPumVX71qmr+Btj7mByx1h0bLol&#10;ABaSqWuIs1YnnrIsvsnS9vg1Hb2UxLXTHJsrLLr6sd54wLolHhTg9UPaJkTm5ByWZMETQENsQw76&#10;MW/pYg8Vusyx255jMVOzwwVR/jmirBubw0TIlGn9lHrbOHLELzGI1PHKvoqLYTXbSm4+42OHYWPi&#10;Hnt+em5+IBt0Dv38I/L0+HERJaDY4YGjx8TBMDdUx21tvp8PWGKcBPj2FEY1zf3creWIzNEmzGeL&#10;jF43v+aGXW4e1sZ2XXotXEvjAdJCVHPNal3cS+bFqbyrgHubvBjEAk+vfKjhgNCk6osgG8t4pN0W&#10;K1nMmQYuvAKxE6EnKZbICdKteh8nQXSFqEVuNET8Nod5sLODwuTozcqk8fSRJS4rBbEP6XcbOe0J&#10;O8b1zp3EH310jPPOvm889xtuHUdOeNS+dqxdF/lqJ+njc39eZ7BNyijx22ZTVRo990NzSLvf8pWA&#10;oIQN/7YWMRJA+sq9SDd76bDnRqe6G8GhoNYh55ZG3HDw40ca9bTdJ+9NAIjmqYfaTkw0tkNNCtpH&#10;5n2zncTg7d9nhtJPTrgBmLDH4kbim3WM6yd2LfYdbMcfANuDV9NhbqiWWyw5xTZKZPCFZ9bKGxu0&#10;dNw7wYj8OU//0vhL3/n+ceZjHi5deaojdUGKryJtOzzZiedAtod5xQG2G/fHspXAZwV823ryVizN&#10;2XaegWsqWziezjMO1BefgA6258u4U3JnHkJvYWKd84Db3m7AdyDbxpKG5IJ3nFu0vZiAwGnrWaeJ&#10;+nnPMAEQZOohYYfzA7ebmXdlKOHhZgzz9tNW4XR80a3+bN9xyTz+fA9rVpM2P/qJ0cCxSufii//R&#10;Rw+NR46eMB555PA4QfPLnnnrePWLPz0uesJd4+jDyE/Qe6wVp1w3a8VcM401cK3sqEC5t9sGgMTk&#10;5ryYdys76cJNjNKHs1Iqu6p/AedaaGpfMshmgHrqi8g06JHXGad8OAw5Dx44bZtDXGvm4PEnkaI0&#10;rl8gLdcWgt/LciOzjYtvWVeUxWA+E8DDgSY9uR9HVSId9QvGhQ5H9/JQieAHf8xnnLZwYtPFPAUV&#10;p3mxxcamOvAL/zQi6EPj8OFj40kX3D3OP+d+b7DTTzo6Xn7158YTH3/3+NaXf2Ice+iEceTkozb7&#10;7BfPHnd95RRzpQ6pl4VQuh0SF/6QVvz15zvKjqX7zU5IFtcWkUpG/q4DMtnC5/nWFyu6wlRdNSd9&#10;Ot/hrQ5xcwEpHmu7Nu440EwjjH1rDnl35VGQsy7mshmITFcgtGaSqfptJ8essYJZYsyMDx/Vyt+m&#10;6HlZyzJ0RqMswdw4O3pC2wrnpKSvgk3Tjrvcc0R/8kmPjHPOvH986Y7TxiM6E+FmUsdt9+aT8qpn&#10;3zT+2g/84Xi6nled8Mih8cRz7x2nnfLwuP2eU8YtXzl1aI+M333n08c/fNsLx81fPl2bEWe6TWKN&#10;aZIh5rnZWWc8MO6SPWdBw3awi3GG9G4aeDf0VHapRRUAgXTNl/qmt65NN4wEs55lOjcxcoDNV6aL&#10;AwSelmwbasSGVS2Wh0KCq4WbgWDBZLn3W4LcztEh2YtBcxJ3g7ZBpiFeiqTf3bYJoo9dcJYnxoZD&#10;tXIlVHvvEJ72pDvG97zmo9pgukZoF+75vpDQr//I48f//rMvG5/+1PnjmU+6c5ymM9R49PA474wH&#10;x5POu3f85tsvHT/1C9eMW28/3WsOR+6AG6lGig++88+5b/zAt3xoXHD2/VPd4fW8EwLcQ/fOrwUe&#10;F9y1YOgC0Jfcop54c5Sg9MHg2H44d64UnA1LQB09xh5Zc3pozCbr5S1M+1g2FqY46s2lgMH4EgyD&#10;y6LOJgTDXLfucJNWtSk8MvNKGMkWsCJ0pNMyAyW1KTwGikgk9IvaNsHAx0POMd0e1ZjnQy+96obx&#10;htd/SA9v9+hsUQ9JxsDjAHRswqT1qBx98JMXjO/70e8ZH/yTx43DOusNnXUOa4P94196wfjxn3rl&#10;uEVnKp/SZ2IVfuLDh29apac/+Y7x33z7B8blz7rFZyxiI8ZgOwzxhax1VohXeMB0NI96ktgjr3mQ&#10;JeVYJG2r2fQElLrqB/fI60ZdAiw+5OEhmIpIg1IgctvehGbaymh9alRRymEpK+8AMSrqee/QnE1H&#10;clsvasvo62YfRQZJNfuqMLxxCTxPIIldthV4cfdEtj3XiMjOOO0hYY/5+dFhcb7kis+Pp19057jy&#10;G28eN7EZ1Hge9aCeKz340BFZy76Td9w9hoMzzRMf95Vxhx7Cvnz7aeNibZBnX/KlcfppD46Hj+p+&#10;Kf6k4RzNNcappxwdJx551DEQ0zXP/cJ46pNvHy963ufH7/3RU8bhEx8ZJyiGo3pYvPf+EyvwrAoB&#10;rvkiJ3dkVhHvIlMA3gCIEgz6bjbngJUNS1GbprK3v1UpiKtSDm27npEnDflj3C3yA0/eXWBpCyAT&#10;BrKbBdc8m6a4siQ1cxIaJr8Um8yNDABaZC5K9TDEjjFtsq9+K7gARNSCzu/q53xhvOHVHxunn/KQ&#10;ddc9/4Zxph4G//s/+0fjm1/yqXFYC/6Jz5033vZvLh833HT2/MvL/hxP5f+INs7rXvqp8ZDof/rn&#10;rh3v/uATx/d9ywfHdS/87HjmU24fH+JMJi5yS+DEy1Jdoo38/d/6wfHEx94zHtXm4a9K/rr8rld+&#10;fDxZG/XIkUfGbXc+RjE8d7z/4xd2vSslETpzx4NGv+vmnzUBVU+Cyz1mNhVavTeZe5i2FvucOOzc&#10;dsKk1xDqnXmitE8AjdGQtu6RE045+7V/i9M1C8rSh0gjD4nQAQpgGcAeF5uOKNI6MKM19hQ8dm6U&#10;CIrMq59zps1heGA7Nl8DIyymt2vBHqvnMm98/UfGCy67aZzsxT80Hqcn4M961q3jS7efMd7yK1eO&#10;T95wnh4ul9jaV0LgSf+3Xfcn46f1XOrXfuvSccPNZ43ff+9TxlE91zpVD4kf/+xjK8TkgvOSjLt1&#10;hoPnu1770fGyqz87zjvtYfs6+/QHx7P5g0C7jE31rg88qZ7MA/ZKerDVtGvhevYmmvW2P+Exmb7h&#10;0W9i0rQE1WVqTB22+wW7sWXG9UJwv40L+poVAoWfLsk0PnHdfxXqGYVmjs2ANqKzLx9KuAyt7o0X&#10;Mf3cjJ5oXtGgER3bdxFYmkNYau57HcMFnrNcLPZ7bGB5WM+trnzWzeOtf/fXxtP15PuY/hrk4eet&#10;//p546/+b6/3w9gRNpzazhpY4hS0+KV/8MEjOsPUGDV/1T3m1IfGQ/LhP9uX+NB7fdQTw3ln3T/e&#10;9qZf1csVnxnHND8knne+7+LxF//Xbx9fuPXMcaJioq0x7NcoOac66W3ow64k+OgPznf91RoHrb7p&#10;EsfXs9/1Xtz95H2tTJ1R4obTJVsBcjdBkTCLqCaJhzPctJYXcG0bcfc7ckOmoW3Ms4laBuEeUQSW&#10;HxuHBeE51O13P8ZAlu4BLSqPRXfdc/K4X89peP4Dv33sxFfkyNlAR/VwuGIl9oZ7QJutXocSfomn&#10;qlW8bJo773rMuO8BYRXPAw8fGY+qnjxx52UHHg4rx4VA/Dt3PKnmmQBHzJ1VDtj2+jDkRsu41FOM&#10;CvtZe+lrNdGoNZ6BT6ASOUYrS181i4DeJGWLvdrOk3c7REqhJ1unOecE1qnZQAf3dSbyGglrRNuk&#10;MFBPW8bok4gNQNDYnJuAIjCfsqjadr7YJzn8iInjRXrCfPZjvzp++T8+e3z4E48bb/y2D4xXvegz&#10;48wzH/ATdzZgNQYhM4nFhJAwEoOflyQL2xfeecvK+Vmuv0i1MZ/x1C+Pq664cfzue54y/v1vf8O4&#10;Tv4v18PzN+oPgPd8+Am6A+RMWFuyTWc4IqzlqEBxYF3iSNgH6loww6cuKTYXMTvHfo6auTllmTtJ&#10;OW2j6X+TJmfXyB5158tzrDy+e/FknGDysE52WVjvcAcFsKNl4eW7MLXJCJACTLaGOkR0+qmFk+Wq&#10;6+AiSywRx54+y1FcRKCRCsWLmX9OrxuxoD+h16N+7/1PHu/54EXjed9wy7hNrz198sbz/DzHPrAi&#10;FRwkH+KhFWXpPDVwyq0XCXlXLmVDkTnjfe/rPjLufeDE8Tf+j1eP33r308Y7FM95ev535mMeGu/9&#10;yBPw0DXDdXMTFGRdEw+JCx820JCR9d2bqQ9rzS0SsDePzU0CXTg24xIt+TimDiQw8eetKQfUO9J8&#10;ooRje461etQ4uxfK5MlwbfNeLBBkbjEMsGMCK5R+1Rufh1cMEbRB65hpOMU1J6GWT4fMS0hidiPw&#10;6Vo4nsDfcNNZ5sGeV93P1MsEF+gFzs9+4ZwKB0WajO3Tsejgufr6Dap8UNyOru6pUq8xiYiXEy5+&#10;wt2OgZcmeHgmviN6SH6y3h76wm1n6nlYPRvB1L5FQxRwM49Uajfn1/EE36rZZV0iWG2QHdTL3xL7&#10;tDO4DjubcM+x49QhFPRzY0XqEyAgAmgPXjCNSyZp37OYV/FRVil2kzDCiWAdx5i5wvQSromum8QB&#10;sJMosoiTvH1Y2gcEkBtaeJ7H8EYyi7v6zQuWLG7hxUErsxr3cdJK50w4NC66XQPNKuUpPqoXZB0D&#10;kraHgtjYaA5bZNmkqz0+0qZ/C2qDel2Oa9tBgjWJrPWbDRtOaorCWzhFap9eh9baVnK/tMFEbYdL&#10;PLUlSgfV9sq7A6y62VZaAk/Cdm5KHDjOdlChNeW0oVQsgkM3Vxsj64TQGdAqxptHCSHtU3iKaJvg&#10;y6lw+LJxG2F6zGcGVNOJIDyv4k/9CixECyYBQdf8VdDGTlnPm+ogn/TSsYHD0xZOixgid42bNxju&#10;GGfo7MqZdzZy1G/VpAzCYVKAQLpmFZNwiTnygsl/r+4kkSJYDSxmLk6Pscc/beGaRtFJvW0s26Cp&#10;pV0wcyPA16EwPNCw2XZ6qR2nN1LDJSAhEtjpV4dS1uaTjc9YzSU7+B6rV8N5i4RmnMOWZuEwMvMU&#10;AWP82nI7ZKOXZF+LlG0qMvjCiZhx+DBrXWpwwBE2NGFn3Jo6vOZCjT0vj7xEr9Jfp6sqslGShnld&#10;FxlJiNwlNocO6DyGjSGTbqgE9mVPOxjp0XEgl518sNENXuTCeKOVgeUWo+o2N5a3UyLHsQAmg4Sx&#10;fyJMqOi66MbJcZqM64m7BETBfEfdk0UWUxx606Hb0/MQ8mIV/Lv1pvJJfg0o/vFTMZuHoGn4dYf/&#10;igGJY2t+fFlGgL7Z0vimsMCY5oKUuX/hcat5ZOVPqGCFsY2O3vi50xAXOnDclCO5veT5N47veMXH&#10;xgnCoVfQE2d7F4q0rXX+YLY/AjCSGDt4G7faTkLhqIltHY8MqGF3GRdR6lU9abD5zY8jtd5YCNW8&#10;GDBp3oA6q7BirWaTeKMgYswUvAaaVNClm385SAM/iDRw8WFZK0umEPEvGT5445iL6nxhnf7Seu3L&#10;/2S8RBfdna9LYXidiYvuwNgkPJDaXp16YqxbKRwn2MYHU+CSt8oQ8PVTXGaxUfEzd8MXP/SLT+a0&#10;qhUDzzio1fOtU/S2E1dgnHzio+Mpj7tnPO+yL46XXHXjuEhP9E/Ui7W8E8Ar/jxn8/JQVCrLZoKv&#10;i5wNVGqOXinHpZ1TvoOHgjjNwzhzKzyHr8LVEUe9AT3UFC32PjqQ+TqWnPGLg955VYBJiZfCADS/&#10;DmkSOWAUaSSAO+DBI0oDymZcTBwwNvhArRtPcC9WYSkqT4TP0ssIV+vN5DPOuN8PFSd97PF+LejR&#10;Y4fHzV86fdyvFy7tD+PVb/xInvfX7NuuLMRlNa+ajWuOrXGtpwufRSgbv49DH9nk6cGSP5vqNS/5&#10;9HiB3ufkjXNesb/s4jvGubqG62/9lXfomq/T/MLsxz97/vhXel3uq3qRlzwntUPQQbb80LxZeuwO&#10;TBvkYc2bASx2ZYapeXwGk6H5bKeVEab2iDMWEKOW90xdXiAtpXlriE6OLNFIrJ2FN1xJZqyg7Nzy&#10;5d6BPBQa07xVCVKKHV3LwJhLds5F8yu0kX7wje8bZ2sz6TqAccmFd8v22Pixv/I74677TxoP6Cz2&#10;b37zsvELelOZjXWgJQb7QCtBZO45tFKdi7dPEvy+nPlqIJzPtvsLNR3G9S7hA7rK4qOfPn+8Qm9w&#10;f7/e6D5R+fGQCPcbXvWxwZX2b/+DS8av/tY31p2n40itqljC2786p1M+qDm/tUYl89j3+mCbELs0&#10;c2CqNWW9yLP1c+08L+aY0c8XSGvDiEBAb6icaozezjybsYCQylfhNXU2iCp4Y8VjGJHw60XY9DtJ&#10;S8yi2L7gdvCZz58z7tQby9fpuqrL9Eo2j9/QnatX0DmT/cwvvnD84r+9fHz1vpPt0mekZN4xWqFD&#10;7oXMp6oCLAh+HeMK6DEI6d1iTE9b5K6HeUo+fYIJbhkz5KnEl5Xjf/7Dp4079FbUi6/4Qr15Lt1D&#10;etP7zf/i6vE3/9F1emH33CapxSaJhO/aKW+fqcgfndYk6+G4ZE0MLC+9zz7BtAxIbwQg094TzbPR&#10;yrH0sid+sBxwPZ+8F6dCkpCxteoIliDmOjFGbxlkbDph2FTW1RwIc/3Ktkl7bp31CGAzY/vRmKkz&#10;pzvmN3t//f+5dPzQ3/z2cYuuiTrE6z+68ZbJX3/TN4836/Lgr953ks0cpzhtjvNuTVebxlFJER9g&#10;GmuR/Ke3PDomjLktGAqdNkcQkIeaN6r66Nxz0C1+gHJ5830Pnjh+R9drPaQXTjlL8aLuw6rthz9x&#10;4bjty2f0OmybCh92Iy7qXHxIiEo4aqFZrQEgTZhzQ7e/qQDTWJceu2PKQH02qmH2gkxKm5RRbywm&#10;JaitkpmwCtaLZQTGhStSjmDSZ8C8+aYymOpRgyCgPcgGFMAFAaeNdKGubTr1zAfHXV89edyqe/dh&#10;Pd/iIjyeh/mac7vHqHghmhseXW4eaNqObQZYDZHjitA2zYnS8w1bNgErF6t64QvW4NLV4sCHl8rd&#10;G9OGurPoj5Fvu+4T40S9fsV7nG/VpTU8vL/qxZ8ap0pWsQnMwAzV17H99w7YNoDAxlPtNsS/aLLp&#10;O/CiaZ0nwDT3JnXMklaSZZ/JrGUptyck+GsDk/RkEUvifdkxbmGzu5tXu/pgUSdfAqrw58J6ig5n&#10;tDiVDD4CO0lPbl937afGl+86dfz9f/yycbf+M+aHf/Bd4zt14dyb//nVfmLvN5U7kI0ixJCZCg+z&#10;VcFa11IsgrUJ916ETGgBIJ9zDRp3wI1tdahfAXftanG56uGQr37lHzn+3s9fO972688b9+vKiPfp&#10;QsDX6on9U/SvZ1yg6CsG7U61ls2sb/wrAO+B6aYHyPXj+BpLKDvxNtRpQQJON8pqPwu4eEhnn2Tn&#10;yTtUCRF2zGgdiHUVWOFKa3IRl6XhPmXaKjT0at4jQvpM0bIoKl4Ja2CxJxI9qr8Gn6Q/v++59+Tx&#10;l//nN4z38eatcNfrCs7/4Qf+aFyiF0t54ntYl6FQhGRBdf0yiDjWQjuWeehA6AgwG7NtPNUYThZh&#10;uzvJj+cJtW3VgeoOk2oMJKwzaN8RmevHnF6cQ+MxOgu/6S0vGX+shz7+CqZxQeB7PvTE8aAu/cn7&#10;jViWnSFbbe1xJ7DyC7qD4cVR4qup5Jm4p2bSWVkIx4wbEt5pxZN8J48w89+/8IIZ3DNojz2VvDcE&#10;o+zgGUDZ7buNOf16JvM4Du1RluXYQdiX9LEhUV6/odAPPHSiXsfhOia9rqU5r+lwjfs99+o5FjQC&#10;5yEu1GscqwzehGGfLhwjxJ1Nkkp8kCGb84N4q3TIQq4+MXeLfbjaT/0DxiFdqxUAOdV7i9j57ahi&#10;6CO4BFmiygXxrtxELpI4tQuSY9VB83XjyDQ1cd92eNidM8OVDVD737/mNe8OToiKZQlIsklUZjNe&#10;Y5MX0UmQhXWwsswipycKsxOHQFNubmQVg3VdMPzc1y8jnKDrl+L3iDYVVzN95asn1XMscy+xN+dx&#10;u/ZTVZFPimrTWe6KBaGw+22rSfBCKHiglsBVk1pEj+1go1qnjeW54qFDuUZrA/hFUU4JiRM8LRAX&#10;vCZLRIWZWPSaqIDGtNzn12yq5bSTPLYNh4GkLICHTTBtix6n869CkKWnOBjUsc6Tmjlw+qnBfiaG&#10;M/vqTPF9vE1jNUqjzeCDT7fYMEugHuOTDagn6MyTOEDdfLWojWoOhNbh1iTHjr0yJFqahTXM0SqR&#10;Ok4J21fEFXo7DY1tVXTHviOUeROs/BLtxAikzapuG7/D2KbNIrBtSmG3jelQ4s39wYezXmfZqLri&#10;gq8D6G4LSAJkXlSGmmCHDMf6na3HvbFAld7PSTAQ2phe5LlJ4nwy7Q6AsxFMIVU2JCjimhoBJye6&#10;ji5BW0cAulXHxg0rbNVWftQd7twTq02n1YvfBF2sdk/A5VBq/K7NCwyJAxJzxiaOHIq2DIH0gcBH&#10;THYT/V5vXoA06Qrv5bdrzxNd24aibFZvxbFmAz+I1N95VVIFnmRzYFofMOz85hpt2iLWfDtjmYMz&#10;A6h6SGPkEEvoCfdIfix3BTyqQDH4Om2eVnuDziJ2tnPxwgN9+yeRad+GSc4bjNhb7k7ziYcmnMi3&#10;WaTuK68S7WxaRI6ldBW+BDsGhUm5SieIwFMmiCvoWIsrMQfvF3itMrlzmPF2TsUX/4ClYCpfc2OH&#10;UPIutyS1QY23QcfQY/Ru3dXYBeswYy9NY3o3SI+jMt82ludIy3DdzYVdPWHPnA0o7cbnBMDbBrkr&#10;oAFO/auDBr3+PUYmCxuJc6uCZTYFomZ3hgOOsPslEFNFb0tb10az/RTWoCmyUQmwOFqt+Sw6Iimd&#10;GqDsGo9nVFKIVL+1KdpBd0sBlBOGKErpfD1GrqbO3pU8T+6NAuQgNCc2z9tXmzGzLvXEIrHCKz57&#10;tUMZYWeZpM1hvz0u9FQ0HqKWzX6esSpIjjTv+gq/BZIxwp57hGea9LxAy3EneORgKyyG5EGxtx3e&#10;XE0xzzLByidPXolCoq2xy4hF3FWwHa10mjfERsTFnNvaoF6KjwoRvGkeatrrV/oDRELb0Ieyh0LT&#10;NfJwN6oBAsYfwyywbUHyl+Kjvl5eE8/dlaryKEiMeAAAIABJREFUb19dafulzohng8+5aoAfKZIb&#10;GM9joWSJY9oDLMBGp7nXseimfDljVerESSEWOjZxzSWPPgzGQR6BRrn3EMQ8+0jPKb54Tehi1Hq2&#10;NR03qd1a/Dhdo84/nvKntjcl+okLuGQz7lW8bBrfKZoXH56j9yYtycbNXM14mCd7jcKz7jb5XdzZ&#10;Fh8zHPS6WdbCydp8zKlb7mDMuQ7tAv3DLW9In2D7xNXlwjbxzJg1AIscX93DZ9eNd9djTAsoQTY6&#10;hugb45p52nmZTGrXEft5xtKojbxDJ6ExFQRDEaz6xdeCmWE3ZXmtzaaxjFb6uZ7lyj46FK81l+i+&#10;5Mobx1/+7veNs3SpbtZwOpyCii+busQpQcgr/tiuptkNlAr/ZDGtHTYzgi+ujM2RhJbCmgSo8ZU3&#10;0+SGePovh4XV2NwqDGLfkGnOpwr+xe/4wHj8BV/xRtv0YoMwN/CaJtYMUmv8Os/G79wRPEGhBs45&#10;1UYP3woJDp2t2nQ5Y5WEgFzCmbVNlZikyNqwpZ5aV4I6Nmb7hD6ZUXzIp33xeRtGJ7WT1vMILup7&#10;RLfDemeff1G/SpuL/3ipfyKti/8cYhYVzxLkOYSfAHe4ff8sclelssS0dDMoh8fM3L0SjH2HYo4p&#10;rSgqnZb5/otxETeopjEsbgw0ciw1xKFpDFBU6vlHWT5Xi9fuTj354fFc/Wf3M55xqy+t4ZIa5Dw8&#10;5nNRxeTAfV2dJ3VwiURuaokcHnMcckMRpXKsSCTgl5zTG4+hBNSaeZp1knfb3isUysWUkYuNLSAO&#10;EDu6sioc4gJF1VCDPEatQfRRELi9WF+bIaf+w4rj8ktv9b9H8WEap6h4L9LD4JPOuXd896s/Op6g&#10;N6IPq9j36X/1rtdFfnfcfWrnWZwVoY5dkJkACgJJkEsf36STtsa8iKOu3PcVcKahmzFsblG7bgyi&#10;t52kiQkMddAHiXB91iknHvU/ZbzqRZ9WPY7prPXH4/HnfXWcrHcjuBqCz5X45A3n1vNQBT55Jt8c&#10;bDoKkXokDmJSc1oxSY7pha01lQAM+BRL86xtbyysaoGNtEUxxabkxbUja37Qtuid1NYtjHWBZmEt&#10;nkhjeSOWJ+p/7s98aFz5vBvHIW2ux+pzEji1/gUV9Lv138x36t/T3/KLV+vTX55kBm90RhVADYpW&#10;AWswx13MiWUgNZi1zZWRucgdbyBdzMmJHbK4UZ/i7mB2+GsSyuBcusbxnOrGW87yJdc//Bfeo49F&#10;engcVi2O6XKaK/ShIpdfevP44pfO8AeW3MalRI65jPNcZ6fO01kwizY6enLpfHZz35IMvJj2jl3v&#10;vtBPRk1au69M/Z8cO7toWyPoKGBJ1iBl25sLzLJGu8Yocdt+a4BwjJu+dOb4w/dfNM7We4DXPPtm&#10;X+/NBuHy3RtvPnv82N97zfg1faIeV11iDse812SVzIQygzjLPPG3rXFbPnMUBzHTPLoSFa9l7Ytq&#10;eFGW2m3xhUh94yMBvvLce9+J4w8/8OTxYX0A3NXPuWmcq8uVqQO46z/2hPE//p3Xj3+tf9uvN6cX&#10;PockUPh7se0HH74nFg8Y+5xBwFOGxGzTJSiGrG+tuHaAMHHDAFNu/RxLIwLeIHaDUQXhaR9EbXbi&#10;xo6JHLQMUOzYeIvYdjVvqczd0ktcgR0bn9PnVv0d/Wv8F289w59BdUgPf4f0nys/+y9fMH7zt5/l&#10;J691Ly0fxLnjbTrOIE4cRrutjG3rBJSvI6ZwsmtZR6lOWsnMhNpYYKus0HMjLbiNp20TmplqAjd8&#10;3COdn/p36qrSP9FHLvFJNZzRj+mv40/oI5T+6ENP8AeMUDNbTz5HXzw4Re9cKgJiw6asYkQ2GReO&#10;KScGnwFb5OfNNhZaHOUJprZvit5YJCFLAmgCOvvuo8UEV2wT5SCFqUCldgLwsWib3MQORKZxQp8x&#10;jOWwOo2f/403jfMu/Mrgk4nf9eEnjnt12ci1+hC1I3oiWw1+vMjU3EVQC1OIXvLGx2qZzjjLlofF&#10;soGwZAkSOf7cUJdny/DJTyziocq1SZOubSUuO2YbZqsdf6QcHk/TB4i84PIvjA/oMqGf/9Urxw23&#10;nDEuU234cLe8ym7rpnCIcpRY8cE4vhMbGSSL6rcYkmOFtco1hkh8FXPpaqZxQ5eHQgyqMC4GBfa9&#10;pgPqQKtQVZAi7zGRQNoO95NxsmBomRhfouCZsTf5S+dHvve9QxfIjB/7ydeMX/p3z9FHKp40XqlP&#10;a3n7uy4ZX7pT/7XCi6ZOEqvOCGPHgGxKNxjCttk3RYXSTIkRiSnXpZ+WtuDgzTBtaost6Rl30MqG&#10;8ndQk3o8pI+z/E69dnWavrjgx//BK8e/+PeX+aHx0ku+rIsdTx0f+dQF5p6uNTNblwOlNxhru4C6&#10;TLbFgvnavBEtW+xiJO7Eh82WbTHgZl6Ptfhc+XfGkyAOTCqSZY7BOiUAVirLsuoICU2CjI4nrjyf&#10;4IrR33nPxePzehLLX4tH9Bfin/mmT2pTnTp+7/qL/ec4/miJLRwlPf6xvJau4kt0fwq8IMuaHd9g&#10;kSa3RXRguB9zbLyuQl/3gs9pM53fn9BcmT5VV5Py4SYf+PjjxkP6ooP99VtzpMycEFiY2mQa8xjn&#10;TNJrurZFnHhQL+INvZfAsrFy/c+GZeRd21G5mDqQltmnnvAklXjeIwwhBIMOLkTrJ76QO0c48wkt&#10;vp69tXyKXv0H9A58TogDh47XgdYoAMdvyK4cvSNO8dtgX7YWuSHu2u0UbfMa1XY4GFXxU7vFYcYt&#10;og6cnbl6tJo+Ikmv73EH5MzuM14TEB9kexRtpxxdICCNaDyAr5XbNP5TDqCeT97tiIDsUJr26xcG&#10;GWeuAZgEZrHvDqvXFGBJMCJgMsI+SdaKzv3qTeqXHfQkdd1U1OBEXX487UTVdSrjqmlCLUf4U4sN&#10;ES1RtQ5ApZi8rNDBqbsmJdmJO6DGMU08Xa6pwWdiADebDBZ6hbEWqlC8UDo3ldT44AzOf0dXW7yx&#10;NsfhiD/nt8FZiKjmmk7BEsp+7I6TWCZ4dzCfvCPeXCjZFKKFEEGeHnzmZVjpkHScEbPnHEKOsgFO&#10;knHr6DLF1jlj2y2yLP5OshjrVjGVgfUxN1mYlj782B+nYW7OxjGO/+PAFUIcpt9Q2BVN1dKaxBV4&#10;5m3mHDaKWStXihrhz3kvoPWOHt5F7RBbnvRn2OBiQ00Y67bm7Br0k+0JmUQQLGcsJtFt92jMuokI&#10;cv+4QFXgDctmJADwhatFiKx5DOqxOjYqjtdcTBTIUuj9Ijse8SXumIRvLYY9tRO6+HOsjnmT4QdO&#10;MA6XGMiZecfD2BiwK9+Mt/DRBWuqriU6x4qSPHpOR2Mefxb0oWTF3wWfJTPHDliTFjoGTbEPbgl3&#10;5ryRCeUCbITY2T9ytQ4docZhnRsLAEIKWmSzXI0lFBe8Q3Jw0hXOvHbEwcF6Lcr74g+D4pm8BlqO&#10;rf2j28Mhh9f6Uh/wbQwks1qMEdBtdwG4zV+KGU9Dje4ADOzSWFR2Ds668GILLvFpOvHhrQ0h+YyJ&#10;sRg6XmpcdSVAYNXDuc9rXanLjzi3/GvsuMUTGG6yjg5hD1B6uy5/HZcmLZyhl15iv9ZGb0wnJvR8&#10;rzDJzSAqhC0sOYkZGMblN9Luo8RRApOqYuuznO6xnEnd3C9eI9+UGpVdKpQ84WdjV2SNERoKMNYZ&#10;UzIULn7isg/CXJwmbAKMeBnaxBgJCZtOzuAomhiVLjN0wdlOasx9nP6VT3PR8xpVOCcEE5Mu66E5&#10;op08PAestvrWJFxUjiCYU6sGNg+M1VpjtSUdY2l7DUSyWcwzVqeIgdDlBB6MmFdfRH2UguTTCrfZ&#10;zugFgIfgK3EhGYfGHFtQC6Ux/qs46DbiXsJnsDMNT0ZlXxHbnwTcmxwpYwUCxgu3E0NPChk6zzYf&#10;jYmg+0zDQI8/5FuNKm901kqZmqTeaBIf1o859WF9NsVRyRw96tlq45V83398B4x51T6SLT5iIFiv&#10;AIXZbxGpn7m4hlEc5IZi/lXIZDqPTZJHB0ANco+tK2lkwRSyjjOYKWwb5vJjn/hzhrsxOAzBJ0fH&#10;daE+YvvaKz+vP7X5C7G9Kq7QuD7Nx9tL5kbYMhLwZu+YvJiEE0z7MV9jdjopGlJi8c4YG9hRLWaL&#10;x8QhLXa1qAX1vI35OPHLn3mbX1YIUfwS81yvKLvHvFep4jwYTK1h7KSneubr2GaI0pW8etdWdvHt&#10;+X49pJ9/FRIwScUwPgmw5LiuInjuGfhKNRginmOrONsVBs7gnasPEqY3gIOaZIhjiRt4eO3mxfrS&#10;pb/0Xe8b5+izoyy3bgMnadM0wY7MCg5bcwiqpmPteLrbQBmxqBmnnysRQfWr32hSA+bRE2aVUleL&#10;anKKPkXndXox+A26VIjnDcmTghQubAd7uBLOgTjtZ12Rsk9Gx8dvPsK7ScQlo327edmMFW2V3R7j&#10;JE9SXnASdYaFmPppkEE55KwS52BdmCWYprXROkZQnvSemTYUJHyF5LX6XM5n6zOz+Jq4m3TpCA8V&#10;fPniCX032bybwFN8HiwKqsWjQBQYCS34BeHYLZfQ8lT0azuQjXg7b2zXekXnHKTjjsNFfBfo+rNn&#10;68K+07TBztRVHnf703R4CqDKO8CKM+5rOcrPlFUaPq7h2f8qEGI3x45X0tpwm3YbNbkSOp6/+eS9&#10;9rAgKYLsbNABmDAMS29aKdk4tsWfK8+gAua4ukfte20Ndgod6rIuqmuvvMEfZntUb12cqFefr9Ub&#10;sk/W9d8/qOuzLnvGbb7wjw/pf6fe5uFT/eo5iQrfuSSn4iTYHrko7TFYqQ7EkGDQETv5YEttQC+2&#10;hmq+Xk6ShVw3VCiRQXOG3gt8xTWfGU994l16x+EE3Wm+Mp6l8Rl6nvXXf/APxpf01Sl8hcqN+qKo&#10;f/eOZ/qbNYhlNo3Xp2Iz9wbsbcNKpHWF1cTpbCu1jaaXWZvwzxC6FEH2xloXvqDToJEH5yWxg2yb&#10;nUzbUA53CkoAalN2PBvpvXji5R7MB6rxaSvX6Ex1WJ/XcLpefeeV5+99/YfHd+iCwC+r6D/z1hcJ&#10;x+f9eZ29AThUrdZNprg7meTUIc0NYhsz1YGFJ8zIZ8ETe/q2WTfVpCGW3oDhQYeMgPioIj547Ye+&#10;5/pxhb4i5YjefD65X1n/EX0d3iMaX69v1vi7P/9Sf3ZWeNu8UsKH2bb6xic+oksPR+W2JIdwycfx&#10;Lbyxzfplbi5MGajNqxvqnlP3RBRJ2FChE1bJQWzNtj3NvaYccoyilwPP3CqjaKtfZHPxpLnptjP0&#10;YWRP9cPg1fmaOJFwD/7oJx83/trf/pbxG7rgjfcRnZgKYTficwHS41Y/JdO44zC2bSiqczBRhSWR&#10;2yIqAUelODkj7Tz28fFbtRQYYvyp4w70uS+eM/6Dvmf6PH313BX6JtZ81w9v3Pxfv37l+F/0tSlc&#10;9EdyMybG8QvlMmZonx60zkuig+3K91wLdBBkHYzFmFbYUveJyBzAq6bOC2oFd5y/CmELEELNcSRi&#10;CkjD0AF3b2JrpMczDt0nGPWY6hYOQDubNMmYB5flC8PDel5xsy6//Uf65D6+io0vnzykKx248I0v&#10;s/zdd2vT8SatE2078+CDeAimWgrtOKRjHgs2Gn5zaa+NmQPgkLGnZeVLi5o7He7waC4bR6M+oaRv&#10;HDZ8G9gt+hDbX/iN59YVC8qbD5y7Xw+Nv6Hr2m/U17dQi5imRl+rr3gd/Ix/MxZLpVAdcULsvmui&#10;OaLKJ+D43+bFydxo9fOvwioCgoIDUDNxbyKmqvxcGAUAqpIqvLRYJV6PmwRjy4MxN4uKwyUZ8zmI&#10;LHhxQnb1c744LtTzDj587D+/56njHj1c8G1eJ+ma+M2p8OIzr4abdYfTHXFQMNrcXJ2fr4FH54oW&#10;CdnWSxcJt4ydj/Oo/JIOecA7uUWHrOIyeYXcOOKoaA+N1+vjxg8rp//0+5eM/6Rrz07S9e6vfOFn&#10;xhG9pmX7Ak9u+5Dj+EpPzIw5Nc/4G9fijc8CQbtilR0hVazVH5zbh216vdpwe45lYrx21HRkMeVS&#10;6FcS7RHRSe6xHbdNKRskfXDdGxrONinzcuojgnZriMbQcqkMX7v7Pn0A2U/8zDfpkuUzxxv16cJ/&#10;Xs+xLtKnKHMtvL+sUubFFgfd73cBOeay4Yzlln5OG9Tziet5bGJm9FIXP8lnXr9lJZAhjatNxyf6&#10;PTi+SX+s/PTbrhn/9F9epc8AOzz+6g+8ezxHr2ddcO59uiaLj+XGQ7X4jLs5R71MMpyyqK3gUAFN&#10;HPZrW9fN8MbHoNc4JtuFfk1MyO2m+rI3ftNtI6+6kEnM8zhrL95gsOk3my0BgK+HE5QtxT4uNOTz&#10;Crjw7xUv/Nx4x3sv9gVvh/UZUsBe/eLPjLv1maTv+sBFvjapGb52t/AeF/T19PtG/6V42a9rtNLx&#10;JQiPP/+ecbn+0n27Ht655op2sh4iX6TX7viL8DNf0HdYS0zus/2XxiC8TULydez34/06cO+FgxuL&#10;nUfE2imTYA46Fc058c+zlsT1QOAHhgZZyFnYLTlsyr1R+zjgSgI2LdHwZ7ifS80L3vRR1fp3qJP0&#10;TQ5dqiLdqwTTtHkHiCC9QMTqDBZ757m7jJV7ZI113ItdaNcedVrisF0LudORLF81VzmVAjFnLv5B&#10;dbs+TUIbU5l6QAI9Q5gDS3XoFYjctj4AUKvxesfPOL1Rgs3Ye7zvnxj7yXvRmp9DW87NMAc4R1+H&#10;IrREor1NFRzOC+LQPSQ5WndVjRIFiw51kqgL/3SW0pkKv6HgIjiPQ9l2oUfHZuShlNe3gHkBwYUE&#10;MI7YWcjjVOM1q7ItGWO3iRV3j6MLPT03Ysj3TMfcijao50PEWhfwWdy6+vrgmnD0i85d2TXGGQ4D&#10;A+lmVZ2n87Z6kxffkq9s54lDXOVZjpu2cq8sdvyXKBtrO/uUYS1cyAjEPy2obruXNNdxu+SHkjQq&#10;qU5o5qXA46xZ8DfV2GrCDRb/tHLK7Yg8KpdCctS3hekLMV+mLzxicapCGG84MPaPWLd64bPG6NKs&#10;1oFQGa+tNkVLOpl9zLX6mIBn6z9u6v1NatwxKOaKS7yVpIlsr0OlJkwT0vnW88Th2m6TBk2zTlJz&#10;EbrcKbrjaJw4LW5udwj6VvNyMuuk6fTddn3GyukU8tKQTGMcSC1mJGLqAtSWSzb2sEwydBq1IK5S&#10;ybdgKHCwClLDtcBogjWu6NqACLpJ6XueBKkFbwU9Xx9v/f3f+gF9ZUq9twhaHo2JKf0SgjkX5hVm&#10;3IG8F4QXjhgkcxzqT9bZ6nUv+6T/Zb6+UApvFYM3Wjsnz+QK5cxNWH7mPHhA3XZrtmZTgDwtgcTe&#10;u+gV55Yt4sRhqQTmpr6imlH03PF6vHHMh0Jcm8yGuCVBpGnMHYIF626djtDLgb0vttwhabDS7L5l&#10;dHUPtsqH4JgEa9oE1ADrYI1c+DpjiZVfbnpu8iL9lfXCF9wwvuEpd9hX4PXWDxF02DWsObJeCedt&#10;sg3gZd6m9kWMaTMOCcjvIn3RwXN1tcJr9J9Hp+r9v4qh/kGi4ihLFtAb00XcapYa24VjaTxdx1br&#10;o6ltO7gZI3elDjBxyg6b+Jzcopwy2UMPK4046k7Zc3XGWjc9bBf6YQeAZhPPPe0DCdeQjprTmwoD&#10;TzjUuNzXPGrr4AW8QT3ex6AvWbDVVyHKSfmGsMnsQF/qdOkt4xkX3+43c+F4nV7rulBnqz/7ug+N&#10;C/VXF8+5eAvlvfpP4noTuw3b4z4f8147h4075tXXwiRamNCddfpD/kvuQn14xyP6L5tn6Ju8nvG4&#10;u8cpejj+7974Xv8ly8sjvOD72/oCcn9lHmnIuBYKJ5ontSVHi3fUmtQv7jVUvLFDIIPYMJ1tjxO5&#10;98Ce36IKodgZysHGWQapCTzzTWhjO6kkN4HY0cLdGWfzzJcLJOfeiWMvukx8L1oS2Dg2TFEv2bSf&#10;6Q6AmufhmnCXMVr757+Hv/mlnxrXXvPZcZJiOlOfysInXPNpNd/y6o+NO/UJNW/55eePP7j+IvOS&#10;bwUtDxo6r0rCetSn6c3gc/TtYzfr+2x4+yVh1EK0fbH5+KBevOW/aP78t31wPOuZt4wTFdNJ2kgs&#10;x4//8DvGQ3J1vT7U5B/8wjX+4A+MyC9/AJjECXu0c8gJ4HjqeQaKhUkVn1p05Jh1MEfW3aivf9h4&#10;kndFkprAML/9C0cE7BDU81Dn+eK0w7NndPzQ0ntUIsuLzIAFUyqOxYcVo8VwmS7DzdC2HR9P1mEQ&#10;MIndevvp/iYHFvIqXV5zsnraiSc9qvcdzxx/4++/avzyf3j2uGd+W1jn3blm4XyngFsb6bn6hJfv&#10;eMUnxh/ro5P4B1GiDw7HRE+sDkTdUX055yf1DgGfiHPpU28fT7/oDtUUgL54Sehf0dfD/e03v9wf&#10;xeQMREAOK2/8J6+5oIZ1wuq4I6T2MyYwacTXN3MQLf7Q+0D0W/3M1zlZsRwCJ+P4mnFJ6Ucy0fVz&#10;LMOnuZ8/2VfJyxGeuemgGzLLJZo98JXK0Cq6NFNnGItoGbPiY1o7xCPjjWlxS7uTjTmE8IYoscPT&#10;kBcT36QrAT73hXPq/TVi0RPot+p9uP/73z6n37Bmc7SdwtgKVS/K8uWavMwBhs+q+i79qzsvYHLG&#10;QscfBmwGbjQ2ThaQjGh/rP9U/oc6K/HlS7zvx/OpO/WC7pvfes34KP8eT1wdQyWsiQjJDWV4mHoW&#10;Z2Y3xD5tq2nZRdk9VLqVqRh7h9fJY/VfeOewUti+V3lyZSAgCTAlF3q1fijcFt+JbJlWYt6GGMUa&#10;01kNJ2xJi6oI8oUjFMG23p18GBdfoib0ROICLboMYTPOApg6JhRpEsPEn/YX6NtZP60PFfmi/k3/&#10;eZd/3h87edJpD9sKuGNZKCqmY36OxD/H8ur36XoovUbfQ/2Mp31ZH0pyo77e7fRxAq9JaaPwTaf3&#10;61owtyUcKCHnqcFr9FbUI3rC/rvvfYqvYb9Un231Ur308JHPnN81aPMkmV7iVCSibK7UqSw51hb0&#10;naOSsMqpOQ5DnC+cbiFF1aKUYqHoIsljlO0rGJu2fajne4VVhfJQi6qxq4NMA/1u92iFth+JYLR1&#10;Q+Ar96DgmWcMxQyu+axffE2A2Te+JOC4k9TE1H9Mv0oXzn30M48dP/Vz145P6Qskv+d1H9a3l35o&#10;XPq02yQ/f372QzZ03Sd1yYf4LtNHMn6fsOfrgkK+1uZ5z7p1nKAi/Mj3vUcfTPJpb6xP6Iuh3vIr&#10;+vQXfeRS/rIzh89yXEtWb0VdqUtgfvaXXjD+yb+6ym87/eh/+/v6IvEbxq/oM77qEwmpr5PuDJzV&#10;HHsd9nKc+bddlgMenqcFTg9ER8laaoHGc7qsib3aQCaF2V9DIHWS8cgWiTHruz3HwvGMToYElxsh&#10;aVwOKpqJ7eCKve0ycV+2DAl32lnHvAerHqHBNjDAU+e78aHIpph4ZMLxmhWftvyWX75qvFffFnb3&#10;V0/xG9g8RJ526tHx6c+fqw3EK/mdW5HpSJ6Hxu26eJAz0hte9fFx9eVfHI/RGWro4e+xes/yEn3L&#10;62dl/89+9fn+iEbwDpi4zUcMXJ9/gr8K7mZdPs0fC7fecZp53/3+J/u7gbiw7yt6WMQshXCN4SCe&#10;tJ2JhK13TWxcwMyBU4Opav7QeA00Md50pdlsuiYSo1lrxDx+8oeGrXWIHL/9XiF/rTCLK1m3W0vk&#10;0fs9xhIWCTiNpZfKMuYEssnQIHO3HbYsSsbcMWyQ3eoEtnsHaGlD6+GAQDiD8NchvRMldsmRHd55&#10;z00M7TqeHYomR3XhIF+0+R9/7m3jaU/Sa2DY6uHxn/36FeNH3/Ta8YBesshbNAfygxZeNV4Q3a5I&#10;KGfE4X9hc1x7OWFowg6su2LTMfPgvsbca7AGFvwkgoq16/UCG8zX6mO775OwZFObcD55F6F++9Cm&#10;OIsYpUKY88obIjcC0m3u7HZQMiHMXVCOtnISNYbHu79x6CfGBuXHRWg7xFsr354byqEW02/aTv/6&#10;KCT9hYhsxi5ksSOL38qPTXSXPu+Uiwof0ka4R5/P9aheQuAvHq5WzcYgpNnCIQFybnxFHFu+5gj1&#10;5zgvPajPYsTecaFwqzVI/Vwn5Khde1h77r7sfAK1GAeVU+GaD6wFohKYIWvntvTlon2UdjsWteab&#10;3ienRuw+x2qhHTHGV0+mYzaBVRVIsFmowrXXtk+sUO4UUnqzAAiRuUEuTXqSNHfjzIM1BIstkxkr&#10;Khn6Hgl0DWTSo6cVV41LyRnrZbos57H6VMF/ri8zv14vqH6nrrN/vp54XyTZDTed6U2D/51HwzLf&#10;Pa6+nUupiWm3JooAvpkHydE6sioEyZTY6+EMp2zNwWkZAwV3wJW7acMJ4zpm7rYFvKrx4zhJngm3&#10;bvOvwghIKjEvuKl2cJp5e4H1GJsNnWFKQrDWm1u4NTozi01G9UiMVXFto45pEXQp11zMlIXqiTtA&#10;MNpcB/cdpLdduduJixBPOfmR8fKrbhg/8X++bLz1164Yd+oT9N6uLwL/n37onX7/8Yabz5z8M8eS&#10;aCoCcspc/YwhQsl2NlVjKt4C7dQVLuJ2AkyYhix9cdr3FG1x2GZG1VSzFs0Hv1qop/XitxCr/5Y0&#10;ZnuO5SA4rUnTxDKrPLIxYiu9nS4bpPnirwrmmTjnczcto4FyJtv1r5e1wFkUME4KuH48jt30PTXm&#10;TAC+E/k0X8lUjXWsQaVofixKbr/MlBz0XObCHwA36OUKX2MvGHI2HH8t8q9m9TwOueKjKHbnKjre&#10;3Jmtt6virjg6J8nLdwU3ayvQlp2IiUs/uXQ6PompWg2oE6ONh7BaigspZ+0ZY5w18sSHygddmhyh&#10;cZTOVTM7KUDlwGVK8nXWxT957OjR+uto2tszNlUoJ7MQBFchVTE22TaaQWTQfYpYAR4HLxHFskv1&#10;Nms3TTGNgtsWANte5InaBilNzo7b0i6W3Gi3AAAGTklEQVR27QRuXgydT7z35Lzn2CWqYm9uZgyJ&#10;N/0C8dC1EAnpHcAcELT115KH/OvoV/VWv94wXycO8ATby9FBr9WvdZtXN9RiY1WlnqfYyVCFJ/bC&#10;FpI5rRasxjmmWNxr3dJr4k2jebjQR43MC+asG2sCDsS4NfNoWktTcczYGwbftNLAfvoQn4aKzPG0&#10;EG6+BWPGuMh5KSK+BdgC0shlbmX4t9d9Nmjlmcgrrh2mGG8mNVrkM7YVg36HSNOO0T6XeJOD72jN&#10;sdBbkupVvHCLPPwG9x1j4Z0bqxYD1D6tJPtF2pvjfZZnIS/5xjhjSTbYaZzAwRN0/G0rZ42TiZ9w&#10;2aTVdOhTxIjNJ17bLL6jn/3qO8LVUcuOyx+8+sS4iPzQg91K59wlS/Oo5/s+djA9AT9rpTHzyaZl&#10;xNs2z8OjFK5BaWyDz172iW8fdPGR3qplm2yxbsJ+8l4sCYPd6z//8Ses/WLDJujELcesY8pjts9O&#10;kVkJAbb+xaKaZH7+IT5vBoFcaGbRGdnG3REMFuW4i1WzjiUbc7Fri8ThfDSp5z/F5Rc5U3BMw5m4&#10;W1bJcJQfy9q+C2IKbJ0XuMrOm82YqnItUsfaOZmpCVwLAsUeBU1TZyxB+FPVQjaI+vArIfKeUjrN&#10;U59wQF4O0Hvkg5Aq0DYXzGQBMa9cbGVdyQh456/CKgF+KAf9GkgZrbs2GBx6bBONetJhzTmUsxmG&#10;YYGDTeGaQvBJVqbCxwKBF1eC2Hlk2tWux8WgY/tdKwlEYt9BVtO2qU3IRErZzTrIxjk0ZcOrW2I1&#10;DKllzGgsLqI1vkJ64yxySx1jYXdtYErTaNKnVoRsR8IFueTQpos7x7Y7t6jkOia+sEnUa1GSfijs&#10;SCgYCB0Tm4ttGeLSsk8hzn7FiLjd1M/xJurRfofhHuhANpuNi2P+NsKRfTOv2EBDYexmajeRZVHc&#10;d7C1MVcWGS+JbOw4WIgzpg+esPbymGcPm5aR4/E9Y6PMwhvRaRL8nJfp5iuhBMs8mOgQKZ5V7JXu&#10;eN0ldmwybs7Ubcqbb64dNnutNxZlrejDGZKZ0GJIiBVoh4ppolafN2RjctwnrokqDujX4mS6yLJY&#10;6beH6zinJrXpgwkn6xdZKGthy3YtdGxIatajk8F2d4lKYZYuApgsRnyxqluUADqeCSieecR3Aomh&#10;+sCde8AIg4mMPuBV1nLDO1661NLQlk9OYqEQkUN9PJ9LDNuTdwH9mIqTxYqCh49E4UNdfS0iAXju&#10;qNB3IMG2w51iY0Cz4RaRxa2zVDvCEMdUJmWnyCTjISoN/m3zFElZyw24ydEOHHiN4YptBQVcOtnF&#10;zH2bJheUyC1uIFtiFq00JmnThXfDtWlSMX6mZgdtHeDs27fTq1ggSewOrgTm9JCDWnIwFQfnunEU&#10;ysCqjTCxcWxLDCsf4+3Ju3bPTESKbCYXadEYE2BA4GHrVmI2F3IKsmlnYICioldT2EJKDtwyHUyW&#10;fjNBDtfGDHQamgcK+OIzSZWsqVeGMqjnWQSkVg9hzbQ4w5f9q+9HM5xVQ6aR83dMGtN7IaTT2Iz0&#10;VaSOHQgaYmv+mli2I7e+cphu8doT10JUrqg4488ck60GolLbYmKW3KwpwMbhmDHSbY6ZtXNp5nOs&#10;JGTcAlhPuashDmkEjA3N4xp2YJIlKClJ1j+RySKFxczFaHtC8LbBzj+lsGn7m/gOAK7trzvsIG1e&#10;GRomW8w7BI+beTurJaHVvkA+tvstXsda4NTRMwdQht58OEUm/qlyXL3B2ih5pV85C1LWtRXIh6Q4&#10;VmSJr+YcVUF8tyL68Ec+7yByMnU47BZZ7C0m/gCW0fyrEL8FBJZJy/Y6Eo0TI31w+EYe0COtypra&#10;CcsNG8aujudy8bHnXhugDHAr2Iw2MR3AA1Jb9SXqPKTOX33cEZzOgnc+RcDxYCOGNooPb4YWWjWD&#10;1UIsPiqB5a6jwIgWSR7m4SxZu3bSEJbT9RjcugYJeOOLpPZaYt88b3pGXb6Z4xy0s/IvYIg0PMJ4&#10;+zyASgiytGkUgfoUbxEhndPj6bflah8bfDWdHGuQm7BGO1zmWcn20Qfj3UzaTl0Y0q8s+/kcwBwQ&#10;HPQJX3hWeGTxt853cAEUUc0mQIP6naiVJ8IJj0D9KjueDdBlv9hy2syBxfPAe4X/L3/YUbelxD22&#10;AAAAAElFTkSuQmCCUEsDBAoAAAAAAAAAIQCVk6BVViMAAFYjAAAVAAAAZHJzL21lZGlhL2ltYWdl&#10;Mi5qcGVn/9j/4AAQSkZJRgABAQEA3ADcAAD/2wBDAAIBAQIBAQICAgICAgICAwUDAwMDAwYEBAMF&#10;BwYHBwcGBwcICQsJCAgKCAcHCg0KCgsMDAwMBwkODw0MDgsMDAz/2wBDAQICAgMDAwYDAwYMCAcI&#10;DAwMDAwMDAwMDAwMDAwMDAwMDAwMDAwMDAwMDAwMDAwMDAwMDAwMDAwMDAwMDAwMDAz/wAARCACF&#10;AI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g9KADNFU9W1GPR9Onups+VbxtI2OuAMnFWIpPNXcOc96x+sU/auimuZJO3Wzuk7&#10;dm018mPldrkhOBUMFxHcjdGysoYqcHOCDgj8DWX41e5ttAuJ7W4kt5rdDIpWISeYQOFwR39uc1yX&#10;wjTWl1C4t9RmmtVU/ahbvEN03mEktuPbPUDue3f4rN+NHguIcJkP1WpP26k/aLl5I22Um5K17S3s&#10;3b3VJ3t10cHz0JV+ZLl6dX6f162PR6KKM192cYUUZooAKKKKACiiigAooooAKKKD0oAKM1ieMfGC&#10;eDdOF1NaXlxDyGeBAwjPbdkjAPr04+lZfw0+IjeMtPjWS1uvPiXE0+0CEtz0OeuMHGOM18riONcn&#10;oZ3T4dq1ksVUi5RhZ3aVvLre68oy7M6Y4Oq6Lrpe6na5B8WPCd54ptra3sZJlmlfEmZXWDygD94D&#10;jO4r2z9QOL3wy8P3GheHo0vGuWvMlJBJM0iAKxC7BnAXbjp2rQ8aeNNL+Hvhq71jWr6303S7FPMn&#10;uJ22pGMgD6kkgADkkgAEkCvhP9qT/gqfqmvzXmj/AA+U6Rpqs0X9sSDN3dLgDdGhGIQfmwTl8bT+&#10;7bIEZZ4Y4KfE8+J6HN7eceR3fuJaapW0lo9d3zNenkZ5xfh8swSo4qStukvif/A9dND7e+I3xc8M&#10;fCbTftXiXXtK0WFkeRPtdwsbzBACwjQ/NIRkfKoJyQAMkV4Z43/4Ku/CHwldItvea3r2Q257DTmV&#10;YyP4T5xjzn/ZyPevzI8ZePL7xTq9xqGp6heajfXLbpbi6maaWQ9MlmJJrjdW1/O75v1r9swHBsJ2&#10;dZt+mh+GZ14w4mDawlOMV53b/Rfmfp5P/wAFsvhbbthtB8edcE/Y7Tj/AMmK6TwR/wAFgPgh4uRh&#10;ea5qnhybzNixanpsuZBj7waESIB2+ZgeOmOa/H3UdX3k/NWLfal15r6in4e4GqrXkn5P/NM+I/4j&#10;hntGd2oSXZx/yaP6IPAfxJ8PfFDR21Dw3r2j+ILBZDE1xp17HdRK4AJUshI3AMpxnOCPWt7Nfzl+&#10;BPi54k+EviNdX8L69q3h/UkG37TYXT28jLkHYxUjcpIGVOQe4r9XPgh/wUpu/gl8LPAUX7RV1baP&#10;4k8ciW5sJrO0Ae009UjENzqMSNuhaaQuF8uPbhfmCbX2/L59wDisByyw8vaczsope/om3Za3slrb&#10;7j9W4L8XsJnClDG0vYOCTcm709WkryduVtvRP7z7YoqjoGu2fifR7PUtNvLW/wBPvokuLa5tpRLD&#10;cxOoZHR1yGVlIIIJBB4q9XwGqdmfsMZJq6CiiigYUUUUAFGaK5f4gfEW28GWMikO1465gRo2CyHj&#10;+LGOM5614+fZ9gMmwNTMsyqKnSpptybt8vNvZLdvRGtGjOrNU6au2a+v6FD4k017O53+RIVLhTtL&#10;AMDjPocY45+lZVwujfB3wvrGqTSfYNHtI5NQuyQWS3REy7BQCfurnAyew7CtHwx4rs/Fdo01m0kk&#10;a4yzROg79CwAOMc46V8Jf8Fb/wBqqSbWovhjpchjt7IRXutSK7qZJWG+K2I4DIqlJT94Fmj+6UOd&#10;8jybK86xtHNsJGFSbj7tVWb5NdFJfZd3onZt33PE4lz7+xcvqVa19NFHa8nsv8/JM8b/AGz/ANtP&#10;VP2m/Fpjj8/TfCemyH+ztNLDLnkefNjgykEjHIjBKrnLM/z3q+vcH5qoaxr2Sfmqp4O8K658W/Gu&#10;neHfDun3Ora1q8wgtbWEZaRjk5ycBVABZmJCqoLEgAmv33Lcnp0KfaKW/wCrf5s/kHPOI8Tj8S5y&#10;blUm9Eu72SX4JFPVddLk/NW58Of2dPiN8b/s7+FfBfiXXLW6m+zpd29i/wBkD8cNOQIkxkZLMAAc&#10;kiv0s/Y4/wCCR3hD4M6ZDq3xAtdO8aeLGO7ypQZtLsRhhtSJwBMcNktKpwQpVVIyfsKKFYV2qAo9&#10;AOleLjuOaGHl7PA0+e32novkt363R99kfgvi8bTWIzms6d9eSKTl829E/JJn4m3f/BKL9oZ/u/Dy&#10;b/wc6f8A/H6d4a/4I7/tBeJtct7W58H2eiwTPte9vtYtDBAOfmYRSSSEf7qMeelfttmjNcMfEvM4&#10;q0YQXyf/AMkfUQ8BchUlKdWq125o/wDyB8P/ALEv/BGTwz+z9rtj4q8c6hD4y8VWeJbe1SLbpWny&#10;/KQ4VhundGVtrvtX5s+WGVWH5/f8FZvjA/xX/bv8cyLLdNZeH7hNBtI5+sItkEcqqMkBDP57jGMh&#10;8kAkiv3hJ4r+ev8A4Kd+Gbz4d/t4/FOwv2i86412XUkMZLKYrrFzFyQORHKoI7MCMnGT9F4b5lWz&#10;LOquJx0+aapu1+i5ley2Xy7nkeKnDuDyjh6hgcrp8lN1FzW3bUZWcm9X8/key/8ABLj/AIKoXn7J&#10;Pia18E+Mri4vvhnqdxhXYmSXw1K7ZM0Q6mAsS0kQ5GTIg3b0l/amCVZkWRWDK2CCDkEe1fyy6jqu&#10;TX7Cf8EAP28ZfjN8Mbz4Q+ILhpvEHgS1F3pE8kkkkl5pZkCFGJyB9meSONRuA8uWJVXEbE9Hidwj&#10;TUXm+DjZ3/eJdb7S+/SXe6fdvXwj4urK2S42V1/y7b6W3h6W1j2tbsl+jlFGaK/ET+gAooooADWH&#10;4q8GW/jI2sd48jWsDFzCvy+Y2MDJ64HPA65rczVNdVhbU2s94+0LEJiuP4SSM/pXlZzgMBjsM8Fm&#10;cYzpVGk4y2k73Sa63a267NNGlKpOEuem7NdUY93f2Xwj+HV7e6hdP/ZugWc11NMUyyQRqznhRklV&#10;HYc46V+GfxW+Kt58SvHeteIL4xi81u9lvp1jztRpHLkLkn5RnAHpX67f8FNPF914I/Yb+IF5ZzND&#10;NNZxWLOFDZjuLiKCRcHjlJGGeozkYODX4j32p56tX634ZcP0KOEaoRtCFoRXaMUrJddFb7j+a/Hb&#10;P6kcXQwKf2XN+bk2l+T+8tahqm8nmv0o/wCCZH7Pum/sufsr678dvFGlzXmuXGj3WsWkQUebbaXD&#10;E0o8sMABJOFLbskFDFgjLZ/NP4d+E7j4qfE7w74YtZo4brxHqltpcUkmdkbzyrErNjJwCwJwM4Ff&#10;ud+1rodn4U/Ya+Jem6fbw2dhpvgfU7a2t4UCRwRJYyqiKBwAFAAA6AV9FxzifYQoZfHT2r97/Cmt&#10;Pm3+B874OZQsTWxWc1Vd0I+5fVc7Td/kl+Nz5hb/AIOBPh4v/Mj+Mv8Av5bf/HK9KH/BXb4d2f7L&#10;kPxQ1DTtesbW+1SXSLDSdscl/fTxhWYrhtgRVYEszAADHLFVPzv/AMEFPhx4d+IXhL4lSa9oGi60&#10;9teWAhN/YxXJiBSfIUupxnA6elcd/wAF+/Dum+BvG/w10zR9PsdJ01dOvp1tbOBIIA7yxBnCKAu4&#10;hFBOMnaM9BXnS4fyWtnaySnSlFxd3LnbulDmaSa0vor3PtsLxRxPS4a/1jxGIhNTVow9mlyyc1BS&#10;bT1tq7W10Po34Jf8F0fhj8VviRp3h3UdE8ReFzq1ytpbX12IpLVZHYKglKNuQMxA3YKrnJIGSPUf&#10;hz/wUc8NfEn9svWvgra6DrdvrmiPcpLfytF9lk8gAtjDbuc8ZFeDf8FfP+CfPiL48+Gvh4fhJ4B0&#10;u6vtDW5tbwWL2em+TbFYvKQ+Y8YZQyvtUZ25bpuOfF/2FZ79P+C5niyDVd39pxw6kLvJU/vhCm/J&#10;Xj72enFYRyTI8ZgquOwicWqVSXI53cZRkkm+tpJ7M9ePEHEmCx9LLsdJSTq04+0UOVTjOLcorpeL&#10;W61PsT4wf8FVfCfwb/bN0r4KX3hvxFc65q2o6bpsd/CYfsqPemIRsdzh8L5ozgdjivlP/g4r/ZHe&#10;Kz0H40aLZs6xbND8SCKLIVSSbS6fanHO6FpHf+K1QCvNv297zZ/wcBeCY/8Aqa/CQ/N7Ov1N/bS+&#10;B6/tJfso/EHwQtrb3V14g0O5gsI7hzHEt6EL2rsw+7suFifPONvQjiuenOjkOLy7HYa69pTjKet7&#10;8ztL8NV5o9SpTr8Q4PMsBi2n7OpJU9Ercusdt+zfZn8xt/qmT1r1P/gnn+06f2WP21/h74ykuI4N&#10;Ms9VjtNVaRHkVbG4zBctsT5mKRSO6gZ+ZF4PQ+FXupZ79ayru/z3r+gsdh4YrDzw9T4Zpp+jVj8P&#10;yunPC14V6fxRaa9U7n9e8bZFSV5v+yB4/vvit+yf8MfFGp3DXmpeJfCml6rdzsixtNNPZxSu5VQF&#10;BLMTgAAZ44r0iv45rU3TnKnLdNr7tD+vaNRVKcakdmk/vCiiiszQjmhEqMp3YIxwcV5bB8PdW/4T&#10;NL2STU/7NeYwZF0xuRFn5cnrsLYOOoHXHWvVqTcK+J4w4DwHEc8NPHSknh5qceV2u1bSXePePW52&#10;YXGzw6koW95W1/TzPmj/AIK4f6H/AME9PHm3op04ZJycf2jbV+I91emQ9a/er/goB8NW+LX7GnxG&#10;0WP7U07aLNeQJbpvkmmtsXEcYGDnc8Sqcc4Y45r8BZrnNf1V4UxpzwFWkt4z/BxVvyZ/IPj5haiz&#10;qhXfwyp2+cZSb/8ASkeofsZ3yW/7Ynwpd+V/4S/SR+d5FX7fftuH/jDL4tf9ibq//pFNX89lrrc+&#10;jahDd2s0kFzayLLFJGxVo3UgqwI5BBAIIr91/il8bdO/aK/4JceNvHGllRa+IPh5qt00Sv5n2aX7&#10;DMssJbA3GORXQnAyUJrHxMy+cMXg8X9m/K/J3TX3q/3HteCeNgstzDAfatzrzXK4v7nb7z8y/wDg&#10;m7+yD8Sv2ptE8WXHgH4k3XgGHRZ7aO8jhvbq3+2NIshQnyWGdu1h83976113/BdDw3qXwz0/4E6B&#10;rWpNrGsaL4RNje37Ozm+ni8lJJizfMS7AtluTnnmvYv+DcC6+0+Cvix/s3+m/wDou4qn/wAHGv7O&#10;ninxn4Z8F/EPQ9OutU0Xwvb3dnrQt4y72COY5I52AyfK+WQM3RSEz97jatnkpcZLDVpRVODkouyT&#10;vKnbWW7u3ZXZ14HhenDgb61RjJ1ZqLkrtq0at9It2Vkruy8z7e/ad/bY+HP7GGi6HdfEPW5tFg15&#10;pIbFo7Ce781o1UuMRIxXAdeuM5r8gdc+BOp/tu/8FffiJ4a8J+MJvB8+rX19qVtqscchYRBFfbtV&#10;0YblI7j6VH+13+2h4w/4LV+Pfhj8P/BPw/uNN1LRxK1ysdybuMyz+Sklw7CMeTbRBASzZ+/zzjPq&#10;v7CWlQ+GP+DhPxzpFu8jQaYNWtYi5yzLHCijPTnAFcOTZW8iwlas3y4l0ajlFuLStKPLprutdb3P&#10;oc2zD+3sXRo8vNho1aaTSkm7xfNrpt5WsfPOs/s+61+yd/wWM+F/gbxB4pl8Y6pp/jTwxLJqkiur&#10;TiW5tZFGHd2+UMF+92r+g2+mWGzmZ2VVVCWJOABivw//AOChl1j/AIONvAa/9Tf4NH/kSyr9Gv8A&#10;gtH+0lYfs0f8E5/iLe3DRSX/AIs0+TwnpkDuyGee+R4WKkA/NHAZ5sHAPkYyMivC4q9tmdXLlvOp&#10;Tje1t2+y0R9NwrRo5bTzBRVoQqSte70S01e5/NTd3+8ntz+VULi6LUyWYuaseHtBvPFmv2Ol6dbz&#10;XmoalcR2ltBEheSeWRgiIqgElixAAAJJNf0G5KEdeh+P06N3otz+qb/gnQMf8E/PgXu6/wDCv9B/&#10;9N1vXs2a8ylih/ZJ/ZMW20uJdWh+HPhVbexiv7+Gx/tA2dqEijknk2xRGQxqpdsIpfJwBXiH7OP/&#10;AAUZ8TfFb4heBfDmoeAby6TxVbrJeavZ6Zq+mx2Ejwz3AcQ3lmIJLVUjRPtEd44d3+RWBUH+RamH&#10;q4qdXE0l7t29+mr/ACP6Up4ilhoU8PUetktvRH15RRRXmnpBXw7+3X468VaD8Q9T0PU/i940stNm&#10;0ue9bw78P9Ah0u40m0kMi2V5e6zdSiK2AlguMu93ZrMYljVP9Zv+4q+S/wDgph+z/wCGvFkHhjxp&#10;rUdhoNjpd0LLXvFdh4fttR8TaPbeXP8AYWsHlt7l9wv5YkVYITMr3Qkjki8t9/p5TOCxKU+vlfX7&#10;m/u1vsebm0ZvDtw6ebWnXqvx0Pcv2YviWfjT+z74T8RzXun6ldanpsf225sG3Wc90g8udoHBKvCZ&#10;Uk2OjMjptZWZWVj+F/7ef7Pdx+yr+1J4s8JtbG30uO7a90ZhvKS2ExLwbWYAuUU+UxGRvikAJxmv&#10;1s/4JsfBDXvg3ofiO6udD8RaBoXi02eqmDxFrL3mrX2p/ZkivL6S2kM8lkLgxo/kyX904+XcIGDI&#10;eP8A+CzP7Bsv7U3wTXxZ4XsZLrx54IhklhgtrcST6zZZ3SWowN7OnzSRKN3zeYirmXI+04Hz2llO&#10;cypzl+6qaN9E94t6vZuz10u30PznxJ4Xq57kcatOP76j7yXVraSXqkmtNWkj8Ur/AFPZnmvuL/gi&#10;5/wUy039m7xZcfDXx5qK2PgvxJdedpuozYEOj3zbUIlY/cglAUFjlY3AY7VaR1/PrUNVzn5qxL/V&#10;c/xV++57lOHzXByweI+GWz6p9GvNf8A/nnhfG4nKMbDG4X4o7ro090/J/wDB3P6vI1UDK7cNzkd6&#10;VkD1+Bf7An/BdXx9+x9Y6d4V8VW58f8AgGzCQQwTzFNS0mFRtC20xyGjUYxFICAEVVaMV+oXwF/4&#10;Lb/s3fH22t1j+IVj4R1KWFp5bDxSh0lrYK23a08n+isxyCFSZiQfZgP5pzvgnNctqO9Nzh0lFNr5&#10;par5/ez+sMj4zyzMaSamqc+sZNLXyez+X3I+qbDQ7TSfM+y2tvbec3mSeVGE3t6nA5PuaseSM+9e&#10;RSf8FBfgPFGWb42fCRVUZJPjDT+n/f6vAv2mP+DgL9nH9n2zvoNN8UTfETXrSTyF0/wzbm4idihY&#10;P9sfbbGIHarNHJIw3cI2Gx4eFyfMMTPko0pSfkn+Pb5nvVsywVCHNUqRS9UfZniTXtN8IeH77WNW&#10;vrPS9L0u3ku7y9u5lhgtYY1LSSSOxCoiqCSxIAAJJFfzj/8ABar/AIKZ/wDDwj9oeO18M3UzfC/w&#10;UZLbw+slt9nfUJHCC4vXU/P+8ZAI1fBWJUJRHeQHH/4KKf8ABZH4pf8ABQuaTSbyRfBvgBW/d+Gd&#10;LuJDDdASCRGvJDg3MilUIyqxgxqyxq2Sfkqv2zgjgaWXT+vY6zq20S1Ub769X000Svv0/K+KuK44&#10;2P1XCaU76vrL5dvxYHpX25/wQA/ZHuf2l/8AgoH4f1y4sfP8M/DDb4l1KZvMVBcoSLGNXUEeYbjZ&#10;KEYqGS2m5O3afjDw34b1Hxn4isNH0exvNT1bVbmOzsrO0haae6mkYJHHGigszsxACgEkkAV/TH/w&#10;SX/4J6WP/BPL9laz0G6S1uPG3iBk1TxRfRouXuSoC2yuMloYFyi84LGWQBfNK16nH2fwy/LpUYP9&#10;5VTil2T+J/dovNnBwfk8sbjVUkvcp6v16L79fRGh/wAFQvHcWmfs9t4Tj8RR+GLzxpdQ2Z1M+I30&#10;A6dbrNEZJmvIkklt0Zmhg87yJole6iWVfLkOfBf+COn7Mvh3wT8U/F/iDR54p5NNzBd3Vt4r/to6&#10;rcTu5M8tzZ6m9pdKwR3Hn6baTKXQ/MwZq5f9tzxb4j/bdt9avvDOm6b4x0vQdHv2ufhB408GiHX4&#10;VjeaGLXbaGRYNSkt7mJ49r2c8UsJK7BcTB7Q/d/7J3wnuPg38DNB0W8mmuL6GEyTyyXd1dFmZi2F&#10;e7zc7OflSd5JIhiMu+wMfxOtJ4PLfq9/em9V223/AKae6bP0+jH63mHt7e7FaP7/APh+62aPS6KK&#10;K+ZPpArN8TeF9O8aeHb7R9YsLPVNJ1S3ks7yzu4Fmt7uGRSskUiMCroykgqQQQSCK0qKNVqgavoz&#10;83f24dF8bePvif4v8L+PLfxVqOo25n1v4XWvhCYvHZ2cBto5rqK0gimkW6jt5Jg9/eqz2txND/Zt&#10;rczkB/sL9lD9oS6+Muj6zouvTeG7jx14Hul0vxS3hhru60KG9K7jFBczQxhpFXaZYMtJbswRycqz&#10;6X7T37N9t+0N4Flt7XUpvCfjKxtLyLw54ssrWOXUvDM9zbtbyS27OMrvjco4VkYqcq8bqkifIvxR&#10;vIf2SfBHiHxJb6CnhmL9nnRNSHwy8AgSw6ffXKWqx3fiS5bzB9tjI1DbhZpHjS4m3sb25MUP0NOV&#10;PG0I0Iq01svPRadLPS/neTa0T+fqRng8RKtJ3i/y3181rbysl1a4f/gsr/wRwm+J39qfFj4P6UX8&#10;TZe78ReG7RP+Qz/E93aoP+XnqXiH+u5ZR52RN+L+q3UtrcSQzJJFLExR0cFWRhwQQehHpX9S3w++&#10;MFxodl4Y8P8AxJ1DwvoXxC8RXWo2en6dDdpCfECWcsn+l2sDSO4WS2WK5aLfI0AnCO7Fdx8R/b9/&#10;4I5/CX9vWe61vULe58J+PpolRPEelYDzFEdYxcwH93cKCy5PyylY0QSqoAr7nhXxCqZfCOCzNOVN&#10;aRmtWktP+3oro1qttenw/Enh7RxtR43LbRm9ZReibev/AG631T0e+h/N/d6hkms24vsmvuX9qr/g&#10;3x/aE+AV1fXXh3R7L4neHrcvJHd6BKBe+UHKpvs5CJfMK4YpD5wGfvHBNfF3xG+Eni74Q67Jpni7&#10;wv4i8LalCFaS01fTZrKdAwypKSqrDI5BxyORX7FgM7wONjzYWrGXknr81uvmj87rZHisG+XEU3H1&#10;Wn37GBJMXNMozXYfCz9nvx98c7+S18E+CfFni65ijEskej6TcXzRIWC728tG2rkgbjgZrsrYinTj&#10;zVJJLu3YmnRnJ8tNNvyOPzWl4Q8Hat8QvE9jomg6XqOtazqcogs7Cwtnubm6kPRY40BZm9gCa+/v&#10;2V/+DbH45fGi6trrx9No/wAK9BkAeQ3ci6jqjKYyylLaF9g+barLLNEy5J2sQVr9b/2N/wDgm/8A&#10;BP8A4JjeCtU1bw7axWd9HYuda8XeILxGvGtkZpW8yYhIoIVGNwjWNWESF9zLur4PPfELLsFF08K/&#10;bVOij8Pzl+iu/Q+uyngvG4qSnXXs4d3v8l/nZHhn/BGH/gi9p/7Duh2vxC+IlrZ6n8YNSgIii3LP&#10;b+EoXXDQQsMq9yykrLOuQATHGdnmSTXv+Ckv7e3w5+IFt4m+DsfinW20Cyt7uD4g6l4QRZ9T0Vog&#10;jQWQMpSBbe4mzbXNy3m20B/0W5EBuhNF2H7cP7e3ijw7Db+H/hnZxaZLqOl2viW08bamI7jQ59LM&#10;sLPeRCMuZrFGaK3vpC0M9nBfpdxpLGhdfmP9iv8AYo+M3xX+KGoJql1H4Nt/DPiqK71bX/LhnvJp&#10;49kkrx27TvLZazJCsdpdSv59nqNndCeQ3ZWO4vvylTq4ytLN80qa9Fe1u1lZ6Lold31aavf76Xs8&#10;NTjlmXQ06vv3u7rV9XoraJn0Z+xN+zl4g8S+IbrSfGXiDwP468I/C/xRM2hjTre3vrPRbmG6llgg&#10;0uaOZb3SZbUeXFcWN2bxEjEMUM/lGSJPt6sP4ffDvQvhT4RsfD/hnRdL8O6DpqGO00/TrVLW1tlL&#10;FiEjQBVyxJOByST1Jrcr5XHYyWIqub26aW/BaXe78z6bA4WOHpKC3+/8ey2QUUUVxnYFFFFABXL+&#10;PPgx4R+KOsaDqHiXwt4e8QX/AIXuxf6Pc6jp0V1NpVwCpEsDOpMTgoh3Jg5RT1Ax1FFVGUovmi7M&#10;mUVJWkro/L39uX9kn4sfCH4ifE74yXWrS/EC8uPDd8mnaxGkmmSeGraS1vZLq3t0SaUQC2s7M2tp&#10;Ike83HiKeWRpGVs9t/wT9+NPxa8MfFDwP8O9V1y01bQNPS70vWLDUIY7y70mPTbEG6aK/g8uJ1s7&#10;i60fTXZldprlNSfCBBj9CGj3da8v1/8AY78A3ln4+k0TQbPwX4g+JGlz6VrPiHw7bQ2OrSLKsgMy&#10;zBDiYNIzhyCd4UnJUY96OdxqYf6viIJ6WTstNLL0tq9OvY8OWTyhX9vQk1rdq+/X53216HnHw9/4&#10;KsfCvxtp/wBsurrVND086RHrq3t1al7drWSK/uIz8hZxIbWwNx5bIG23NuoBkZkX0/Qv2t/hV4ml&#10;kjtPiJ4Jlmh1VdEeJtZt0kF+3mFbXazAmZhFKVTG5hE5AO048P0r/glxoPgS+8G2+l2mk33h3w74&#10;/vfH1zpkcX9nxeYtibXTLaGNAVYQeTYlmlceZJbmVvv+WPk7xT/wTS+MniH4Vae+ueEfL1j7Amka&#10;qFubXVri6jGmzxXc4If921zd6rqRi8tWaFfnO1mFbU8DlleXuVXH1a8++vS/zRjPGZjSSVSmpeif&#10;l206n6p6l488PaRbzS3ms6NaxW86WsrzXUcaxzOcLGxJ4djwFPJNebeMf29Pgt4Cudat774neC2v&#10;vDgu/wC07Kz1OO9vLN7WKaa4iaCEvIJkjt5z5W3zD5TAKSMV+eniH9ib4hg+NLy4+E2oaxt167Oo&#10;QvYQzjX5rmXx6kVyqmRDcxquu6PulDKyIThlMDbPT/Fv/BPD4hftCfC7XvAvi7S/Fdnbr4+n8Vad&#10;c3F7pL6Rpv25tQE9zpwgk+2GWKbVJbto7v5SbZUjIztMxynBxf72t7t+jX3pa39NNOof2pi5L91R&#10;19H919Lf5n0f+1z+3fefAHxjpPhLwv4PXxX4s1yOzubFL7VU0vTrqG4kuIF23G2Qh/tUdnbZZFjE&#10;uq2YL/Pivhv4p/te/ED47eMI9e1q0tviN8O7S9g1O48AT6dCLXVbBEOoRtHasx+1PPoV2t1Fa3bs&#10;/wBv0e8kR4xZJbXH2pqn7BGpfG74e/CS0+JXiWQav4I8HTaDrjaEdkmqX0q6c4vILsqjwiG509Ll&#10;AkSsZVhOQsbJJ6l8C/2RvAf7O+j2Nr4d0O3W6sVIF/cIst27NcXtwz78AITNqN8wEYVVF1IqqqEK&#10;Fh8dgsJC8Yc0/n3fXpdWfupPXcqtg8Zip2lLlhv+XTr877bHnfgv9jyX4pfs/r8OfilceINa0/wX&#10;rUi+FfEUOtz2WsX+mm3KW8s0tuYpUnW2u57CbcczCKSRv9dge9eBfBGmfDTwXo/h3Q7NdP0XQbKD&#10;TrC1RmZba3hjWOOMFiSQqKoySTxyTWuibB3pa8StialXST0u3bpd76eZ7VHDQp/CtbWv1sttfIKK&#10;KK5zoCiiigAooooAKKKKACiiigAooooAKKKKACiiigAooooAKKKKACiiigD/2VBLAwQUAAYACAAA&#10;ACEAlafJvNwAAAAFAQAADwAAAGRycy9kb3ducmV2LnhtbEyPQUvDQBSE74L/YXmCN7tJbMXGvJRS&#10;1FMR2gribZu8JqHZtyG7TdJ/7/Okx2GGmW+y1WRbNVDvG8cI8SwCRVy4suEK4fPw9vAMygfDpWkd&#10;E8KVPKzy25vMpKUbeUfDPlRKStinBqEOoUu19kVN1viZ64jFO7nemiCyr3TZm1HKbauTKHrS1jQs&#10;C7XpaFNTcd5fLML7aMb1Y/w6bM+nzfX7sPj42saEeH83rV9ABZrCXxh+8QUdcmE6uguXXrUIciQg&#10;LOagxEzipegjwjKZg84z/Z8+/wE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D1Q+AgKgMAAJsIAAAOAAAAAAAAAAAAAAAAAEQCAABkcnMvZTJv&#10;RG9jLnhtbFBLAQItAAoAAAAAAAAAIQBbKIVan0YAAJ9GAAAUAAAAAAAAAAAAAAAAAJoFAABkcnMv&#10;bWVkaWEvaW1hZ2UxLnBuZ1BLAQItAAoAAAAAAAAAIQCVk6BVViMAAFYjAAAVAAAAAAAAAAAAAAAA&#10;AGtMAABkcnMvbWVkaWEvaW1hZ2UyLmpwZWdQSwECLQAUAAYACAAAACEAlafJvNwAAAAFAQAADwAA&#10;AAAAAAAAAAAAAAD0bwAAZHJzL2Rvd25yZXYueG1sUEsBAi0AFAAGAAgAAAAhAIyaf7vIAAAApgEA&#10;ABkAAAAAAAAAAAAAAAAA/XAAAGRycy9fcmVscy9lMm9Eb2MueG1sLnJlbHNQSwUGAAAAAAcABwC/&#10;AQAA/H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http://elastic.studioh2o.nl/image.php/userdata/image/ec_1.gif?width=150&amp;height=150&amp;image=/userdata/image/ec_1.gif" style="position:absolute;top:381;width:7226;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TiwQAAANoAAAAPAAAAZHJzL2Rvd25yZXYueG1sRI9Ba8JA&#10;FITvBf/D8gQvpW5qUSR1DVIIePDSpPX8yL4modm3cXeN8d+7guBxmPlmmE02mk4M5HxrWcH7PAFB&#10;XFndcq3gp8zf1iB8QNbYWSYFV/KQbScvG0y1vfA3DUWoRSxhn6KCJoQ+ldJXDRn0c9sTR+/POoMh&#10;SldL7fASy00nF0mykgZbjgsN9vTVUPVfnI2Cj8Tw8SSP5f73IPE1XwaTO63UbDruPkEEGsMz/KD3&#10;OnJwvxJvgNzeAAAA//8DAFBLAQItABQABgAIAAAAIQDb4fbL7gAAAIUBAAATAAAAAAAAAAAAAAAA&#10;AAAAAABbQ29udGVudF9UeXBlc10ueG1sUEsBAi0AFAAGAAgAAAAhAFr0LFu/AAAAFQEAAAsAAAAA&#10;AAAAAAAAAAAAHwEAAF9yZWxzLy5yZWxzUEsBAi0AFAAGAAgAAAAhAOVdpOLBAAAA2gAAAA8AAAAA&#10;AAAAAAAAAAAABwIAAGRycy9kb3ducmV2LnhtbFBLBQYAAAAAAwADALcAAAD1AgAAAAA=&#10;">
                  <v:imagedata r:id="rId16" o:title="ec_1"/>
                </v:shape>
                <v:shape id="Picture 7" o:spid="_x0000_s1028" type="#_x0000_t75" style="position:absolute;left:8382;width:5524;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6xAAAANoAAAAPAAAAZHJzL2Rvd25yZXYueG1sRI/dasJA&#10;FITvC77DcgTvmo29MJpmFS0WiyD40wc4zZ4mwezZNLua1KfvFgQvh5n5hskWvanFlVpXWVYwjmIQ&#10;xLnVFRcKPk/vz1MQziNrrC2Tgl9ysJgPnjJMte34QNejL0SAsEtRQel9k0rp8pIMusg2xMH7tq1B&#10;H2RbSN1iF+Cmli9xPJEGKw4LJTb0VlJ+Pl6Mgs0toWK9jHdb9LOfL7c/jNe7lVKjYb98BeGp94/w&#10;vf2hFSTwfyXcADn/AwAA//8DAFBLAQItABQABgAIAAAAIQDb4fbL7gAAAIUBAAATAAAAAAAAAAAA&#10;AAAAAAAAAABbQ29udGVudF9UeXBlc10ueG1sUEsBAi0AFAAGAAgAAAAhAFr0LFu/AAAAFQEAAAsA&#10;AAAAAAAAAAAAAAAAHwEAAF9yZWxzLy5yZWxzUEsBAi0AFAAGAAgAAAAhAH/FWrrEAAAA2gAAAA8A&#10;AAAAAAAAAAAAAAAABwIAAGRycy9kb3ducmV2LnhtbFBLBQYAAAAAAwADALcAAAD4AgAAAAA=&#10;">
                  <v:imagedata r:id="rId17" o:title="New logo FCH JU"/>
                </v:shape>
                <w10:wrap type="square" anchorx="margin"/>
              </v:group>
            </w:pict>
          </mc:Fallback>
        </mc:AlternateContent>
      </w:r>
      <w:r w:rsidRPr="003A2236">
        <w:rPr>
          <w:rFonts w:eastAsia="Cambria" w:cs="Arial"/>
          <w:color w:val="636363"/>
          <w:sz w:val="18"/>
          <w:szCs w:val="10"/>
          <w:lang w:val="en-GB"/>
        </w:rPr>
        <w:t>Copyright ©, all rights reserved. This document or any part thereof may not be made public or disclosed, copied or otherwise reproduced or used in any form or by any means, without prior permission in writing from the ANIONE Consortium. Neither the ANIONE Consortium nor any of its members, their officers, employees or agents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0CAF5235" w14:textId="77777777" w:rsidR="00C957AC" w:rsidRPr="003A2236" w:rsidRDefault="00C957AC" w:rsidP="00C957AC">
      <w:pPr>
        <w:rPr>
          <w:rFonts w:eastAsia="Cambria" w:cs="Arial"/>
          <w:color w:val="636363"/>
          <w:sz w:val="18"/>
          <w:szCs w:val="10"/>
          <w:lang w:val="en-GB"/>
        </w:rPr>
      </w:pPr>
    </w:p>
    <w:p w14:paraId="3CF169A3" w14:textId="77777777" w:rsidR="00C957AC" w:rsidRPr="003A2236" w:rsidRDefault="00C957AC" w:rsidP="00C957AC">
      <w:pPr>
        <w:rPr>
          <w:rFonts w:eastAsia="Cambria" w:cs="Arial"/>
          <w:color w:val="636363"/>
          <w:sz w:val="18"/>
          <w:szCs w:val="10"/>
          <w:lang w:val="en-GB"/>
        </w:rPr>
      </w:pPr>
      <w:r w:rsidRPr="003A2236">
        <w:rPr>
          <w:rFonts w:eastAsia="Cambria" w:cs="Arial"/>
          <w:color w:val="636363"/>
          <w:sz w:val="18"/>
          <w:szCs w:val="10"/>
          <w:lang w:val="en-GB"/>
        </w:rPr>
        <w:t>All Intellectual Property Rights, know-how and information provided by and/or arising from this document, such as designs, documentation, as well as preparatory material in that regard, is and shall remain the exclusive property of the ANIONE Consortium and any of its members or its licensors. Nothing contained in this document shall give, or shall be construed as giving, any right, title, ownership, interest, license or any other right in or to any IP, know-how and information.</w:t>
      </w:r>
    </w:p>
    <w:p w14:paraId="146E5667" w14:textId="77777777" w:rsidR="00C957AC" w:rsidRPr="003A2236" w:rsidRDefault="00C957AC" w:rsidP="00C957AC">
      <w:pPr>
        <w:rPr>
          <w:rFonts w:eastAsia="Cambria" w:cs="Arial"/>
          <w:color w:val="636363"/>
          <w:sz w:val="18"/>
          <w:szCs w:val="10"/>
          <w:lang w:val="en-GB"/>
        </w:rPr>
      </w:pPr>
    </w:p>
    <w:p w14:paraId="67F56C21" w14:textId="4343127B" w:rsidR="00C957AC" w:rsidRDefault="00C957AC" w:rsidP="00C957AC">
      <w:pPr>
        <w:rPr>
          <w:rFonts w:eastAsia="Cambria" w:cs="Arial"/>
          <w:color w:val="636363"/>
          <w:sz w:val="18"/>
          <w:szCs w:val="10"/>
          <w:lang w:val="en-GB"/>
        </w:rPr>
      </w:pPr>
      <w:r w:rsidRPr="003A2236">
        <w:rPr>
          <w:rFonts w:eastAsia="Cambria" w:cs="Arial"/>
          <w:color w:val="636363"/>
          <w:sz w:val="18"/>
          <w:szCs w:val="10"/>
          <w:lang w:val="en-GB"/>
        </w:rPr>
        <w:t>This project has received funding from the FCH JU 2 / European Union’s Horizon 2020 research and innovation programme under grant agreement No 875</w:t>
      </w:r>
      <w:r w:rsidR="00602540">
        <w:rPr>
          <w:rFonts w:eastAsia="Cambria" w:cs="Arial"/>
          <w:color w:val="636363"/>
          <w:sz w:val="18"/>
          <w:szCs w:val="10"/>
          <w:lang w:val="en-GB"/>
        </w:rPr>
        <w:t>0</w:t>
      </w:r>
      <w:r w:rsidRPr="003A2236">
        <w:rPr>
          <w:rFonts w:eastAsia="Cambria" w:cs="Arial"/>
          <w:color w:val="636363"/>
          <w:sz w:val="18"/>
          <w:szCs w:val="10"/>
          <w:lang w:val="en-GB"/>
        </w:rPr>
        <w:t>24. The information and views set out in this publication does not necessarily reflect the official opinion of the European Commission. Neither the European Union institutions and bodies nor any person acting on their behalf, may be held responsible for the use which may be made of the information contained therein.</w:t>
      </w:r>
    </w:p>
    <w:p w14:paraId="7F28DD4F" w14:textId="5DBF1DBA" w:rsidR="003339A2" w:rsidRDefault="003339A2" w:rsidP="00C957AC">
      <w:pPr>
        <w:rPr>
          <w:rFonts w:eastAsia="Cambria" w:cs="Arial"/>
          <w:color w:val="636363"/>
          <w:sz w:val="18"/>
          <w:szCs w:val="10"/>
          <w:lang w:val="en-GB"/>
        </w:rPr>
      </w:pPr>
    </w:p>
    <w:p w14:paraId="07E4567E" w14:textId="77777777" w:rsidR="003339A2" w:rsidRPr="003A2236" w:rsidRDefault="003339A2" w:rsidP="00C957AC">
      <w:pPr>
        <w:rPr>
          <w:rFonts w:eastAsia="Cambria" w:cs="Arial"/>
          <w:color w:val="636363"/>
          <w:sz w:val="18"/>
          <w:szCs w:val="10"/>
          <w:lang w:val="en-GB"/>
        </w:rPr>
      </w:pPr>
    </w:p>
    <w:p w14:paraId="7579BA9B" w14:textId="77777777" w:rsidR="00D5264F" w:rsidRDefault="00D5264F">
      <w:pPr>
        <w:spacing w:after="160" w:line="259" w:lineRule="auto"/>
        <w:jc w:val="left"/>
        <w:rPr>
          <w:lang w:val="en-GB"/>
        </w:rPr>
        <w:sectPr w:rsidR="00D5264F" w:rsidSect="005D5D08">
          <w:headerReference w:type="first" r:id="rId18"/>
          <w:footerReference w:type="first" r:id="rId19"/>
          <w:pgSz w:w="11907" w:h="16839" w:code="9"/>
          <w:pgMar w:top="1253" w:right="1134" w:bottom="1134" w:left="1134" w:header="425" w:footer="737" w:gutter="0"/>
          <w:cols w:space="720"/>
          <w:titlePg/>
          <w:docGrid w:linePitch="360"/>
        </w:sectPr>
      </w:pPr>
    </w:p>
    <w:p w14:paraId="0FD120A9" w14:textId="171AFF65" w:rsidR="00AF6EDB" w:rsidRDefault="00032649" w:rsidP="00CF1BB5">
      <w:pPr>
        <w:spacing w:after="240"/>
        <w:rPr>
          <w:b/>
          <w:bCs/>
          <w:sz w:val="28"/>
          <w:szCs w:val="28"/>
          <w:lang w:val="en-GB"/>
        </w:rPr>
      </w:pPr>
      <w:r w:rsidRPr="00960250">
        <w:rPr>
          <w:b/>
          <w:bCs/>
          <w:sz w:val="28"/>
          <w:szCs w:val="28"/>
          <w:lang w:val="en-GB"/>
        </w:rPr>
        <w:lastRenderedPageBreak/>
        <w:t>Publishable summary</w:t>
      </w:r>
    </w:p>
    <w:p w14:paraId="2479FA82" w14:textId="77777777" w:rsidR="008D3493" w:rsidRDefault="008D3493" w:rsidP="008D3493">
      <w:pPr>
        <w:spacing w:after="240"/>
        <w:rPr>
          <w:lang w:val="en-GB" w:eastAsia="ko-KR"/>
        </w:rPr>
      </w:pPr>
      <w:r>
        <w:rPr>
          <w:lang w:val="en-GB" w:eastAsia="ko-KR"/>
        </w:rPr>
        <w:t xml:space="preserve">Deliverable D1.1 concerns the </w:t>
      </w:r>
      <w:r w:rsidRPr="006F682C">
        <w:rPr>
          <w:lang w:val="en-GB" w:eastAsia="ko-KR"/>
        </w:rPr>
        <w:t>Project Management Plan</w:t>
      </w:r>
      <w:r>
        <w:rPr>
          <w:lang w:val="en-GB" w:eastAsia="ko-KR"/>
        </w:rPr>
        <w:t xml:space="preserve"> (PMP) for the ANIONE project. The PMP </w:t>
      </w:r>
      <w:r w:rsidRPr="006F682C">
        <w:rPr>
          <w:lang w:val="en-GB" w:eastAsia="ko-KR"/>
        </w:rPr>
        <w:t>details management bodies, documents, and procedures which are described in the</w:t>
      </w:r>
      <w:r>
        <w:rPr>
          <w:lang w:val="en-GB" w:eastAsia="ko-KR"/>
        </w:rPr>
        <w:t xml:space="preserve"> </w:t>
      </w:r>
      <w:r w:rsidRPr="006F682C">
        <w:rPr>
          <w:lang w:val="en-GB" w:eastAsia="ko-KR"/>
        </w:rPr>
        <w:t xml:space="preserve">Description of </w:t>
      </w:r>
      <w:r>
        <w:rPr>
          <w:lang w:val="en-GB" w:eastAsia="ko-KR"/>
        </w:rPr>
        <w:t xml:space="preserve">the </w:t>
      </w:r>
      <w:r w:rsidRPr="006F682C">
        <w:rPr>
          <w:lang w:val="en-GB" w:eastAsia="ko-KR"/>
        </w:rPr>
        <w:t>Action</w:t>
      </w:r>
      <w:r>
        <w:rPr>
          <w:lang w:val="en-GB" w:eastAsia="ko-KR"/>
        </w:rPr>
        <w:t xml:space="preserve"> (</w:t>
      </w:r>
      <w:proofErr w:type="spellStart"/>
      <w:r>
        <w:rPr>
          <w:lang w:val="en-GB" w:eastAsia="ko-KR"/>
        </w:rPr>
        <w:t>DoA</w:t>
      </w:r>
      <w:proofErr w:type="spellEnd"/>
      <w:r>
        <w:rPr>
          <w:lang w:val="en-GB" w:eastAsia="ko-KR"/>
        </w:rPr>
        <w:t>)</w:t>
      </w:r>
      <w:r w:rsidRPr="006F682C">
        <w:rPr>
          <w:lang w:val="en-GB" w:eastAsia="ko-KR"/>
        </w:rPr>
        <w:t>, Grant Agreement</w:t>
      </w:r>
      <w:r>
        <w:rPr>
          <w:lang w:val="en-GB" w:eastAsia="ko-KR"/>
        </w:rPr>
        <w:t>,</w:t>
      </w:r>
      <w:r w:rsidRPr="006F682C">
        <w:rPr>
          <w:lang w:val="en-GB" w:eastAsia="ko-KR"/>
        </w:rPr>
        <w:t xml:space="preserve"> and Consortium Agreement. It also includes the </w:t>
      </w:r>
      <w:r>
        <w:rPr>
          <w:lang w:val="en-GB" w:eastAsia="ko-KR"/>
        </w:rPr>
        <w:t>Q</w:t>
      </w:r>
      <w:r w:rsidRPr="006F682C">
        <w:rPr>
          <w:lang w:val="en-GB" w:eastAsia="ko-KR"/>
        </w:rPr>
        <w:t>uality</w:t>
      </w:r>
      <w:r>
        <w:rPr>
          <w:lang w:val="en-GB" w:eastAsia="ko-KR"/>
        </w:rPr>
        <w:t xml:space="preserve"> Assurance protocol</w:t>
      </w:r>
      <w:r w:rsidRPr="006F682C">
        <w:rPr>
          <w:lang w:val="en-GB" w:eastAsia="ko-KR"/>
        </w:rPr>
        <w:t xml:space="preserve"> to be followed by the project </w:t>
      </w:r>
      <w:r>
        <w:rPr>
          <w:lang w:val="en-GB" w:eastAsia="ko-KR"/>
        </w:rPr>
        <w:t xml:space="preserve">partners </w:t>
      </w:r>
      <w:r w:rsidRPr="006F682C">
        <w:rPr>
          <w:lang w:val="en-GB" w:eastAsia="ko-KR"/>
        </w:rPr>
        <w:t>to ensure</w:t>
      </w:r>
      <w:r>
        <w:rPr>
          <w:lang w:val="en-GB" w:eastAsia="ko-KR"/>
        </w:rPr>
        <w:t xml:space="preserve"> a high quality of the project reports as well as the</w:t>
      </w:r>
      <w:r w:rsidRPr="006F682C">
        <w:rPr>
          <w:lang w:val="en-GB" w:eastAsia="ko-KR"/>
        </w:rPr>
        <w:t xml:space="preserve"> timely delivery of</w:t>
      </w:r>
      <w:r>
        <w:rPr>
          <w:lang w:val="en-GB" w:eastAsia="ko-KR"/>
        </w:rPr>
        <w:t xml:space="preserve"> all project</w:t>
      </w:r>
      <w:r w:rsidRPr="006F682C">
        <w:rPr>
          <w:lang w:val="en-GB" w:eastAsia="ko-KR"/>
        </w:rPr>
        <w:t xml:space="preserve"> results to the </w:t>
      </w:r>
      <w:r>
        <w:rPr>
          <w:lang w:val="en-GB" w:eastAsia="ko-KR"/>
        </w:rPr>
        <w:t>FCH JU.</w:t>
      </w:r>
    </w:p>
    <w:p w14:paraId="13325353" w14:textId="77777777" w:rsidR="00D5264F" w:rsidRDefault="00D5264F">
      <w:pPr>
        <w:spacing w:after="160" w:line="259" w:lineRule="auto"/>
        <w:jc w:val="left"/>
        <w:rPr>
          <w:color w:val="FF0000"/>
          <w:lang w:val="en-GB"/>
        </w:rPr>
        <w:sectPr w:rsidR="00D5264F" w:rsidSect="005D5D08">
          <w:pgSz w:w="11907" w:h="16839" w:code="9"/>
          <w:pgMar w:top="1253" w:right="1134" w:bottom="1134" w:left="1134" w:header="425" w:footer="737" w:gutter="0"/>
          <w:cols w:space="720"/>
          <w:titlePg/>
          <w:docGrid w:linePitch="360"/>
        </w:sectPr>
      </w:pPr>
    </w:p>
    <w:sdt>
      <w:sdtPr>
        <w:rPr>
          <w:lang w:val="en-GB"/>
        </w:rPr>
        <w:id w:val="-214440870"/>
        <w:docPartObj>
          <w:docPartGallery w:val="Table of Contents"/>
          <w:docPartUnique/>
        </w:docPartObj>
      </w:sdtPr>
      <w:sdtEndPr>
        <w:rPr>
          <w:bCs/>
          <w:noProof/>
        </w:rPr>
      </w:sdtEndPr>
      <w:sdtContent>
        <w:p w14:paraId="2EAFC06D" w14:textId="77777777" w:rsidR="00AF6EDB" w:rsidRPr="00960250" w:rsidRDefault="00AF6EDB" w:rsidP="00581868">
          <w:pPr>
            <w:rPr>
              <w:rStyle w:val="Heading1Char"/>
              <w:bCs/>
              <w:lang w:val="en-GB"/>
            </w:rPr>
          </w:pPr>
          <w:r w:rsidRPr="00960250">
            <w:rPr>
              <w:rStyle w:val="Heading1Char"/>
              <w:bCs/>
              <w:lang w:val="en-GB"/>
            </w:rPr>
            <w:t>Contents</w:t>
          </w:r>
        </w:p>
        <w:p w14:paraId="20829BF1" w14:textId="5D4E5CD5" w:rsidR="002E6B2A" w:rsidRDefault="00AF6EDB">
          <w:pPr>
            <w:pStyle w:val="TOC1"/>
            <w:tabs>
              <w:tab w:val="left" w:pos="420"/>
              <w:tab w:val="right" w:leader="dot" w:pos="9629"/>
            </w:tabs>
            <w:rPr>
              <w:rFonts w:asciiTheme="minorHAnsi" w:eastAsiaTheme="minorEastAsia" w:hAnsiTheme="minorHAnsi" w:cstheme="minorBidi"/>
              <w:noProof/>
              <w:color w:val="auto"/>
              <w:sz w:val="22"/>
              <w:szCs w:val="22"/>
              <w:lang w:val="en-GB" w:eastAsia="en-GB"/>
            </w:rPr>
          </w:pPr>
          <w:r w:rsidRPr="00960250">
            <w:rPr>
              <w:lang w:val="en-GB"/>
            </w:rPr>
            <w:fldChar w:fldCharType="begin"/>
          </w:r>
          <w:r w:rsidRPr="00960250">
            <w:rPr>
              <w:lang w:val="en-GB"/>
            </w:rPr>
            <w:instrText xml:space="preserve"> TOC \o "1-3" \h \z \u </w:instrText>
          </w:r>
          <w:r w:rsidRPr="00960250">
            <w:rPr>
              <w:lang w:val="en-GB"/>
            </w:rPr>
            <w:fldChar w:fldCharType="separate"/>
          </w:r>
          <w:hyperlink w:anchor="_Toc33534110" w:history="1">
            <w:r w:rsidR="002E6B2A" w:rsidRPr="00921BFA">
              <w:rPr>
                <w:rStyle w:val="Hyperlink"/>
                <w:noProof/>
              </w:rPr>
              <w:t>1</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Project Management Plan</w:t>
            </w:r>
            <w:r w:rsidR="002E6B2A">
              <w:rPr>
                <w:noProof/>
                <w:webHidden/>
              </w:rPr>
              <w:tab/>
            </w:r>
            <w:r w:rsidR="002E6B2A">
              <w:rPr>
                <w:noProof/>
                <w:webHidden/>
              </w:rPr>
              <w:fldChar w:fldCharType="begin"/>
            </w:r>
            <w:r w:rsidR="002E6B2A">
              <w:rPr>
                <w:noProof/>
                <w:webHidden/>
              </w:rPr>
              <w:instrText xml:space="preserve"> PAGEREF _Toc33534110 \h </w:instrText>
            </w:r>
            <w:r w:rsidR="002E6B2A">
              <w:rPr>
                <w:noProof/>
                <w:webHidden/>
              </w:rPr>
            </w:r>
            <w:r w:rsidR="002E6B2A">
              <w:rPr>
                <w:noProof/>
                <w:webHidden/>
              </w:rPr>
              <w:fldChar w:fldCharType="separate"/>
            </w:r>
            <w:r w:rsidR="00521379">
              <w:rPr>
                <w:noProof/>
                <w:webHidden/>
              </w:rPr>
              <w:t>5</w:t>
            </w:r>
            <w:r w:rsidR="002E6B2A">
              <w:rPr>
                <w:noProof/>
                <w:webHidden/>
              </w:rPr>
              <w:fldChar w:fldCharType="end"/>
            </w:r>
          </w:hyperlink>
        </w:p>
        <w:p w14:paraId="4DA53C80" w14:textId="624AC905" w:rsidR="002E6B2A" w:rsidRDefault="00521379">
          <w:pPr>
            <w:pStyle w:val="TOC2"/>
            <w:rPr>
              <w:rFonts w:asciiTheme="minorHAnsi" w:eastAsiaTheme="minorEastAsia" w:hAnsiTheme="minorHAnsi" w:cstheme="minorBidi"/>
              <w:noProof/>
              <w:color w:val="auto"/>
              <w:sz w:val="22"/>
              <w:szCs w:val="22"/>
              <w:lang w:val="en-GB" w:eastAsia="en-GB"/>
            </w:rPr>
          </w:pPr>
          <w:hyperlink w:anchor="_Toc33534111" w:history="1">
            <w:r w:rsidR="002E6B2A" w:rsidRPr="00921BFA">
              <w:rPr>
                <w:rStyle w:val="Hyperlink"/>
                <w:noProof/>
              </w:rPr>
              <w:t>1.1</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Work Plan and WP structure</w:t>
            </w:r>
            <w:r w:rsidR="002E6B2A">
              <w:rPr>
                <w:noProof/>
                <w:webHidden/>
              </w:rPr>
              <w:tab/>
            </w:r>
            <w:r w:rsidR="002E6B2A">
              <w:rPr>
                <w:noProof/>
                <w:webHidden/>
              </w:rPr>
              <w:fldChar w:fldCharType="begin"/>
            </w:r>
            <w:r w:rsidR="002E6B2A">
              <w:rPr>
                <w:noProof/>
                <w:webHidden/>
              </w:rPr>
              <w:instrText xml:space="preserve"> PAGEREF _Toc33534111 \h </w:instrText>
            </w:r>
            <w:r w:rsidR="002E6B2A">
              <w:rPr>
                <w:noProof/>
                <w:webHidden/>
              </w:rPr>
            </w:r>
            <w:r w:rsidR="002E6B2A">
              <w:rPr>
                <w:noProof/>
                <w:webHidden/>
              </w:rPr>
              <w:fldChar w:fldCharType="separate"/>
            </w:r>
            <w:r>
              <w:rPr>
                <w:noProof/>
                <w:webHidden/>
              </w:rPr>
              <w:t>5</w:t>
            </w:r>
            <w:r w:rsidR="002E6B2A">
              <w:rPr>
                <w:noProof/>
                <w:webHidden/>
              </w:rPr>
              <w:fldChar w:fldCharType="end"/>
            </w:r>
          </w:hyperlink>
        </w:p>
        <w:p w14:paraId="570ECD12" w14:textId="5030EA73" w:rsidR="002E6B2A" w:rsidRDefault="00521379">
          <w:pPr>
            <w:pStyle w:val="TOC2"/>
            <w:rPr>
              <w:rFonts w:asciiTheme="minorHAnsi" w:eastAsiaTheme="minorEastAsia" w:hAnsiTheme="minorHAnsi" w:cstheme="minorBidi"/>
              <w:noProof/>
              <w:color w:val="auto"/>
              <w:sz w:val="22"/>
              <w:szCs w:val="22"/>
              <w:lang w:val="en-GB" w:eastAsia="en-GB"/>
            </w:rPr>
          </w:pPr>
          <w:hyperlink w:anchor="_Toc33534112" w:history="1">
            <w:r w:rsidR="002E6B2A" w:rsidRPr="00921BFA">
              <w:rPr>
                <w:rStyle w:val="Hyperlink"/>
                <w:noProof/>
              </w:rPr>
              <w:t>1.2</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Management Structure and Consortium Bodies</w:t>
            </w:r>
            <w:r w:rsidR="002E6B2A">
              <w:rPr>
                <w:noProof/>
                <w:webHidden/>
              </w:rPr>
              <w:tab/>
            </w:r>
            <w:r w:rsidR="002E6B2A">
              <w:rPr>
                <w:noProof/>
                <w:webHidden/>
              </w:rPr>
              <w:fldChar w:fldCharType="begin"/>
            </w:r>
            <w:r w:rsidR="002E6B2A">
              <w:rPr>
                <w:noProof/>
                <w:webHidden/>
              </w:rPr>
              <w:instrText xml:space="preserve"> PAGEREF _Toc33534112 \h </w:instrText>
            </w:r>
            <w:r w:rsidR="002E6B2A">
              <w:rPr>
                <w:noProof/>
                <w:webHidden/>
              </w:rPr>
            </w:r>
            <w:r w:rsidR="002E6B2A">
              <w:rPr>
                <w:noProof/>
                <w:webHidden/>
              </w:rPr>
              <w:fldChar w:fldCharType="separate"/>
            </w:r>
            <w:r>
              <w:rPr>
                <w:noProof/>
                <w:webHidden/>
              </w:rPr>
              <w:t>8</w:t>
            </w:r>
            <w:r w:rsidR="002E6B2A">
              <w:rPr>
                <w:noProof/>
                <w:webHidden/>
              </w:rPr>
              <w:fldChar w:fldCharType="end"/>
            </w:r>
          </w:hyperlink>
        </w:p>
        <w:p w14:paraId="6DDE0BD2" w14:textId="16652E0C" w:rsidR="002E6B2A" w:rsidRDefault="00521379">
          <w:pPr>
            <w:pStyle w:val="TOC3"/>
            <w:rPr>
              <w:rFonts w:asciiTheme="minorHAnsi" w:eastAsiaTheme="minorEastAsia" w:hAnsiTheme="minorHAnsi" w:cstheme="minorBidi"/>
              <w:noProof/>
              <w:color w:val="auto"/>
              <w:sz w:val="22"/>
              <w:szCs w:val="22"/>
              <w:lang w:val="en-GB" w:eastAsia="en-GB"/>
            </w:rPr>
          </w:pPr>
          <w:hyperlink w:anchor="_Toc33534113" w:history="1">
            <w:r w:rsidR="002E6B2A" w:rsidRPr="00921BFA">
              <w:rPr>
                <w:rStyle w:val="Hyperlink"/>
                <w:noProof/>
              </w:rPr>
              <w:t>1.2.1</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Project Management Team</w:t>
            </w:r>
            <w:r w:rsidR="002E6B2A">
              <w:rPr>
                <w:noProof/>
                <w:webHidden/>
              </w:rPr>
              <w:tab/>
            </w:r>
            <w:r w:rsidR="002E6B2A">
              <w:rPr>
                <w:noProof/>
                <w:webHidden/>
              </w:rPr>
              <w:fldChar w:fldCharType="begin"/>
            </w:r>
            <w:r w:rsidR="002E6B2A">
              <w:rPr>
                <w:noProof/>
                <w:webHidden/>
              </w:rPr>
              <w:instrText xml:space="preserve"> PAGEREF _Toc33534113 \h </w:instrText>
            </w:r>
            <w:r w:rsidR="002E6B2A">
              <w:rPr>
                <w:noProof/>
                <w:webHidden/>
              </w:rPr>
            </w:r>
            <w:r w:rsidR="002E6B2A">
              <w:rPr>
                <w:noProof/>
                <w:webHidden/>
              </w:rPr>
              <w:fldChar w:fldCharType="separate"/>
            </w:r>
            <w:r>
              <w:rPr>
                <w:noProof/>
                <w:webHidden/>
              </w:rPr>
              <w:t>8</w:t>
            </w:r>
            <w:r w:rsidR="002E6B2A">
              <w:rPr>
                <w:noProof/>
                <w:webHidden/>
              </w:rPr>
              <w:fldChar w:fldCharType="end"/>
            </w:r>
          </w:hyperlink>
        </w:p>
        <w:p w14:paraId="7A7860C9" w14:textId="30B2246A" w:rsidR="002E6B2A" w:rsidRDefault="00521379">
          <w:pPr>
            <w:pStyle w:val="TOC3"/>
            <w:rPr>
              <w:rFonts w:asciiTheme="minorHAnsi" w:eastAsiaTheme="minorEastAsia" w:hAnsiTheme="minorHAnsi" w:cstheme="minorBidi"/>
              <w:noProof/>
              <w:color w:val="auto"/>
              <w:sz w:val="22"/>
              <w:szCs w:val="22"/>
              <w:lang w:val="en-GB" w:eastAsia="en-GB"/>
            </w:rPr>
          </w:pPr>
          <w:hyperlink w:anchor="_Toc33534114" w:history="1">
            <w:r w:rsidR="002E6B2A" w:rsidRPr="00921BFA">
              <w:rPr>
                <w:rStyle w:val="Hyperlink"/>
                <w:noProof/>
              </w:rPr>
              <w:t>1.2.2</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Steering Committee</w:t>
            </w:r>
            <w:r w:rsidR="002E6B2A">
              <w:rPr>
                <w:noProof/>
                <w:webHidden/>
              </w:rPr>
              <w:tab/>
            </w:r>
            <w:r w:rsidR="002E6B2A">
              <w:rPr>
                <w:noProof/>
                <w:webHidden/>
              </w:rPr>
              <w:fldChar w:fldCharType="begin"/>
            </w:r>
            <w:r w:rsidR="002E6B2A">
              <w:rPr>
                <w:noProof/>
                <w:webHidden/>
              </w:rPr>
              <w:instrText xml:space="preserve"> PAGEREF _Toc33534114 \h </w:instrText>
            </w:r>
            <w:r w:rsidR="002E6B2A">
              <w:rPr>
                <w:noProof/>
                <w:webHidden/>
              </w:rPr>
            </w:r>
            <w:r w:rsidR="002E6B2A">
              <w:rPr>
                <w:noProof/>
                <w:webHidden/>
              </w:rPr>
              <w:fldChar w:fldCharType="separate"/>
            </w:r>
            <w:r>
              <w:rPr>
                <w:noProof/>
                <w:webHidden/>
              </w:rPr>
              <w:t>9</w:t>
            </w:r>
            <w:r w:rsidR="002E6B2A">
              <w:rPr>
                <w:noProof/>
                <w:webHidden/>
              </w:rPr>
              <w:fldChar w:fldCharType="end"/>
            </w:r>
          </w:hyperlink>
        </w:p>
        <w:p w14:paraId="7725F5A1" w14:textId="54D378C7" w:rsidR="002E6B2A" w:rsidRDefault="00521379">
          <w:pPr>
            <w:pStyle w:val="TOC3"/>
            <w:rPr>
              <w:rFonts w:asciiTheme="minorHAnsi" w:eastAsiaTheme="minorEastAsia" w:hAnsiTheme="minorHAnsi" w:cstheme="minorBidi"/>
              <w:noProof/>
              <w:color w:val="auto"/>
              <w:sz w:val="22"/>
              <w:szCs w:val="22"/>
              <w:lang w:val="en-GB" w:eastAsia="en-GB"/>
            </w:rPr>
          </w:pPr>
          <w:hyperlink w:anchor="_Toc33534115" w:history="1">
            <w:r w:rsidR="002E6B2A" w:rsidRPr="00921BFA">
              <w:rPr>
                <w:rStyle w:val="Hyperlink"/>
                <w:noProof/>
              </w:rPr>
              <w:t>1.2.3</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Work Package Leaders and Task Leaders</w:t>
            </w:r>
            <w:r w:rsidR="002E6B2A">
              <w:rPr>
                <w:noProof/>
                <w:webHidden/>
              </w:rPr>
              <w:tab/>
            </w:r>
            <w:r w:rsidR="002E6B2A">
              <w:rPr>
                <w:noProof/>
                <w:webHidden/>
              </w:rPr>
              <w:fldChar w:fldCharType="begin"/>
            </w:r>
            <w:r w:rsidR="002E6B2A">
              <w:rPr>
                <w:noProof/>
                <w:webHidden/>
              </w:rPr>
              <w:instrText xml:space="preserve"> PAGEREF _Toc33534115 \h </w:instrText>
            </w:r>
            <w:r w:rsidR="002E6B2A">
              <w:rPr>
                <w:noProof/>
                <w:webHidden/>
              </w:rPr>
            </w:r>
            <w:r w:rsidR="002E6B2A">
              <w:rPr>
                <w:noProof/>
                <w:webHidden/>
              </w:rPr>
              <w:fldChar w:fldCharType="separate"/>
            </w:r>
            <w:r>
              <w:rPr>
                <w:noProof/>
                <w:webHidden/>
              </w:rPr>
              <w:t>10</w:t>
            </w:r>
            <w:r w:rsidR="002E6B2A">
              <w:rPr>
                <w:noProof/>
                <w:webHidden/>
              </w:rPr>
              <w:fldChar w:fldCharType="end"/>
            </w:r>
          </w:hyperlink>
        </w:p>
        <w:p w14:paraId="064D1003" w14:textId="145EF420" w:rsidR="002E6B2A" w:rsidRDefault="00521379">
          <w:pPr>
            <w:pStyle w:val="TOC3"/>
            <w:rPr>
              <w:rFonts w:asciiTheme="minorHAnsi" w:eastAsiaTheme="minorEastAsia" w:hAnsiTheme="minorHAnsi" w:cstheme="minorBidi"/>
              <w:noProof/>
              <w:color w:val="auto"/>
              <w:sz w:val="22"/>
              <w:szCs w:val="22"/>
              <w:lang w:val="en-GB" w:eastAsia="en-GB"/>
            </w:rPr>
          </w:pPr>
          <w:hyperlink w:anchor="_Toc33534116" w:history="1">
            <w:r w:rsidR="002E6B2A" w:rsidRPr="00921BFA">
              <w:rPr>
                <w:rStyle w:val="Hyperlink"/>
                <w:noProof/>
              </w:rPr>
              <w:t>1.2.4</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Innovation and Exploitation Management</w:t>
            </w:r>
            <w:r w:rsidR="002E6B2A">
              <w:rPr>
                <w:noProof/>
                <w:webHidden/>
              </w:rPr>
              <w:tab/>
            </w:r>
            <w:r w:rsidR="002E6B2A">
              <w:rPr>
                <w:noProof/>
                <w:webHidden/>
              </w:rPr>
              <w:fldChar w:fldCharType="begin"/>
            </w:r>
            <w:r w:rsidR="002E6B2A">
              <w:rPr>
                <w:noProof/>
                <w:webHidden/>
              </w:rPr>
              <w:instrText xml:space="preserve"> PAGEREF _Toc33534116 \h </w:instrText>
            </w:r>
            <w:r w:rsidR="002E6B2A">
              <w:rPr>
                <w:noProof/>
                <w:webHidden/>
              </w:rPr>
            </w:r>
            <w:r w:rsidR="002E6B2A">
              <w:rPr>
                <w:noProof/>
                <w:webHidden/>
              </w:rPr>
              <w:fldChar w:fldCharType="separate"/>
            </w:r>
            <w:r>
              <w:rPr>
                <w:noProof/>
                <w:webHidden/>
              </w:rPr>
              <w:t>10</w:t>
            </w:r>
            <w:r w:rsidR="002E6B2A">
              <w:rPr>
                <w:noProof/>
                <w:webHidden/>
              </w:rPr>
              <w:fldChar w:fldCharType="end"/>
            </w:r>
          </w:hyperlink>
        </w:p>
        <w:p w14:paraId="556BF391" w14:textId="2F05A1F6" w:rsidR="002E6B2A" w:rsidRDefault="00521379">
          <w:pPr>
            <w:pStyle w:val="TOC3"/>
            <w:rPr>
              <w:rFonts w:asciiTheme="minorHAnsi" w:eastAsiaTheme="minorEastAsia" w:hAnsiTheme="minorHAnsi" w:cstheme="minorBidi"/>
              <w:noProof/>
              <w:color w:val="auto"/>
              <w:sz w:val="22"/>
              <w:szCs w:val="22"/>
              <w:lang w:val="en-GB" w:eastAsia="en-GB"/>
            </w:rPr>
          </w:pPr>
          <w:hyperlink w:anchor="_Toc33534117" w:history="1">
            <w:r w:rsidR="002E6B2A" w:rsidRPr="00921BFA">
              <w:rPr>
                <w:rStyle w:val="Hyperlink"/>
                <w:noProof/>
              </w:rPr>
              <w:t>1.2.5</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Stakeholder Group (SG)</w:t>
            </w:r>
            <w:r w:rsidR="002E6B2A">
              <w:rPr>
                <w:noProof/>
                <w:webHidden/>
              </w:rPr>
              <w:tab/>
            </w:r>
            <w:r w:rsidR="002E6B2A">
              <w:rPr>
                <w:noProof/>
                <w:webHidden/>
              </w:rPr>
              <w:fldChar w:fldCharType="begin"/>
            </w:r>
            <w:r w:rsidR="002E6B2A">
              <w:rPr>
                <w:noProof/>
                <w:webHidden/>
              </w:rPr>
              <w:instrText xml:space="preserve"> PAGEREF _Toc33534117 \h </w:instrText>
            </w:r>
            <w:r w:rsidR="002E6B2A">
              <w:rPr>
                <w:noProof/>
                <w:webHidden/>
              </w:rPr>
            </w:r>
            <w:r w:rsidR="002E6B2A">
              <w:rPr>
                <w:noProof/>
                <w:webHidden/>
              </w:rPr>
              <w:fldChar w:fldCharType="separate"/>
            </w:r>
            <w:r>
              <w:rPr>
                <w:noProof/>
                <w:webHidden/>
              </w:rPr>
              <w:t>11</w:t>
            </w:r>
            <w:r w:rsidR="002E6B2A">
              <w:rPr>
                <w:noProof/>
                <w:webHidden/>
              </w:rPr>
              <w:fldChar w:fldCharType="end"/>
            </w:r>
          </w:hyperlink>
        </w:p>
        <w:p w14:paraId="296BEF86" w14:textId="0EF5AE2C" w:rsidR="002E6B2A" w:rsidRDefault="00521379">
          <w:pPr>
            <w:pStyle w:val="TOC3"/>
            <w:rPr>
              <w:rFonts w:asciiTheme="minorHAnsi" w:eastAsiaTheme="minorEastAsia" w:hAnsiTheme="minorHAnsi" w:cstheme="minorBidi"/>
              <w:noProof/>
              <w:color w:val="auto"/>
              <w:sz w:val="22"/>
              <w:szCs w:val="22"/>
              <w:lang w:val="en-GB" w:eastAsia="en-GB"/>
            </w:rPr>
          </w:pPr>
          <w:hyperlink w:anchor="_Toc33534118" w:history="1">
            <w:r w:rsidR="002E6B2A" w:rsidRPr="00921BFA">
              <w:rPr>
                <w:rStyle w:val="Hyperlink"/>
                <w:noProof/>
              </w:rPr>
              <w:t>1.2.6</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Mission Innovation (IC8 - Hydrogen Innovation Challenge) activities</w:t>
            </w:r>
            <w:r w:rsidR="002E6B2A">
              <w:rPr>
                <w:noProof/>
                <w:webHidden/>
              </w:rPr>
              <w:tab/>
            </w:r>
            <w:r w:rsidR="002E6B2A">
              <w:rPr>
                <w:noProof/>
                <w:webHidden/>
              </w:rPr>
              <w:fldChar w:fldCharType="begin"/>
            </w:r>
            <w:r w:rsidR="002E6B2A">
              <w:rPr>
                <w:noProof/>
                <w:webHidden/>
              </w:rPr>
              <w:instrText xml:space="preserve"> PAGEREF _Toc33534118 \h </w:instrText>
            </w:r>
            <w:r w:rsidR="002E6B2A">
              <w:rPr>
                <w:noProof/>
                <w:webHidden/>
              </w:rPr>
            </w:r>
            <w:r w:rsidR="002E6B2A">
              <w:rPr>
                <w:noProof/>
                <w:webHidden/>
              </w:rPr>
              <w:fldChar w:fldCharType="separate"/>
            </w:r>
            <w:r>
              <w:rPr>
                <w:noProof/>
                <w:webHidden/>
              </w:rPr>
              <w:t>11</w:t>
            </w:r>
            <w:r w:rsidR="002E6B2A">
              <w:rPr>
                <w:noProof/>
                <w:webHidden/>
              </w:rPr>
              <w:fldChar w:fldCharType="end"/>
            </w:r>
          </w:hyperlink>
        </w:p>
        <w:p w14:paraId="2CD0A619" w14:textId="40A41D48" w:rsidR="002E6B2A" w:rsidRDefault="00521379">
          <w:pPr>
            <w:pStyle w:val="TOC2"/>
            <w:rPr>
              <w:rFonts w:asciiTheme="minorHAnsi" w:eastAsiaTheme="minorEastAsia" w:hAnsiTheme="minorHAnsi" w:cstheme="minorBidi"/>
              <w:noProof/>
              <w:color w:val="auto"/>
              <w:sz w:val="22"/>
              <w:szCs w:val="22"/>
              <w:lang w:val="en-GB" w:eastAsia="en-GB"/>
            </w:rPr>
          </w:pPr>
          <w:hyperlink w:anchor="_Toc33534119" w:history="1">
            <w:r w:rsidR="002E6B2A" w:rsidRPr="00921BFA">
              <w:rPr>
                <w:rStyle w:val="Hyperlink"/>
                <w:noProof/>
              </w:rPr>
              <w:t>1.3</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Management Procedures and progress monitoring</w:t>
            </w:r>
            <w:r w:rsidR="002E6B2A">
              <w:rPr>
                <w:noProof/>
                <w:webHidden/>
              </w:rPr>
              <w:tab/>
            </w:r>
            <w:r w:rsidR="002E6B2A">
              <w:rPr>
                <w:noProof/>
                <w:webHidden/>
              </w:rPr>
              <w:fldChar w:fldCharType="begin"/>
            </w:r>
            <w:r w:rsidR="002E6B2A">
              <w:rPr>
                <w:noProof/>
                <w:webHidden/>
              </w:rPr>
              <w:instrText xml:space="preserve"> PAGEREF _Toc33534119 \h </w:instrText>
            </w:r>
            <w:r w:rsidR="002E6B2A">
              <w:rPr>
                <w:noProof/>
                <w:webHidden/>
              </w:rPr>
            </w:r>
            <w:r w:rsidR="002E6B2A">
              <w:rPr>
                <w:noProof/>
                <w:webHidden/>
              </w:rPr>
              <w:fldChar w:fldCharType="separate"/>
            </w:r>
            <w:r>
              <w:rPr>
                <w:noProof/>
                <w:webHidden/>
              </w:rPr>
              <w:t>11</w:t>
            </w:r>
            <w:r w:rsidR="002E6B2A">
              <w:rPr>
                <w:noProof/>
                <w:webHidden/>
              </w:rPr>
              <w:fldChar w:fldCharType="end"/>
            </w:r>
          </w:hyperlink>
        </w:p>
        <w:p w14:paraId="5B80CC52" w14:textId="00F1AA51" w:rsidR="002E6B2A" w:rsidRDefault="00521379">
          <w:pPr>
            <w:pStyle w:val="TOC3"/>
            <w:rPr>
              <w:rFonts w:asciiTheme="minorHAnsi" w:eastAsiaTheme="minorEastAsia" w:hAnsiTheme="minorHAnsi" w:cstheme="minorBidi"/>
              <w:noProof/>
              <w:color w:val="auto"/>
              <w:sz w:val="22"/>
              <w:szCs w:val="22"/>
              <w:lang w:val="en-GB" w:eastAsia="en-GB"/>
            </w:rPr>
          </w:pPr>
          <w:hyperlink w:anchor="_Toc33534120" w:history="1">
            <w:r w:rsidR="002E6B2A" w:rsidRPr="00921BFA">
              <w:rPr>
                <w:rStyle w:val="Hyperlink"/>
                <w:noProof/>
              </w:rPr>
              <w:t>1.3.1</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Mett</w:t>
            </w:r>
            <w:r w:rsidR="002E6B2A">
              <w:rPr>
                <w:noProof/>
                <w:webHidden/>
              </w:rPr>
              <w:tab/>
            </w:r>
            <w:r w:rsidR="002E6B2A">
              <w:rPr>
                <w:noProof/>
                <w:webHidden/>
              </w:rPr>
              <w:fldChar w:fldCharType="begin"/>
            </w:r>
            <w:r w:rsidR="002E6B2A">
              <w:rPr>
                <w:noProof/>
                <w:webHidden/>
              </w:rPr>
              <w:instrText xml:space="preserve"> PAGEREF _Toc33534120 \h </w:instrText>
            </w:r>
            <w:r w:rsidR="002E6B2A">
              <w:rPr>
                <w:noProof/>
                <w:webHidden/>
              </w:rPr>
            </w:r>
            <w:r w:rsidR="002E6B2A">
              <w:rPr>
                <w:noProof/>
                <w:webHidden/>
              </w:rPr>
              <w:fldChar w:fldCharType="separate"/>
            </w:r>
            <w:r>
              <w:rPr>
                <w:noProof/>
                <w:webHidden/>
              </w:rPr>
              <w:t>12</w:t>
            </w:r>
            <w:r w:rsidR="002E6B2A">
              <w:rPr>
                <w:noProof/>
                <w:webHidden/>
              </w:rPr>
              <w:fldChar w:fldCharType="end"/>
            </w:r>
          </w:hyperlink>
        </w:p>
        <w:p w14:paraId="772B4B50" w14:textId="2275D95E" w:rsidR="002E6B2A" w:rsidRDefault="00521379">
          <w:pPr>
            <w:pStyle w:val="TOC3"/>
            <w:rPr>
              <w:rFonts w:asciiTheme="minorHAnsi" w:eastAsiaTheme="minorEastAsia" w:hAnsiTheme="minorHAnsi" w:cstheme="minorBidi"/>
              <w:noProof/>
              <w:color w:val="auto"/>
              <w:sz w:val="22"/>
              <w:szCs w:val="22"/>
              <w:lang w:val="en-GB" w:eastAsia="en-GB"/>
            </w:rPr>
          </w:pPr>
          <w:hyperlink w:anchor="_Toc33534121" w:history="1">
            <w:r w:rsidR="002E6B2A" w:rsidRPr="00921BFA">
              <w:rPr>
                <w:rStyle w:val="Hyperlink"/>
                <w:noProof/>
              </w:rPr>
              <w:t>1.3.2</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Internal project monitoring</w:t>
            </w:r>
            <w:r w:rsidR="002E6B2A">
              <w:rPr>
                <w:noProof/>
                <w:webHidden/>
              </w:rPr>
              <w:tab/>
            </w:r>
            <w:r w:rsidR="002E6B2A">
              <w:rPr>
                <w:noProof/>
                <w:webHidden/>
              </w:rPr>
              <w:fldChar w:fldCharType="begin"/>
            </w:r>
            <w:r w:rsidR="002E6B2A">
              <w:rPr>
                <w:noProof/>
                <w:webHidden/>
              </w:rPr>
              <w:instrText xml:space="preserve"> PAGEREF _Toc33534121 \h </w:instrText>
            </w:r>
            <w:r w:rsidR="002E6B2A">
              <w:rPr>
                <w:noProof/>
                <w:webHidden/>
              </w:rPr>
            </w:r>
            <w:r w:rsidR="002E6B2A">
              <w:rPr>
                <w:noProof/>
                <w:webHidden/>
              </w:rPr>
              <w:fldChar w:fldCharType="separate"/>
            </w:r>
            <w:r>
              <w:rPr>
                <w:noProof/>
                <w:webHidden/>
              </w:rPr>
              <w:t>12</w:t>
            </w:r>
            <w:r w:rsidR="002E6B2A">
              <w:rPr>
                <w:noProof/>
                <w:webHidden/>
              </w:rPr>
              <w:fldChar w:fldCharType="end"/>
            </w:r>
          </w:hyperlink>
        </w:p>
        <w:p w14:paraId="52F540FC" w14:textId="6726F2A1" w:rsidR="002E6B2A" w:rsidRDefault="00521379">
          <w:pPr>
            <w:pStyle w:val="TOC3"/>
            <w:rPr>
              <w:rFonts w:asciiTheme="minorHAnsi" w:eastAsiaTheme="minorEastAsia" w:hAnsiTheme="minorHAnsi" w:cstheme="minorBidi"/>
              <w:noProof/>
              <w:color w:val="auto"/>
              <w:sz w:val="22"/>
              <w:szCs w:val="22"/>
              <w:lang w:val="en-GB" w:eastAsia="en-GB"/>
            </w:rPr>
          </w:pPr>
          <w:hyperlink w:anchor="_Toc33534122" w:history="1">
            <w:r w:rsidR="002E6B2A" w:rsidRPr="00921BFA">
              <w:rPr>
                <w:rStyle w:val="Hyperlink"/>
                <w:noProof/>
              </w:rPr>
              <w:t>1.3.3</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EU-fin</w:t>
            </w:r>
            <w:r w:rsidR="002E6B2A">
              <w:rPr>
                <w:noProof/>
                <w:webHidden/>
              </w:rPr>
              <w:tab/>
            </w:r>
            <w:r w:rsidR="002E6B2A">
              <w:rPr>
                <w:noProof/>
                <w:webHidden/>
              </w:rPr>
              <w:fldChar w:fldCharType="begin"/>
            </w:r>
            <w:r w:rsidR="002E6B2A">
              <w:rPr>
                <w:noProof/>
                <w:webHidden/>
              </w:rPr>
              <w:instrText xml:space="preserve"> PAGEREF _Toc33534122 \h </w:instrText>
            </w:r>
            <w:r w:rsidR="002E6B2A">
              <w:rPr>
                <w:noProof/>
                <w:webHidden/>
              </w:rPr>
            </w:r>
            <w:r w:rsidR="002E6B2A">
              <w:rPr>
                <w:noProof/>
                <w:webHidden/>
              </w:rPr>
              <w:fldChar w:fldCharType="separate"/>
            </w:r>
            <w:r>
              <w:rPr>
                <w:noProof/>
                <w:webHidden/>
              </w:rPr>
              <w:t>13</w:t>
            </w:r>
            <w:r w:rsidR="002E6B2A">
              <w:rPr>
                <w:noProof/>
                <w:webHidden/>
              </w:rPr>
              <w:fldChar w:fldCharType="end"/>
            </w:r>
          </w:hyperlink>
        </w:p>
        <w:p w14:paraId="25CAE661" w14:textId="4174D598" w:rsidR="002E6B2A" w:rsidRDefault="00521379">
          <w:pPr>
            <w:pStyle w:val="TOC2"/>
            <w:rPr>
              <w:rFonts w:asciiTheme="minorHAnsi" w:eastAsiaTheme="minorEastAsia" w:hAnsiTheme="minorHAnsi" w:cstheme="minorBidi"/>
              <w:noProof/>
              <w:color w:val="auto"/>
              <w:sz w:val="22"/>
              <w:szCs w:val="22"/>
              <w:lang w:val="en-GB" w:eastAsia="en-GB"/>
            </w:rPr>
          </w:pPr>
          <w:hyperlink w:anchor="_Toc33534123" w:history="1">
            <w:r w:rsidR="002E6B2A" w:rsidRPr="00921BFA">
              <w:rPr>
                <w:rStyle w:val="Hyperlink"/>
                <w:noProof/>
              </w:rPr>
              <w:t>1.4</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Change Management</w:t>
            </w:r>
            <w:r w:rsidR="002E6B2A">
              <w:rPr>
                <w:noProof/>
                <w:webHidden/>
              </w:rPr>
              <w:tab/>
            </w:r>
            <w:r w:rsidR="002E6B2A">
              <w:rPr>
                <w:noProof/>
                <w:webHidden/>
              </w:rPr>
              <w:fldChar w:fldCharType="begin"/>
            </w:r>
            <w:r w:rsidR="002E6B2A">
              <w:rPr>
                <w:noProof/>
                <w:webHidden/>
              </w:rPr>
              <w:instrText xml:space="preserve"> PAGEREF _Toc33534123 \h </w:instrText>
            </w:r>
            <w:r w:rsidR="002E6B2A">
              <w:rPr>
                <w:noProof/>
                <w:webHidden/>
              </w:rPr>
            </w:r>
            <w:r w:rsidR="002E6B2A">
              <w:rPr>
                <w:noProof/>
                <w:webHidden/>
              </w:rPr>
              <w:fldChar w:fldCharType="separate"/>
            </w:r>
            <w:r>
              <w:rPr>
                <w:noProof/>
                <w:webHidden/>
              </w:rPr>
              <w:t>13</w:t>
            </w:r>
            <w:r w:rsidR="002E6B2A">
              <w:rPr>
                <w:noProof/>
                <w:webHidden/>
              </w:rPr>
              <w:fldChar w:fldCharType="end"/>
            </w:r>
          </w:hyperlink>
        </w:p>
        <w:p w14:paraId="73F4E11D" w14:textId="4F114B95" w:rsidR="002E6B2A" w:rsidRDefault="00521379">
          <w:pPr>
            <w:pStyle w:val="TOC3"/>
            <w:rPr>
              <w:rFonts w:asciiTheme="minorHAnsi" w:eastAsiaTheme="minorEastAsia" w:hAnsiTheme="minorHAnsi" w:cstheme="minorBidi"/>
              <w:noProof/>
              <w:color w:val="auto"/>
              <w:sz w:val="22"/>
              <w:szCs w:val="22"/>
              <w:lang w:val="en-GB" w:eastAsia="en-GB"/>
            </w:rPr>
          </w:pPr>
          <w:hyperlink w:anchor="_Toc33534124" w:history="1">
            <w:r w:rsidR="002E6B2A" w:rsidRPr="00921BFA">
              <w:rPr>
                <w:rStyle w:val="Hyperlink"/>
                <w:noProof/>
              </w:rPr>
              <w:t>1.4.1</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Changes in Budget</w:t>
            </w:r>
            <w:r w:rsidR="002E6B2A">
              <w:rPr>
                <w:noProof/>
                <w:webHidden/>
              </w:rPr>
              <w:tab/>
            </w:r>
            <w:r w:rsidR="002E6B2A">
              <w:rPr>
                <w:noProof/>
                <w:webHidden/>
              </w:rPr>
              <w:fldChar w:fldCharType="begin"/>
            </w:r>
            <w:r w:rsidR="002E6B2A">
              <w:rPr>
                <w:noProof/>
                <w:webHidden/>
              </w:rPr>
              <w:instrText xml:space="preserve"> PAGEREF _Toc33534124 \h </w:instrText>
            </w:r>
            <w:r w:rsidR="002E6B2A">
              <w:rPr>
                <w:noProof/>
                <w:webHidden/>
              </w:rPr>
            </w:r>
            <w:r w:rsidR="002E6B2A">
              <w:rPr>
                <w:noProof/>
                <w:webHidden/>
              </w:rPr>
              <w:fldChar w:fldCharType="separate"/>
            </w:r>
            <w:r>
              <w:rPr>
                <w:noProof/>
                <w:webHidden/>
              </w:rPr>
              <w:t>13</w:t>
            </w:r>
            <w:r w:rsidR="002E6B2A">
              <w:rPr>
                <w:noProof/>
                <w:webHidden/>
              </w:rPr>
              <w:fldChar w:fldCharType="end"/>
            </w:r>
          </w:hyperlink>
        </w:p>
        <w:p w14:paraId="146D197D" w14:textId="7D525AFF" w:rsidR="002E6B2A" w:rsidRDefault="00521379">
          <w:pPr>
            <w:pStyle w:val="TOC3"/>
            <w:rPr>
              <w:rFonts w:asciiTheme="minorHAnsi" w:eastAsiaTheme="minorEastAsia" w:hAnsiTheme="minorHAnsi" w:cstheme="minorBidi"/>
              <w:noProof/>
              <w:color w:val="auto"/>
              <w:sz w:val="22"/>
              <w:szCs w:val="22"/>
              <w:lang w:val="en-GB" w:eastAsia="en-GB"/>
            </w:rPr>
          </w:pPr>
          <w:hyperlink w:anchor="_Toc33534125" w:history="1">
            <w:r w:rsidR="002E6B2A" w:rsidRPr="00921BFA">
              <w:rPr>
                <w:rStyle w:val="Hyperlink"/>
                <w:noProof/>
              </w:rPr>
              <w:t>1.4.2</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Changes in personnel</w:t>
            </w:r>
            <w:r w:rsidR="002E6B2A">
              <w:rPr>
                <w:noProof/>
                <w:webHidden/>
              </w:rPr>
              <w:tab/>
            </w:r>
            <w:r w:rsidR="002E6B2A">
              <w:rPr>
                <w:noProof/>
                <w:webHidden/>
              </w:rPr>
              <w:fldChar w:fldCharType="begin"/>
            </w:r>
            <w:r w:rsidR="002E6B2A">
              <w:rPr>
                <w:noProof/>
                <w:webHidden/>
              </w:rPr>
              <w:instrText xml:space="preserve"> PAGEREF _Toc33534125 \h </w:instrText>
            </w:r>
            <w:r w:rsidR="002E6B2A">
              <w:rPr>
                <w:noProof/>
                <w:webHidden/>
              </w:rPr>
            </w:r>
            <w:r w:rsidR="002E6B2A">
              <w:rPr>
                <w:noProof/>
                <w:webHidden/>
              </w:rPr>
              <w:fldChar w:fldCharType="separate"/>
            </w:r>
            <w:r>
              <w:rPr>
                <w:noProof/>
                <w:webHidden/>
              </w:rPr>
              <w:t>14</w:t>
            </w:r>
            <w:r w:rsidR="002E6B2A">
              <w:rPr>
                <w:noProof/>
                <w:webHidden/>
              </w:rPr>
              <w:fldChar w:fldCharType="end"/>
            </w:r>
          </w:hyperlink>
        </w:p>
        <w:p w14:paraId="38777EF1" w14:textId="6D06475F" w:rsidR="002E6B2A" w:rsidRDefault="00521379">
          <w:pPr>
            <w:pStyle w:val="TOC3"/>
            <w:rPr>
              <w:rFonts w:asciiTheme="minorHAnsi" w:eastAsiaTheme="minorEastAsia" w:hAnsiTheme="minorHAnsi" w:cstheme="minorBidi"/>
              <w:noProof/>
              <w:color w:val="auto"/>
              <w:sz w:val="22"/>
              <w:szCs w:val="22"/>
              <w:lang w:val="en-GB" w:eastAsia="en-GB"/>
            </w:rPr>
          </w:pPr>
          <w:hyperlink w:anchor="_Toc33534126" w:history="1">
            <w:r w:rsidR="002E6B2A" w:rsidRPr="00921BFA">
              <w:rPr>
                <w:rStyle w:val="Hyperlink"/>
                <w:noProof/>
              </w:rPr>
              <w:t>1.4.3</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Changes in technical content and timing</w:t>
            </w:r>
            <w:r w:rsidR="002E6B2A">
              <w:rPr>
                <w:noProof/>
                <w:webHidden/>
              </w:rPr>
              <w:tab/>
            </w:r>
            <w:r w:rsidR="002E6B2A">
              <w:rPr>
                <w:noProof/>
                <w:webHidden/>
              </w:rPr>
              <w:fldChar w:fldCharType="begin"/>
            </w:r>
            <w:r w:rsidR="002E6B2A">
              <w:rPr>
                <w:noProof/>
                <w:webHidden/>
              </w:rPr>
              <w:instrText xml:space="preserve"> PAGEREF _Toc33534126 \h </w:instrText>
            </w:r>
            <w:r w:rsidR="002E6B2A">
              <w:rPr>
                <w:noProof/>
                <w:webHidden/>
              </w:rPr>
            </w:r>
            <w:r w:rsidR="002E6B2A">
              <w:rPr>
                <w:noProof/>
                <w:webHidden/>
              </w:rPr>
              <w:fldChar w:fldCharType="separate"/>
            </w:r>
            <w:r>
              <w:rPr>
                <w:noProof/>
                <w:webHidden/>
              </w:rPr>
              <w:t>14</w:t>
            </w:r>
            <w:r w:rsidR="002E6B2A">
              <w:rPr>
                <w:noProof/>
                <w:webHidden/>
              </w:rPr>
              <w:fldChar w:fldCharType="end"/>
            </w:r>
          </w:hyperlink>
        </w:p>
        <w:p w14:paraId="5B4DB5AC" w14:textId="33E36E17" w:rsidR="002E6B2A" w:rsidRDefault="00521379">
          <w:pPr>
            <w:pStyle w:val="TOC2"/>
            <w:rPr>
              <w:rFonts w:asciiTheme="minorHAnsi" w:eastAsiaTheme="minorEastAsia" w:hAnsiTheme="minorHAnsi" w:cstheme="minorBidi"/>
              <w:noProof/>
              <w:color w:val="auto"/>
              <w:sz w:val="22"/>
              <w:szCs w:val="22"/>
              <w:lang w:val="en-GB" w:eastAsia="en-GB"/>
            </w:rPr>
          </w:pPr>
          <w:hyperlink w:anchor="_Toc33534127" w:history="1">
            <w:r w:rsidR="002E6B2A" w:rsidRPr="00921BFA">
              <w:rPr>
                <w:rStyle w:val="Hyperlink"/>
                <w:noProof/>
              </w:rPr>
              <w:t>1.5</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Communication, confidentiality and IP ownership</w:t>
            </w:r>
            <w:r w:rsidR="002E6B2A">
              <w:rPr>
                <w:noProof/>
                <w:webHidden/>
              </w:rPr>
              <w:tab/>
            </w:r>
            <w:r w:rsidR="002E6B2A">
              <w:rPr>
                <w:noProof/>
                <w:webHidden/>
              </w:rPr>
              <w:fldChar w:fldCharType="begin"/>
            </w:r>
            <w:r w:rsidR="002E6B2A">
              <w:rPr>
                <w:noProof/>
                <w:webHidden/>
              </w:rPr>
              <w:instrText xml:space="preserve"> PAGEREF _Toc33534127 \h </w:instrText>
            </w:r>
            <w:r w:rsidR="002E6B2A">
              <w:rPr>
                <w:noProof/>
                <w:webHidden/>
              </w:rPr>
            </w:r>
            <w:r w:rsidR="002E6B2A">
              <w:rPr>
                <w:noProof/>
                <w:webHidden/>
              </w:rPr>
              <w:fldChar w:fldCharType="separate"/>
            </w:r>
            <w:r>
              <w:rPr>
                <w:noProof/>
                <w:webHidden/>
              </w:rPr>
              <w:t>14</w:t>
            </w:r>
            <w:r w:rsidR="002E6B2A">
              <w:rPr>
                <w:noProof/>
                <w:webHidden/>
              </w:rPr>
              <w:fldChar w:fldCharType="end"/>
            </w:r>
          </w:hyperlink>
        </w:p>
        <w:p w14:paraId="4F3F6452" w14:textId="0F2F9675" w:rsidR="002E6B2A" w:rsidRDefault="00521379">
          <w:pPr>
            <w:pStyle w:val="TOC3"/>
            <w:rPr>
              <w:rFonts w:asciiTheme="minorHAnsi" w:eastAsiaTheme="minorEastAsia" w:hAnsiTheme="minorHAnsi" w:cstheme="minorBidi"/>
              <w:noProof/>
              <w:color w:val="auto"/>
              <w:sz w:val="22"/>
              <w:szCs w:val="22"/>
              <w:lang w:val="en-GB" w:eastAsia="en-GB"/>
            </w:rPr>
          </w:pPr>
          <w:hyperlink w:anchor="_Toc33534128" w:history="1">
            <w:r w:rsidR="002E6B2A" w:rsidRPr="00921BFA">
              <w:rPr>
                <w:rStyle w:val="Hyperlink"/>
                <w:noProof/>
              </w:rPr>
              <w:t>1.5.1</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Decision and voting rules</w:t>
            </w:r>
            <w:r w:rsidR="002E6B2A">
              <w:rPr>
                <w:noProof/>
                <w:webHidden/>
              </w:rPr>
              <w:tab/>
            </w:r>
            <w:r w:rsidR="002E6B2A">
              <w:rPr>
                <w:noProof/>
                <w:webHidden/>
              </w:rPr>
              <w:fldChar w:fldCharType="begin"/>
            </w:r>
            <w:r w:rsidR="002E6B2A">
              <w:rPr>
                <w:noProof/>
                <w:webHidden/>
              </w:rPr>
              <w:instrText xml:space="preserve"> PAGEREF _Toc33534128 \h </w:instrText>
            </w:r>
            <w:r w:rsidR="002E6B2A">
              <w:rPr>
                <w:noProof/>
                <w:webHidden/>
              </w:rPr>
            </w:r>
            <w:r w:rsidR="002E6B2A">
              <w:rPr>
                <w:noProof/>
                <w:webHidden/>
              </w:rPr>
              <w:fldChar w:fldCharType="separate"/>
            </w:r>
            <w:r>
              <w:rPr>
                <w:noProof/>
                <w:webHidden/>
              </w:rPr>
              <w:t>15</w:t>
            </w:r>
            <w:r w:rsidR="002E6B2A">
              <w:rPr>
                <w:noProof/>
                <w:webHidden/>
              </w:rPr>
              <w:fldChar w:fldCharType="end"/>
            </w:r>
          </w:hyperlink>
        </w:p>
        <w:p w14:paraId="4DF879A7" w14:textId="6A52809F" w:rsidR="002E6B2A" w:rsidRDefault="00521379">
          <w:pPr>
            <w:pStyle w:val="TOC3"/>
            <w:rPr>
              <w:rFonts w:asciiTheme="minorHAnsi" w:eastAsiaTheme="minorEastAsia" w:hAnsiTheme="minorHAnsi" w:cstheme="minorBidi"/>
              <w:noProof/>
              <w:color w:val="auto"/>
              <w:sz w:val="22"/>
              <w:szCs w:val="22"/>
              <w:lang w:val="en-GB" w:eastAsia="en-GB"/>
            </w:rPr>
          </w:pPr>
          <w:hyperlink w:anchor="_Toc33534129" w:history="1">
            <w:r w:rsidR="002E6B2A" w:rsidRPr="00921BFA">
              <w:rPr>
                <w:rStyle w:val="Hyperlink"/>
                <w:noProof/>
              </w:rPr>
              <w:t>1.5.2</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IPR</w:t>
            </w:r>
            <w:r w:rsidR="002E6B2A">
              <w:rPr>
                <w:noProof/>
                <w:webHidden/>
              </w:rPr>
              <w:tab/>
            </w:r>
            <w:r w:rsidR="002E6B2A">
              <w:rPr>
                <w:noProof/>
                <w:webHidden/>
              </w:rPr>
              <w:fldChar w:fldCharType="begin"/>
            </w:r>
            <w:r w:rsidR="002E6B2A">
              <w:rPr>
                <w:noProof/>
                <w:webHidden/>
              </w:rPr>
              <w:instrText xml:space="preserve"> PAGEREF _Toc33534129 \h </w:instrText>
            </w:r>
            <w:r w:rsidR="002E6B2A">
              <w:rPr>
                <w:noProof/>
                <w:webHidden/>
              </w:rPr>
            </w:r>
            <w:r w:rsidR="002E6B2A">
              <w:rPr>
                <w:noProof/>
                <w:webHidden/>
              </w:rPr>
              <w:fldChar w:fldCharType="separate"/>
            </w:r>
            <w:r>
              <w:rPr>
                <w:noProof/>
                <w:webHidden/>
              </w:rPr>
              <w:t>15</w:t>
            </w:r>
            <w:r w:rsidR="002E6B2A">
              <w:rPr>
                <w:noProof/>
                <w:webHidden/>
              </w:rPr>
              <w:fldChar w:fldCharType="end"/>
            </w:r>
          </w:hyperlink>
        </w:p>
        <w:p w14:paraId="505FC9AB" w14:textId="4E28CA92" w:rsidR="002E6B2A" w:rsidRDefault="00521379">
          <w:pPr>
            <w:pStyle w:val="TOC3"/>
            <w:rPr>
              <w:rFonts w:asciiTheme="minorHAnsi" w:eastAsiaTheme="minorEastAsia" w:hAnsiTheme="minorHAnsi" w:cstheme="minorBidi"/>
              <w:noProof/>
              <w:color w:val="auto"/>
              <w:sz w:val="22"/>
              <w:szCs w:val="22"/>
              <w:lang w:val="en-GB" w:eastAsia="en-GB"/>
            </w:rPr>
          </w:pPr>
          <w:hyperlink w:anchor="_Toc33534130" w:history="1">
            <w:r w:rsidR="002E6B2A" w:rsidRPr="00921BFA">
              <w:rPr>
                <w:rStyle w:val="Hyperlink"/>
                <w:noProof/>
              </w:rPr>
              <w:t>1.5.3</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Transfer of results</w:t>
            </w:r>
            <w:r w:rsidR="002E6B2A">
              <w:rPr>
                <w:noProof/>
                <w:webHidden/>
              </w:rPr>
              <w:tab/>
            </w:r>
            <w:r w:rsidR="002E6B2A">
              <w:rPr>
                <w:noProof/>
                <w:webHidden/>
              </w:rPr>
              <w:fldChar w:fldCharType="begin"/>
            </w:r>
            <w:r w:rsidR="002E6B2A">
              <w:rPr>
                <w:noProof/>
                <w:webHidden/>
              </w:rPr>
              <w:instrText xml:space="preserve"> PAGEREF _Toc33534130 \h </w:instrText>
            </w:r>
            <w:r w:rsidR="002E6B2A">
              <w:rPr>
                <w:noProof/>
                <w:webHidden/>
              </w:rPr>
            </w:r>
            <w:r w:rsidR="002E6B2A">
              <w:rPr>
                <w:noProof/>
                <w:webHidden/>
              </w:rPr>
              <w:fldChar w:fldCharType="separate"/>
            </w:r>
            <w:r>
              <w:rPr>
                <w:noProof/>
                <w:webHidden/>
              </w:rPr>
              <w:t>15</w:t>
            </w:r>
            <w:r w:rsidR="002E6B2A">
              <w:rPr>
                <w:noProof/>
                <w:webHidden/>
              </w:rPr>
              <w:fldChar w:fldCharType="end"/>
            </w:r>
          </w:hyperlink>
        </w:p>
        <w:p w14:paraId="05C88256" w14:textId="5184DEE8" w:rsidR="002E6B2A" w:rsidRDefault="00521379">
          <w:pPr>
            <w:pStyle w:val="TOC3"/>
            <w:rPr>
              <w:rFonts w:asciiTheme="minorHAnsi" w:eastAsiaTheme="minorEastAsia" w:hAnsiTheme="minorHAnsi" w:cstheme="minorBidi"/>
              <w:noProof/>
              <w:color w:val="auto"/>
              <w:sz w:val="22"/>
              <w:szCs w:val="22"/>
              <w:lang w:val="en-GB" w:eastAsia="en-GB"/>
            </w:rPr>
          </w:pPr>
          <w:hyperlink w:anchor="_Toc33534131" w:history="1">
            <w:r w:rsidR="002E6B2A" w:rsidRPr="00921BFA">
              <w:rPr>
                <w:rStyle w:val="Hyperlink"/>
                <w:noProof/>
              </w:rPr>
              <w:t>1.5.4</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Dissemination of results</w:t>
            </w:r>
            <w:r w:rsidR="002E6B2A">
              <w:rPr>
                <w:noProof/>
                <w:webHidden/>
              </w:rPr>
              <w:tab/>
            </w:r>
            <w:r w:rsidR="002E6B2A">
              <w:rPr>
                <w:noProof/>
                <w:webHidden/>
              </w:rPr>
              <w:fldChar w:fldCharType="begin"/>
            </w:r>
            <w:r w:rsidR="002E6B2A">
              <w:rPr>
                <w:noProof/>
                <w:webHidden/>
              </w:rPr>
              <w:instrText xml:space="preserve"> PAGEREF _Toc33534131 \h </w:instrText>
            </w:r>
            <w:r w:rsidR="002E6B2A">
              <w:rPr>
                <w:noProof/>
                <w:webHidden/>
              </w:rPr>
            </w:r>
            <w:r w:rsidR="002E6B2A">
              <w:rPr>
                <w:noProof/>
                <w:webHidden/>
              </w:rPr>
              <w:fldChar w:fldCharType="separate"/>
            </w:r>
            <w:r>
              <w:rPr>
                <w:noProof/>
                <w:webHidden/>
              </w:rPr>
              <w:t>15</w:t>
            </w:r>
            <w:r w:rsidR="002E6B2A">
              <w:rPr>
                <w:noProof/>
                <w:webHidden/>
              </w:rPr>
              <w:fldChar w:fldCharType="end"/>
            </w:r>
          </w:hyperlink>
        </w:p>
        <w:p w14:paraId="783CCF37" w14:textId="49BF1747" w:rsidR="002E6B2A" w:rsidRDefault="00521379">
          <w:pPr>
            <w:pStyle w:val="TOC3"/>
            <w:rPr>
              <w:rFonts w:asciiTheme="minorHAnsi" w:eastAsiaTheme="minorEastAsia" w:hAnsiTheme="minorHAnsi" w:cstheme="minorBidi"/>
              <w:noProof/>
              <w:color w:val="auto"/>
              <w:sz w:val="22"/>
              <w:szCs w:val="22"/>
              <w:lang w:val="en-GB" w:eastAsia="en-GB"/>
            </w:rPr>
          </w:pPr>
          <w:hyperlink w:anchor="_Toc33534132" w:history="1">
            <w:r w:rsidR="002E6B2A" w:rsidRPr="00921BFA">
              <w:rPr>
                <w:rStyle w:val="Hyperlink"/>
                <w:noProof/>
              </w:rPr>
              <w:t>1.5.5</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Acknowledgment of FCH JU funding</w:t>
            </w:r>
            <w:r w:rsidR="002E6B2A">
              <w:rPr>
                <w:noProof/>
                <w:webHidden/>
              </w:rPr>
              <w:tab/>
            </w:r>
            <w:r w:rsidR="002E6B2A">
              <w:rPr>
                <w:noProof/>
                <w:webHidden/>
              </w:rPr>
              <w:fldChar w:fldCharType="begin"/>
            </w:r>
            <w:r w:rsidR="002E6B2A">
              <w:rPr>
                <w:noProof/>
                <w:webHidden/>
              </w:rPr>
              <w:instrText xml:space="preserve"> PAGEREF _Toc33534132 \h </w:instrText>
            </w:r>
            <w:r w:rsidR="002E6B2A">
              <w:rPr>
                <w:noProof/>
                <w:webHidden/>
              </w:rPr>
            </w:r>
            <w:r w:rsidR="002E6B2A">
              <w:rPr>
                <w:noProof/>
                <w:webHidden/>
              </w:rPr>
              <w:fldChar w:fldCharType="separate"/>
            </w:r>
            <w:r>
              <w:rPr>
                <w:noProof/>
                <w:webHidden/>
              </w:rPr>
              <w:t>16</w:t>
            </w:r>
            <w:r w:rsidR="002E6B2A">
              <w:rPr>
                <w:noProof/>
                <w:webHidden/>
              </w:rPr>
              <w:fldChar w:fldCharType="end"/>
            </w:r>
          </w:hyperlink>
        </w:p>
        <w:p w14:paraId="4FE6771A" w14:textId="115126C5" w:rsidR="002E6B2A" w:rsidRDefault="00521379">
          <w:pPr>
            <w:pStyle w:val="TOC3"/>
            <w:rPr>
              <w:rFonts w:asciiTheme="minorHAnsi" w:eastAsiaTheme="minorEastAsia" w:hAnsiTheme="minorHAnsi" w:cstheme="minorBidi"/>
              <w:noProof/>
              <w:color w:val="auto"/>
              <w:sz w:val="22"/>
              <w:szCs w:val="22"/>
              <w:lang w:val="en-GB" w:eastAsia="en-GB"/>
            </w:rPr>
          </w:pPr>
          <w:hyperlink w:anchor="_Toc33534133" w:history="1">
            <w:r w:rsidR="002E6B2A" w:rsidRPr="00921BFA">
              <w:rPr>
                <w:rStyle w:val="Hyperlink"/>
                <w:noProof/>
              </w:rPr>
              <w:t>1.5.6</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Early information of planned dissemination</w:t>
            </w:r>
            <w:r w:rsidR="002E6B2A">
              <w:rPr>
                <w:noProof/>
                <w:webHidden/>
              </w:rPr>
              <w:tab/>
            </w:r>
            <w:r w:rsidR="002E6B2A">
              <w:rPr>
                <w:noProof/>
                <w:webHidden/>
              </w:rPr>
              <w:fldChar w:fldCharType="begin"/>
            </w:r>
            <w:r w:rsidR="002E6B2A">
              <w:rPr>
                <w:noProof/>
                <w:webHidden/>
              </w:rPr>
              <w:instrText xml:space="preserve"> PAGEREF _Toc33534133 \h </w:instrText>
            </w:r>
            <w:r w:rsidR="002E6B2A">
              <w:rPr>
                <w:noProof/>
                <w:webHidden/>
              </w:rPr>
            </w:r>
            <w:r w:rsidR="002E6B2A">
              <w:rPr>
                <w:noProof/>
                <w:webHidden/>
              </w:rPr>
              <w:fldChar w:fldCharType="separate"/>
            </w:r>
            <w:r>
              <w:rPr>
                <w:noProof/>
                <w:webHidden/>
              </w:rPr>
              <w:t>16</w:t>
            </w:r>
            <w:r w:rsidR="002E6B2A">
              <w:rPr>
                <w:noProof/>
                <w:webHidden/>
              </w:rPr>
              <w:fldChar w:fldCharType="end"/>
            </w:r>
          </w:hyperlink>
        </w:p>
        <w:p w14:paraId="5773FFAE" w14:textId="1C4C23E4" w:rsidR="002E6B2A" w:rsidRDefault="00521379">
          <w:pPr>
            <w:pStyle w:val="TOC1"/>
            <w:tabs>
              <w:tab w:val="left" w:pos="420"/>
              <w:tab w:val="right" w:leader="dot" w:pos="9629"/>
            </w:tabs>
            <w:rPr>
              <w:rFonts w:asciiTheme="minorHAnsi" w:eastAsiaTheme="minorEastAsia" w:hAnsiTheme="minorHAnsi" w:cstheme="minorBidi"/>
              <w:noProof/>
              <w:color w:val="auto"/>
              <w:sz w:val="22"/>
              <w:szCs w:val="22"/>
              <w:lang w:val="en-GB" w:eastAsia="en-GB"/>
            </w:rPr>
          </w:pPr>
          <w:hyperlink w:anchor="_Toc33534134" w:history="1">
            <w:r w:rsidR="002E6B2A" w:rsidRPr="00921BFA">
              <w:rPr>
                <w:rStyle w:val="Hyperlink"/>
                <w:noProof/>
              </w:rPr>
              <w:t>2</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Quality Assurance</w:t>
            </w:r>
            <w:r w:rsidR="002E6B2A">
              <w:rPr>
                <w:noProof/>
                <w:webHidden/>
              </w:rPr>
              <w:tab/>
            </w:r>
            <w:r w:rsidR="002E6B2A">
              <w:rPr>
                <w:noProof/>
                <w:webHidden/>
              </w:rPr>
              <w:fldChar w:fldCharType="begin"/>
            </w:r>
            <w:r w:rsidR="002E6B2A">
              <w:rPr>
                <w:noProof/>
                <w:webHidden/>
              </w:rPr>
              <w:instrText xml:space="preserve"> PAGEREF _Toc33534134 \h </w:instrText>
            </w:r>
            <w:r w:rsidR="002E6B2A">
              <w:rPr>
                <w:noProof/>
                <w:webHidden/>
              </w:rPr>
            </w:r>
            <w:r w:rsidR="002E6B2A">
              <w:rPr>
                <w:noProof/>
                <w:webHidden/>
              </w:rPr>
              <w:fldChar w:fldCharType="separate"/>
            </w:r>
            <w:r>
              <w:rPr>
                <w:noProof/>
                <w:webHidden/>
              </w:rPr>
              <w:t>17</w:t>
            </w:r>
            <w:r w:rsidR="002E6B2A">
              <w:rPr>
                <w:noProof/>
                <w:webHidden/>
              </w:rPr>
              <w:fldChar w:fldCharType="end"/>
            </w:r>
          </w:hyperlink>
        </w:p>
        <w:p w14:paraId="18248AE2" w14:textId="7D1E8712" w:rsidR="002E6B2A" w:rsidRDefault="00521379">
          <w:pPr>
            <w:pStyle w:val="TOC2"/>
            <w:rPr>
              <w:rFonts w:asciiTheme="minorHAnsi" w:eastAsiaTheme="minorEastAsia" w:hAnsiTheme="minorHAnsi" w:cstheme="minorBidi"/>
              <w:noProof/>
              <w:color w:val="auto"/>
              <w:sz w:val="22"/>
              <w:szCs w:val="22"/>
              <w:lang w:val="en-GB" w:eastAsia="en-GB"/>
            </w:rPr>
          </w:pPr>
          <w:hyperlink w:anchor="_Toc33534135" w:history="1">
            <w:r w:rsidR="002E6B2A" w:rsidRPr="00921BFA">
              <w:rPr>
                <w:rStyle w:val="Hyperlink"/>
                <w:noProof/>
              </w:rPr>
              <w:t>2.1</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Review Process for project deliverables and reports</w:t>
            </w:r>
            <w:r w:rsidR="002E6B2A">
              <w:rPr>
                <w:noProof/>
                <w:webHidden/>
              </w:rPr>
              <w:tab/>
            </w:r>
            <w:r w:rsidR="002E6B2A">
              <w:rPr>
                <w:noProof/>
                <w:webHidden/>
              </w:rPr>
              <w:fldChar w:fldCharType="begin"/>
            </w:r>
            <w:r w:rsidR="002E6B2A">
              <w:rPr>
                <w:noProof/>
                <w:webHidden/>
              </w:rPr>
              <w:instrText xml:space="preserve"> PAGEREF _Toc33534135 \h </w:instrText>
            </w:r>
            <w:r w:rsidR="002E6B2A">
              <w:rPr>
                <w:noProof/>
                <w:webHidden/>
              </w:rPr>
            </w:r>
            <w:r w:rsidR="002E6B2A">
              <w:rPr>
                <w:noProof/>
                <w:webHidden/>
              </w:rPr>
              <w:fldChar w:fldCharType="separate"/>
            </w:r>
            <w:r>
              <w:rPr>
                <w:noProof/>
                <w:webHidden/>
              </w:rPr>
              <w:t>17</w:t>
            </w:r>
            <w:r w:rsidR="002E6B2A">
              <w:rPr>
                <w:noProof/>
                <w:webHidden/>
              </w:rPr>
              <w:fldChar w:fldCharType="end"/>
            </w:r>
          </w:hyperlink>
        </w:p>
        <w:p w14:paraId="4CF0BD51" w14:textId="42AFC1FF" w:rsidR="002E6B2A" w:rsidRDefault="00521379">
          <w:pPr>
            <w:pStyle w:val="TOC2"/>
            <w:rPr>
              <w:rFonts w:asciiTheme="minorHAnsi" w:eastAsiaTheme="minorEastAsia" w:hAnsiTheme="minorHAnsi" w:cstheme="minorBidi"/>
              <w:noProof/>
              <w:color w:val="auto"/>
              <w:sz w:val="22"/>
              <w:szCs w:val="22"/>
              <w:lang w:val="en-GB" w:eastAsia="en-GB"/>
            </w:rPr>
          </w:pPr>
          <w:hyperlink w:anchor="_Toc33534136" w:history="1">
            <w:r w:rsidR="002E6B2A" w:rsidRPr="00921BFA">
              <w:rPr>
                <w:rStyle w:val="Hyperlink"/>
                <w:noProof/>
              </w:rPr>
              <w:t>2.2</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Quality assurance procedure</w:t>
            </w:r>
            <w:r w:rsidR="002E6B2A">
              <w:rPr>
                <w:noProof/>
                <w:webHidden/>
              </w:rPr>
              <w:tab/>
            </w:r>
            <w:r w:rsidR="002E6B2A">
              <w:rPr>
                <w:noProof/>
                <w:webHidden/>
              </w:rPr>
              <w:fldChar w:fldCharType="begin"/>
            </w:r>
            <w:r w:rsidR="002E6B2A">
              <w:rPr>
                <w:noProof/>
                <w:webHidden/>
              </w:rPr>
              <w:instrText xml:space="preserve"> PAGEREF _Toc33534136 \h </w:instrText>
            </w:r>
            <w:r w:rsidR="002E6B2A">
              <w:rPr>
                <w:noProof/>
                <w:webHidden/>
              </w:rPr>
            </w:r>
            <w:r w:rsidR="002E6B2A">
              <w:rPr>
                <w:noProof/>
                <w:webHidden/>
              </w:rPr>
              <w:fldChar w:fldCharType="separate"/>
            </w:r>
            <w:r>
              <w:rPr>
                <w:noProof/>
                <w:webHidden/>
              </w:rPr>
              <w:t>17</w:t>
            </w:r>
            <w:r w:rsidR="002E6B2A">
              <w:rPr>
                <w:noProof/>
                <w:webHidden/>
              </w:rPr>
              <w:fldChar w:fldCharType="end"/>
            </w:r>
          </w:hyperlink>
        </w:p>
        <w:p w14:paraId="4A9BB5A0" w14:textId="2D7353E6" w:rsidR="002E6B2A" w:rsidRDefault="00521379">
          <w:pPr>
            <w:pStyle w:val="TOC3"/>
            <w:rPr>
              <w:rFonts w:asciiTheme="minorHAnsi" w:eastAsiaTheme="minorEastAsia" w:hAnsiTheme="minorHAnsi" w:cstheme="minorBidi"/>
              <w:noProof/>
              <w:color w:val="auto"/>
              <w:sz w:val="22"/>
              <w:szCs w:val="22"/>
              <w:lang w:val="en-GB" w:eastAsia="en-GB"/>
            </w:rPr>
          </w:pPr>
          <w:hyperlink w:anchor="_Toc33534137" w:history="1">
            <w:r w:rsidR="002E6B2A" w:rsidRPr="00921BFA">
              <w:rPr>
                <w:rStyle w:val="Hyperlink"/>
                <w:noProof/>
              </w:rPr>
              <w:t>2.2.1</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Quality management responsibilities</w:t>
            </w:r>
            <w:r w:rsidR="002E6B2A">
              <w:rPr>
                <w:noProof/>
                <w:webHidden/>
              </w:rPr>
              <w:tab/>
            </w:r>
            <w:r w:rsidR="002E6B2A">
              <w:rPr>
                <w:noProof/>
                <w:webHidden/>
              </w:rPr>
              <w:fldChar w:fldCharType="begin"/>
            </w:r>
            <w:r w:rsidR="002E6B2A">
              <w:rPr>
                <w:noProof/>
                <w:webHidden/>
              </w:rPr>
              <w:instrText xml:space="preserve"> PAGEREF _Toc33534137 \h </w:instrText>
            </w:r>
            <w:r w:rsidR="002E6B2A">
              <w:rPr>
                <w:noProof/>
                <w:webHidden/>
              </w:rPr>
            </w:r>
            <w:r w:rsidR="002E6B2A">
              <w:rPr>
                <w:noProof/>
                <w:webHidden/>
              </w:rPr>
              <w:fldChar w:fldCharType="separate"/>
            </w:r>
            <w:r>
              <w:rPr>
                <w:noProof/>
                <w:webHidden/>
              </w:rPr>
              <w:t>17</w:t>
            </w:r>
            <w:r w:rsidR="002E6B2A">
              <w:rPr>
                <w:noProof/>
                <w:webHidden/>
              </w:rPr>
              <w:fldChar w:fldCharType="end"/>
            </w:r>
          </w:hyperlink>
        </w:p>
        <w:p w14:paraId="529395DD" w14:textId="40AA1D6F" w:rsidR="002E6B2A" w:rsidRDefault="00521379">
          <w:pPr>
            <w:pStyle w:val="TOC3"/>
            <w:rPr>
              <w:rFonts w:asciiTheme="minorHAnsi" w:eastAsiaTheme="minorEastAsia" w:hAnsiTheme="minorHAnsi" w:cstheme="minorBidi"/>
              <w:noProof/>
              <w:color w:val="auto"/>
              <w:sz w:val="22"/>
              <w:szCs w:val="22"/>
              <w:lang w:val="en-GB" w:eastAsia="en-GB"/>
            </w:rPr>
          </w:pPr>
          <w:hyperlink w:anchor="_Toc33534138" w:history="1">
            <w:r w:rsidR="002E6B2A" w:rsidRPr="00921BFA">
              <w:rPr>
                <w:rStyle w:val="Hyperlink"/>
                <w:noProof/>
              </w:rPr>
              <w:t>2.2.2</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General quality management procedure</w:t>
            </w:r>
            <w:r w:rsidR="002E6B2A">
              <w:rPr>
                <w:noProof/>
                <w:webHidden/>
              </w:rPr>
              <w:tab/>
            </w:r>
            <w:r w:rsidR="002E6B2A">
              <w:rPr>
                <w:noProof/>
                <w:webHidden/>
              </w:rPr>
              <w:fldChar w:fldCharType="begin"/>
            </w:r>
            <w:r w:rsidR="002E6B2A">
              <w:rPr>
                <w:noProof/>
                <w:webHidden/>
              </w:rPr>
              <w:instrText xml:space="preserve"> PAGEREF _Toc33534138 \h </w:instrText>
            </w:r>
            <w:r w:rsidR="002E6B2A">
              <w:rPr>
                <w:noProof/>
                <w:webHidden/>
              </w:rPr>
            </w:r>
            <w:r w:rsidR="002E6B2A">
              <w:rPr>
                <w:noProof/>
                <w:webHidden/>
              </w:rPr>
              <w:fldChar w:fldCharType="separate"/>
            </w:r>
            <w:r>
              <w:rPr>
                <w:noProof/>
                <w:webHidden/>
              </w:rPr>
              <w:t>18</w:t>
            </w:r>
            <w:r w:rsidR="002E6B2A">
              <w:rPr>
                <w:noProof/>
                <w:webHidden/>
              </w:rPr>
              <w:fldChar w:fldCharType="end"/>
            </w:r>
          </w:hyperlink>
        </w:p>
        <w:p w14:paraId="02E917DB" w14:textId="562222CE" w:rsidR="002E6B2A" w:rsidRDefault="00521379">
          <w:pPr>
            <w:pStyle w:val="TOC3"/>
            <w:rPr>
              <w:rFonts w:asciiTheme="minorHAnsi" w:eastAsiaTheme="minorEastAsia" w:hAnsiTheme="minorHAnsi" w:cstheme="minorBidi"/>
              <w:noProof/>
              <w:color w:val="auto"/>
              <w:sz w:val="22"/>
              <w:szCs w:val="22"/>
              <w:lang w:val="en-GB" w:eastAsia="en-GB"/>
            </w:rPr>
          </w:pPr>
          <w:hyperlink w:anchor="_Toc33534139" w:history="1">
            <w:r w:rsidR="002E6B2A" w:rsidRPr="00921BFA">
              <w:rPr>
                <w:rStyle w:val="Hyperlink"/>
                <w:noProof/>
              </w:rPr>
              <w:t>2.2.3</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General quality criteria</w:t>
            </w:r>
            <w:r w:rsidR="002E6B2A">
              <w:rPr>
                <w:noProof/>
                <w:webHidden/>
              </w:rPr>
              <w:tab/>
            </w:r>
            <w:r w:rsidR="002E6B2A">
              <w:rPr>
                <w:noProof/>
                <w:webHidden/>
              </w:rPr>
              <w:fldChar w:fldCharType="begin"/>
            </w:r>
            <w:r w:rsidR="002E6B2A">
              <w:rPr>
                <w:noProof/>
                <w:webHidden/>
              </w:rPr>
              <w:instrText xml:space="preserve"> PAGEREF _Toc33534139 \h </w:instrText>
            </w:r>
            <w:r w:rsidR="002E6B2A">
              <w:rPr>
                <w:noProof/>
                <w:webHidden/>
              </w:rPr>
            </w:r>
            <w:r w:rsidR="002E6B2A">
              <w:rPr>
                <w:noProof/>
                <w:webHidden/>
              </w:rPr>
              <w:fldChar w:fldCharType="separate"/>
            </w:r>
            <w:r>
              <w:rPr>
                <w:noProof/>
                <w:webHidden/>
              </w:rPr>
              <w:t>19</w:t>
            </w:r>
            <w:r w:rsidR="002E6B2A">
              <w:rPr>
                <w:noProof/>
                <w:webHidden/>
              </w:rPr>
              <w:fldChar w:fldCharType="end"/>
            </w:r>
          </w:hyperlink>
        </w:p>
        <w:p w14:paraId="4344D47F" w14:textId="2D8F16DC" w:rsidR="002E6B2A" w:rsidRDefault="00521379">
          <w:pPr>
            <w:pStyle w:val="TOC2"/>
            <w:rPr>
              <w:rFonts w:asciiTheme="minorHAnsi" w:eastAsiaTheme="minorEastAsia" w:hAnsiTheme="minorHAnsi" w:cstheme="minorBidi"/>
              <w:noProof/>
              <w:color w:val="auto"/>
              <w:sz w:val="22"/>
              <w:szCs w:val="22"/>
              <w:lang w:val="en-GB" w:eastAsia="en-GB"/>
            </w:rPr>
          </w:pPr>
          <w:hyperlink w:anchor="_Toc33534140" w:history="1">
            <w:r w:rsidR="002E6B2A" w:rsidRPr="00921BFA">
              <w:rPr>
                <w:rStyle w:val="Hyperlink"/>
                <w:noProof/>
              </w:rPr>
              <w:t>2.3</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Approval process of Milestones</w:t>
            </w:r>
            <w:r w:rsidR="002E6B2A">
              <w:rPr>
                <w:noProof/>
                <w:webHidden/>
              </w:rPr>
              <w:tab/>
            </w:r>
            <w:r w:rsidR="002E6B2A">
              <w:rPr>
                <w:noProof/>
                <w:webHidden/>
              </w:rPr>
              <w:fldChar w:fldCharType="begin"/>
            </w:r>
            <w:r w:rsidR="002E6B2A">
              <w:rPr>
                <w:noProof/>
                <w:webHidden/>
              </w:rPr>
              <w:instrText xml:space="preserve"> PAGEREF _Toc33534140 \h </w:instrText>
            </w:r>
            <w:r w:rsidR="002E6B2A">
              <w:rPr>
                <w:noProof/>
                <w:webHidden/>
              </w:rPr>
            </w:r>
            <w:r w:rsidR="002E6B2A">
              <w:rPr>
                <w:noProof/>
                <w:webHidden/>
              </w:rPr>
              <w:fldChar w:fldCharType="separate"/>
            </w:r>
            <w:r>
              <w:rPr>
                <w:noProof/>
                <w:webHidden/>
              </w:rPr>
              <w:t>20</w:t>
            </w:r>
            <w:r w:rsidR="002E6B2A">
              <w:rPr>
                <w:noProof/>
                <w:webHidden/>
              </w:rPr>
              <w:fldChar w:fldCharType="end"/>
            </w:r>
          </w:hyperlink>
        </w:p>
        <w:p w14:paraId="4298DEDC" w14:textId="18EFCE96" w:rsidR="002E6B2A" w:rsidRDefault="00521379">
          <w:pPr>
            <w:pStyle w:val="TOC1"/>
            <w:tabs>
              <w:tab w:val="left" w:pos="420"/>
              <w:tab w:val="right" w:leader="dot" w:pos="9629"/>
            </w:tabs>
            <w:rPr>
              <w:rFonts w:asciiTheme="minorHAnsi" w:eastAsiaTheme="minorEastAsia" w:hAnsiTheme="minorHAnsi" w:cstheme="minorBidi"/>
              <w:noProof/>
              <w:color w:val="auto"/>
              <w:sz w:val="22"/>
              <w:szCs w:val="22"/>
              <w:lang w:val="en-GB" w:eastAsia="en-GB"/>
            </w:rPr>
          </w:pPr>
          <w:hyperlink w:anchor="_Toc33534141" w:history="1">
            <w:r w:rsidR="002E6B2A" w:rsidRPr="00921BFA">
              <w:rPr>
                <w:rStyle w:val="Hyperlink"/>
                <w:noProof/>
              </w:rPr>
              <w:t>3</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Risk management plan</w:t>
            </w:r>
            <w:r w:rsidR="002E6B2A">
              <w:rPr>
                <w:noProof/>
                <w:webHidden/>
              </w:rPr>
              <w:tab/>
            </w:r>
            <w:r w:rsidR="002E6B2A">
              <w:rPr>
                <w:noProof/>
                <w:webHidden/>
              </w:rPr>
              <w:fldChar w:fldCharType="begin"/>
            </w:r>
            <w:r w:rsidR="002E6B2A">
              <w:rPr>
                <w:noProof/>
                <w:webHidden/>
              </w:rPr>
              <w:instrText xml:space="preserve"> PAGEREF _Toc33534141 \h </w:instrText>
            </w:r>
            <w:r w:rsidR="002E6B2A">
              <w:rPr>
                <w:noProof/>
                <w:webHidden/>
              </w:rPr>
            </w:r>
            <w:r w:rsidR="002E6B2A">
              <w:rPr>
                <w:noProof/>
                <w:webHidden/>
              </w:rPr>
              <w:fldChar w:fldCharType="separate"/>
            </w:r>
            <w:r>
              <w:rPr>
                <w:noProof/>
                <w:webHidden/>
              </w:rPr>
              <w:t>22</w:t>
            </w:r>
            <w:r w:rsidR="002E6B2A">
              <w:rPr>
                <w:noProof/>
                <w:webHidden/>
              </w:rPr>
              <w:fldChar w:fldCharType="end"/>
            </w:r>
          </w:hyperlink>
        </w:p>
        <w:p w14:paraId="7DAA7CC7" w14:textId="01FD47A6" w:rsidR="002E6B2A" w:rsidRDefault="00521379">
          <w:pPr>
            <w:pStyle w:val="TOC2"/>
            <w:rPr>
              <w:rFonts w:asciiTheme="minorHAnsi" w:eastAsiaTheme="minorEastAsia" w:hAnsiTheme="minorHAnsi" w:cstheme="minorBidi"/>
              <w:noProof/>
              <w:color w:val="auto"/>
              <w:sz w:val="22"/>
              <w:szCs w:val="22"/>
              <w:lang w:val="en-GB" w:eastAsia="en-GB"/>
            </w:rPr>
          </w:pPr>
          <w:hyperlink w:anchor="_Toc33534142" w:history="1">
            <w:r w:rsidR="002E6B2A" w:rsidRPr="00921BFA">
              <w:rPr>
                <w:rStyle w:val="Hyperlink"/>
                <w:noProof/>
              </w:rPr>
              <w:t>3.1</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Risk Analysis</w:t>
            </w:r>
            <w:r w:rsidR="002E6B2A">
              <w:rPr>
                <w:noProof/>
                <w:webHidden/>
              </w:rPr>
              <w:tab/>
            </w:r>
            <w:r w:rsidR="002E6B2A">
              <w:rPr>
                <w:noProof/>
                <w:webHidden/>
              </w:rPr>
              <w:fldChar w:fldCharType="begin"/>
            </w:r>
            <w:r w:rsidR="002E6B2A">
              <w:rPr>
                <w:noProof/>
                <w:webHidden/>
              </w:rPr>
              <w:instrText xml:space="preserve"> PAGEREF _Toc33534142 \h </w:instrText>
            </w:r>
            <w:r w:rsidR="002E6B2A">
              <w:rPr>
                <w:noProof/>
                <w:webHidden/>
              </w:rPr>
            </w:r>
            <w:r w:rsidR="002E6B2A">
              <w:rPr>
                <w:noProof/>
                <w:webHidden/>
              </w:rPr>
              <w:fldChar w:fldCharType="separate"/>
            </w:r>
            <w:r>
              <w:rPr>
                <w:noProof/>
                <w:webHidden/>
              </w:rPr>
              <w:t>22</w:t>
            </w:r>
            <w:r w:rsidR="002E6B2A">
              <w:rPr>
                <w:noProof/>
                <w:webHidden/>
              </w:rPr>
              <w:fldChar w:fldCharType="end"/>
            </w:r>
          </w:hyperlink>
        </w:p>
        <w:p w14:paraId="1081DCDA" w14:textId="107B00E3" w:rsidR="002E6B2A" w:rsidRDefault="00521379">
          <w:pPr>
            <w:pStyle w:val="TOC2"/>
            <w:rPr>
              <w:rFonts w:asciiTheme="minorHAnsi" w:eastAsiaTheme="minorEastAsia" w:hAnsiTheme="minorHAnsi" w:cstheme="minorBidi"/>
              <w:noProof/>
              <w:color w:val="auto"/>
              <w:sz w:val="22"/>
              <w:szCs w:val="22"/>
              <w:lang w:val="en-GB" w:eastAsia="en-GB"/>
            </w:rPr>
          </w:pPr>
          <w:hyperlink w:anchor="_Toc33534143" w:history="1">
            <w:r w:rsidR="002E6B2A" w:rsidRPr="00921BFA">
              <w:rPr>
                <w:rStyle w:val="Hyperlink"/>
                <w:noProof/>
              </w:rPr>
              <w:t>3.2</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Critical Risks and risk mitigation</w:t>
            </w:r>
            <w:r w:rsidR="002E6B2A">
              <w:rPr>
                <w:noProof/>
                <w:webHidden/>
              </w:rPr>
              <w:tab/>
            </w:r>
            <w:r w:rsidR="002E6B2A">
              <w:rPr>
                <w:noProof/>
                <w:webHidden/>
              </w:rPr>
              <w:fldChar w:fldCharType="begin"/>
            </w:r>
            <w:r w:rsidR="002E6B2A">
              <w:rPr>
                <w:noProof/>
                <w:webHidden/>
              </w:rPr>
              <w:instrText xml:space="preserve"> PAGEREF _Toc33534143 \h </w:instrText>
            </w:r>
            <w:r w:rsidR="002E6B2A">
              <w:rPr>
                <w:noProof/>
                <w:webHidden/>
              </w:rPr>
            </w:r>
            <w:r w:rsidR="002E6B2A">
              <w:rPr>
                <w:noProof/>
                <w:webHidden/>
              </w:rPr>
              <w:fldChar w:fldCharType="separate"/>
            </w:r>
            <w:r>
              <w:rPr>
                <w:noProof/>
                <w:webHidden/>
              </w:rPr>
              <w:t>23</w:t>
            </w:r>
            <w:r w:rsidR="002E6B2A">
              <w:rPr>
                <w:noProof/>
                <w:webHidden/>
              </w:rPr>
              <w:fldChar w:fldCharType="end"/>
            </w:r>
          </w:hyperlink>
        </w:p>
        <w:p w14:paraId="610242BA" w14:textId="2BDA93B9" w:rsidR="002E6B2A" w:rsidRDefault="00521379">
          <w:pPr>
            <w:pStyle w:val="TOC2"/>
            <w:rPr>
              <w:rFonts w:asciiTheme="minorHAnsi" w:eastAsiaTheme="minorEastAsia" w:hAnsiTheme="minorHAnsi" w:cstheme="minorBidi"/>
              <w:noProof/>
              <w:color w:val="auto"/>
              <w:sz w:val="22"/>
              <w:szCs w:val="22"/>
              <w:lang w:val="en-GB" w:eastAsia="en-GB"/>
            </w:rPr>
          </w:pPr>
          <w:hyperlink w:anchor="_Toc33534144" w:history="1">
            <w:r w:rsidR="002E6B2A" w:rsidRPr="00921BFA">
              <w:rPr>
                <w:rStyle w:val="Hyperlink"/>
                <w:noProof/>
              </w:rPr>
              <w:t>3.3</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Role of the partners and the coordinator in risk management</w:t>
            </w:r>
            <w:r w:rsidR="002E6B2A">
              <w:rPr>
                <w:noProof/>
                <w:webHidden/>
              </w:rPr>
              <w:tab/>
            </w:r>
            <w:r w:rsidR="002E6B2A">
              <w:rPr>
                <w:noProof/>
                <w:webHidden/>
              </w:rPr>
              <w:fldChar w:fldCharType="begin"/>
            </w:r>
            <w:r w:rsidR="002E6B2A">
              <w:rPr>
                <w:noProof/>
                <w:webHidden/>
              </w:rPr>
              <w:instrText xml:space="preserve"> PAGEREF _Toc33534144 \h </w:instrText>
            </w:r>
            <w:r w:rsidR="002E6B2A">
              <w:rPr>
                <w:noProof/>
                <w:webHidden/>
              </w:rPr>
            </w:r>
            <w:r w:rsidR="002E6B2A">
              <w:rPr>
                <w:noProof/>
                <w:webHidden/>
              </w:rPr>
              <w:fldChar w:fldCharType="separate"/>
            </w:r>
            <w:r>
              <w:rPr>
                <w:noProof/>
                <w:webHidden/>
              </w:rPr>
              <w:t>24</w:t>
            </w:r>
            <w:r w:rsidR="002E6B2A">
              <w:rPr>
                <w:noProof/>
                <w:webHidden/>
              </w:rPr>
              <w:fldChar w:fldCharType="end"/>
            </w:r>
          </w:hyperlink>
        </w:p>
        <w:p w14:paraId="2EC6C7DE" w14:textId="74B79E96" w:rsidR="002E6B2A" w:rsidRDefault="00521379">
          <w:pPr>
            <w:pStyle w:val="TOC1"/>
            <w:tabs>
              <w:tab w:val="left" w:pos="420"/>
              <w:tab w:val="right" w:leader="dot" w:pos="9629"/>
            </w:tabs>
            <w:rPr>
              <w:rFonts w:asciiTheme="minorHAnsi" w:eastAsiaTheme="minorEastAsia" w:hAnsiTheme="minorHAnsi" w:cstheme="minorBidi"/>
              <w:noProof/>
              <w:color w:val="auto"/>
              <w:sz w:val="22"/>
              <w:szCs w:val="22"/>
              <w:lang w:val="en-GB" w:eastAsia="en-GB"/>
            </w:rPr>
          </w:pPr>
          <w:hyperlink w:anchor="_Toc33534145" w:history="1">
            <w:r w:rsidR="002E6B2A" w:rsidRPr="00921BFA">
              <w:rPr>
                <w:rStyle w:val="Hyperlink"/>
                <w:noProof/>
              </w:rPr>
              <w:t>4</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Risk Register</w:t>
            </w:r>
            <w:r w:rsidR="002E6B2A">
              <w:rPr>
                <w:noProof/>
                <w:webHidden/>
              </w:rPr>
              <w:tab/>
            </w:r>
            <w:r w:rsidR="002E6B2A">
              <w:rPr>
                <w:noProof/>
                <w:webHidden/>
              </w:rPr>
              <w:fldChar w:fldCharType="begin"/>
            </w:r>
            <w:r w:rsidR="002E6B2A">
              <w:rPr>
                <w:noProof/>
                <w:webHidden/>
              </w:rPr>
              <w:instrText xml:space="preserve"> PAGEREF _Toc33534145 \h </w:instrText>
            </w:r>
            <w:r w:rsidR="002E6B2A">
              <w:rPr>
                <w:noProof/>
                <w:webHidden/>
              </w:rPr>
            </w:r>
            <w:r w:rsidR="002E6B2A">
              <w:rPr>
                <w:noProof/>
                <w:webHidden/>
              </w:rPr>
              <w:fldChar w:fldCharType="separate"/>
            </w:r>
            <w:r>
              <w:rPr>
                <w:noProof/>
                <w:webHidden/>
              </w:rPr>
              <w:t>25</w:t>
            </w:r>
            <w:r w:rsidR="002E6B2A">
              <w:rPr>
                <w:noProof/>
                <w:webHidden/>
              </w:rPr>
              <w:fldChar w:fldCharType="end"/>
            </w:r>
          </w:hyperlink>
        </w:p>
        <w:p w14:paraId="1AEE5183" w14:textId="4F0974A7" w:rsidR="002E6B2A" w:rsidRDefault="00521379">
          <w:pPr>
            <w:pStyle w:val="TOC1"/>
            <w:tabs>
              <w:tab w:val="left" w:pos="420"/>
              <w:tab w:val="right" w:leader="dot" w:pos="9629"/>
            </w:tabs>
            <w:rPr>
              <w:rFonts w:asciiTheme="minorHAnsi" w:eastAsiaTheme="minorEastAsia" w:hAnsiTheme="minorHAnsi" w:cstheme="minorBidi"/>
              <w:noProof/>
              <w:color w:val="auto"/>
              <w:sz w:val="22"/>
              <w:szCs w:val="22"/>
              <w:lang w:val="en-GB" w:eastAsia="en-GB"/>
            </w:rPr>
          </w:pPr>
          <w:hyperlink w:anchor="_Toc33534146" w:history="1">
            <w:r w:rsidR="002E6B2A" w:rsidRPr="00921BFA">
              <w:rPr>
                <w:rStyle w:val="Hyperlink"/>
                <w:noProof/>
              </w:rPr>
              <w:t>5</w:t>
            </w:r>
            <w:r w:rsidR="002E6B2A">
              <w:rPr>
                <w:rFonts w:asciiTheme="minorHAnsi" w:eastAsiaTheme="minorEastAsia" w:hAnsiTheme="minorHAnsi" w:cstheme="minorBidi"/>
                <w:noProof/>
                <w:color w:val="auto"/>
                <w:sz w:val="22"/>
                <w:szCs w:val="22"/>
                <w:lang w:val="en-GB" w:eastAsia="en-GB"/>
              </w:rPr>
              <w:tab/>
            </w:r>
            <w:r w:rsidR="002E6B2A" w:rsidRPr="00921BFA">
              <w:rPr>
                <w:rStyle w:val="Hyperlink"/>
                <w:noProof/>
              </w:rPr>
              <w:t>Acknowledgement</w:t>
            </w:r>
            <w:r w:rsidR="002E6B2A">
              <w:rPr>
                <w:noProof/>
                <w:webHidden/>
              </w:rPr>
              <w:tab/>
            </w:r>
            <w:r w:rsidR="002E6B2A">
              <w:rPr>
                <w:noProof/>
                <w:webHidden/>
              </w:rPr>
              <w:fldChar w:fldCharType="begin"/>
            </w:r>
            <w:r w:rsidR="002E6B2A">
              <w:rPr>
                <w:noProof/>
                <w:webHidden/>
              </w:rPr>
              <w:instrText xml:space="preserve"> PAGEREF _Toc33534146 \h </w:instrText>
            </w:r>
            <w:r w:rsidR="002E6B2A">
              <w:rPr>
                <w:noProof/>
                <w:webHidden/>
              </w:rPr>
            </w:r>
            <w:r w:rsidR="002E6B2A">
              <w:rPr>
                <w:noProof/>
                <w:webHidden/>
              </w:rPr>
              <w:fldChar w:fldCharType="separate"/>
            </w:r>
            <w:r>
              <w:rPr>
                <w:noProof/>
                <w:webHidden/>
              </w:rPr>
              <w:t>26</w:t>
            </w:r>
            <w:r w:rsidR="002E6B2A">
              <w:rPr>
                <w:noProof/>
                <w:webHidden/>
              </w:rPr>
              <w:fldChar w:fldCharType="end"/>
            </w:r>
          </w:hyperlink>
        </w:p>
        <w:p w14:paraId="75709D55" w14:textId="43B9DB77" w:rsidR="00811CD5" w:rsidRDefault="00AF6EDB" w:rsidP="00811CD5">
          <w:pPr>
            <w:rPr>
              <w:bCs/>
              <w:noProof/>
              <w:lang w:val="en-GB"/>
            </w:rPr>
          </w:pPr>
          <w:r w:rsidRPr="00960250">
            <w:rPr>
              <w:b/>
              <w:bCs/>
              <w:noProof/>
              <w:lang w:val="en-GB"/>
            </w:rPr>
            <w:fldChar w:fldCharType="end"/>
          </w:r>
        </w:p>
      </w:sdtContent>
    </w:sdt>
    <w:p w14:paraId="239D03CE" w14:textId="77777777" w:rsidR="00E23AD8" w:rsidRPr="00E23AD8" w:rsidRDefault="00E23AD8" w:rsidP="00E23AD8">
      <w:pPr>
        <w:rPr>
          <w:b/>
          <w:sz w:val="28"/>
          <w:szCs w:val="28"/>
          <w:lang w:val="en-GB"/>
        </w:rPr>
      </w:pPr>
      <w:r w:rsidRPr="00E23AD8">
        <w:rPr>
          <w:b/>
          <w:sz w:val="28"/>
          <w:szCs w:val="28"/>
          <w:lang w:val="en-GB"/>
        </w:rPr>
        <w:t>Table of Figures</w:t>
      </w:r>
    </w:p>
    <w:p w14:paraId="7F734834" w14:textId="5EE08C11" w:rsidR="0019513B" w:rsidRPr="0019513B" w:rsidRDefault="00E23AD8" w:rsidP="0019513B">
      <w:pPr>
        <w:pStyle w:val="TOC1"/>
        <w:tabs>
          <w:tab w:val="left" w:pos="420"/>
          <w:tab w:val="right" w:leader="dot" w:pos="9629"/>
        </w:tabs>
        <w:rPr>
          <w:rStyle w:val="Hyperlink"/>
        </w:rPr>
      </w:pPr>
      <w:r w:rsidRPr="00403860">
        <w:rPr>
          <w:rFonts w:asciiTheme="minorHAnsi" w:eastAsiaTheme="majorEastAsia" w:hAnsiTheme="minorHAnsi" w:cstheme="majorBidi"/>
          <w:b/>
          <w:color w:val="6C6F70"/>
          <w:sz w:val="28"/>
          <w:szCs w:val="26"/>
          <w:lang w:val="en-GB"/>
        </w:rPr>
        <w:fldChar w:fldCharType="begin"/>
      </w:r>
      <w:r w:rsidRPr="00403860">
        <w:rPr>
          <w:rFonts w:asciiTheme="minorHAnsi" w:eastAsiaTheme="majorEastAsia" w:hAnsiTheme="minorHAnsi" w:cstheme="majorBidi"/>
          <w:b/>
          <w:color w:val="6C6F70"/>
          <w:sz w:val="28"/>
          <w:szCs w:val="26"/>
          <w:lang w:val="en-GB"/>
        </w:rPr>
        <w:instrText xml:space="preserve"> TOC \h \z \c "Figure" </w:instrText>
      </w:r>
      <w:r w:rsidRPr="00403860">
        <w:rPr>
          <w:rFonts w:asciiTheme="minorHAnsi" w:eastAsiaTheme="majorEastAsia" w:hAnsiTheme="minorHAnsi" w:cstheme="majorBidi"/>
          <w:b/>
          <w:color w:val="6C6F70"/>
          <w:sz w:val="28"/>
          <w:szCs w:val="26"/>
          <w:lang w:val="en-GB"/>
        </w:rPr>
        <w:fldChar w:fldCharType="separate"/>
      </w:r>
      <w:hyperlink w:anchor="_Toc32579685" w:history="1">
        <w:r w:rsidR="0019513B" w:rsidRPr="0005773A">
          <w:rPr>
            <w:rStyle w:val="Hyperlink"/>
            <w:noProof/>
          </w:rPr>
          <w:t>Figure 1</w:t>
        </w:r>
        <w:r w:rsidR="0019513B" w:rsidRPr="0005773A">
          <w:rPr>
            <w:rStyle w:val="Hyperlink"/>
            <w:noProof/>
          </w:rPr>
          <w:noBreakHyphen/>
          <w:t>1. ANIONE Work Package Structure</w:t>
        </w:r>
        <w:r w:rsidR="0019513B" w:rsidRPr="0019513B">
          <w:rPr>
            <w:rStyle w:val="Hyperlink"/>
            <w:webHidden/>
          </w:rPr>
          <w:tab/>
        </w:r>
        <w:r w:rsidR="0019513B" w:rsidRPr="0019513B">
          <w:rPr>
            <w:rStyle w:val="Hyperlink"/>
            <w:webHidden/>
          </w:rPr>
          <w:fldChar w:fldCharType="begin"/>
        </w:r>
        <w:r w:rsidR="0019513B" w:rsidRPr="0019513B">
          <w:rPr>
            <w:rStyle w:val="Hyperlink"/>
            <w:webHidden/>
          </w:rPr>
          <w:instrText xml:space="preserve"> PAGEREF _Toc32579685 \h </w:instrText>
        </w:r>
        <w:r w:rsidR="0019513B" w:rsidRPr="0019513B">
          <w:rPr>
            <w:rStyle w:val="Hyperlink"/>
            <w:webHidden/>
          </w:rPr>
        </w:r>
        <w:r w:rsidR="0019513B" w:rsidRPr="0019513B">
          <w:rPr>
            <w:rStyle w:val="Hyperlink"/>
            <w:webHidden/>
          </w:rPr>
          <w:fldChar w:fldCharType="separate"/>
        </w:r>
        <w:r w:rsidR="00521379">
          <w:rPr>
            <w:rStyle w:val="Hyperlink"/>
            <w:noProof/>
            <w:webHidden/>
          </w:rPr>
          <w:t>5</w:t>
        </w:r>
        <w:r w:rsidR="0019513B" w:rsidRPr="0019513B">
          <w:rPr>
            <w:rStyle w:val="Hyperlink"/>
            <w:webHidden/>
          </w:rPr>
          <w:fldChar w:fldCharType="end"/>
        </w:r>
      </w:hyperlink>
    </w:p>
    <w:p w14:paraId="04A5FF9C" w14:textId="72176943" w:rsidR="0019513B" w:rsidRPr="0019513B" w:rsidRDefault="00521379" w:rsidP="0019513B">
      <w:pPr>
        <w:pStyle w:val="TOC1"/>
        <w:tabs>
          <w:tab w:val="left" w:pos="420"/>
          <w:tab w:val="right" w:leader="dot" w:pos="9629"/>
        </w:tabs>
        <w:rPr>
          <w:rStyle w:val="Hyperlink"/>
        </w:rPr>
      </w:pPr>
      <w:hyperlink w:anchor="_Toc32579686" w:history="1">
        <w:r w:rsidR="0019513B" w:rsidRPr="0005773A">
          <w:rPr>
            <w:rStyle w:val="Hyperlink"/>
            <w:noProof/>
          </w:rPr>
          <w:t>Figure 1</w:t>
        </w:r>
        <w:r w:rsidR="0019513B" w:rsidRPr="0005773A">
          <w:rPr>
            <w:rStyle w:val="Hyperlink"/>
            <w:noProof/>
          </w:rPr>
          <w:noBreakHyphen/>
          <w:t>2. ANIONE Management Structure</w:t>
        </w:r>
        <w:r w:rsidR="0019513B" w:rsidRPr="0019513B">
          <w:rPr>
            <w:rStyle w:val="Hyperlink"/>
            <w:webHidden/>
          </w:rPr>
          <w:tab/>
        </w:r>
        <w:r w:rsidR="0019513B" w:rsidRPr="0019513B">
          <w:rPr>
            <w:rStyle w:val="Hyperlink"/>
            <w:webHidden/>
          </w:rPr>
          <w:fldChar w:fldCharType="begin"/>
        </w:r>
        <w:r w:rsidR="0019513B" w:rsidRPr="0019513B">
          <w:rPr>
            <w:rStyle w:val="Hyperlink"/>
            <w:webHidden/>
          </w:rPr>
          <w:instrText xml:space="preserve"> PAGEREF _Toc32579686 \h </w:instrText>
        </w:r>
        <w:r w:rsidR="0019513B" w:rsidRPr="0019513B">
          <w:rPr>
            <w:rStyle w:val="Hyperlink"/>
            <w:webHidden/>
          </w:rPr>
        </w:r>
        <w:r w:rsidR="0019513B" w:rsidRPr="0019513B">
          <w:rPr>
            <w:rStyle w:val="Hyperlink"/>
            <w:webHidden/>
          </w:rPr>
          <w:fldChar w:fldCharType="separate"/>
        </w:r>
        <w:r>
          <w:rPr>
            <w:rStyle w:val="Hyperlink"/>
            <w:noProof/>
            <w:webHidden/>
          </w:rPr>
          <w:t>8</w:t>
        </w:r>
        <w:r w:rsidR="0019513B" w:rsidRPr="0019513B">
          <w:rPr>
            <w:rStyle w:val="Hyperlink"/>
            <w:webHidden/>
          </w:rPr>
          <w:fldChar w:fldCharType="end"/>
        </w:r>
      </w:hyperlink>
    </w:p>
    <w:p w14:paraId="6F4BBBF1" w14:textId="0E959F45" w:rsidR="0019513B" w:rsidRPr="0019513B" w:rsidRDefault="00521379" w:rsidP="0019513B">
      <w:pPr>
        <w:pStyle w:val="TOC1"/>
        <w:tabs>
          <w:tab w:val="left" w:pos="420"/>
          <w:tab w:val="right" w:leader="dot" w:pos="9629"/>
        </w:tabs>
        <w:rPr>
          <w:rStyle w:val="Hyperlink"/>
        </w:rPr>
      </w:pPr>
      <w:hyperlink w:anchor="_Toc32579687" w:history="1">
        <w:r w:rsidR="0019513B" w:rsidRPr="0005773A">
          <w:rPr>
            <w:rStyle w:val="Hyperlink"/>
            <w:noProof/>
          </w:rPr>
          <w:t>Figure 1</w:t>
        </w:r>
        <w:r w:rsidR="0019513B" w:rsidRPr="0005773A">
          <w:rPr>
            <w:rStyle w:val="Hyperlink"/>
            <w:noProof/>
          </w:rPr>
          <w:noBreakHyphen/>
          <w:t>3. Mett interface</w:t>
        </w:r>
        <w:r w:rsidR="0019513B" w:rsidRPr="0019513B">
          <w:rPr>
            <w:rStyle w:val="Hyperlink"/>
            <w:webHidden/>
          </w:rPr>
          <w:tab/>
        </w:r>
        <w:r w:rsidR="0019513B" w:rsidRPr="0019513B">
          <w:rPr>
            <w:rStyle w:val="Hyperlink"/>
            <w:webHidden/>
          </w:rPr>
          <w:fldChar w:fldCharType="begin"/>
        </w:r>
        <w:r w:rsidR="0019513B" w:rsidRPr="0019513B">
          <w:rPr>
            <w:rStyle w:val="Hyperlink"/>
            <w:webHidden/>
          </w:rPr>
          <w:instrText xml:space="preserve"> PAGEREF _Toc32579687 \h </w:instrText>
        </w:r>
        <w:r w:rsidR="0019513B" w:rsidRPr="0019513B">
          <w:rPr>
            <w:rStyle w:val="Hyperlink"/>
            <w:webHidden/>
          </w:rPr>
        </w:r>
        <w:r w:rsidR="0019513B" w:rsidRPr="0019513B">
          <w:rPr>
            <w:rStyle w:val="Hyperlink"/>
            <w:webHidden/>
          </w:rPr>
          <w:fldChar w:fldCharType="separate"/>
        </w:r>
        <w:r>
          <w:rPr>
            <w:rStyle w:val="Hyperlink"/>
            <w:noProof/>
            <w:webHidden/>
          </w:rPr>
          <w:t>12</w:t>
        </w:r>
        <w:r w:rsidR="0019513B" w:rsidRPr="0019513B">
          <w:rPr>
            <w:rStyle w:val="Hyperlink"/>
            <w:webHidden/>
          </w:rPr>
          <w:fldChar w:fldCharType="end"/>
        </w:r>
      </w:hyperlink>
    </w:p>
    <w:p w14:paraId="4775F633" w14:textId="676C0F97" w:rsidR="0019513B" w:rsidRPr="0019513B" w:rsidRDefault="00521379" w:rsidP="0019513B">
      <w:pPr>
        <w:pStyle w:val="TOC1"/>
        <w:tabs>
          <w:tab w:val="left" w:pos="420"/>
          <w:tab w:val="right" w:leader="dot" w:pos="9629"/>
        </w:tabs>
        <w:rPr>
          <w:rStyle w:val="Hyperlink"/>
        </w:rPr>
      </w:pPr>
      <w:hyperlink w:anchor="_Toc32579688" w:history="1">
        <w:r w:rsidR="0019513B" w:rsidRPr="0005773A">
          <w:rPr>
            <w:rStyle w:val="Hyperlink"/>
            <w:noProof/>
          </w:rPr>
          <w:t>Figure 1</w:t>
        </w:r>
        <w:r w:rsidR="0019513B" w:rsidRPr="0005773A">
          <w:rPr>
            <w:rStyle w:val="Hyperlink"/>
            <w:noProof/>
          </w:rPr>
          <w:noBreakHyphen/>
          <w:t>4 EU-fin login</w:t>
        </w:r>
        <w:r w:rsidR="0019513B" w:rsidRPr="0019513B">
          <w:rPr>
            <w:rStyle w:val="Hyperlink"/>
            <w:webHidden/>
          </w:rPr>
          <w:tab/>
        </w:r>
        <w:r w:rsidR="0019513B" w:rsidRPr="0019513B">
          <w:rPr>
            <w:rStyle w:val="Hyperlink"/>
            <w:webHidden/>
          </w:rPr>
          <w:fldChar w:fldCharType="begin"/>
        </w:r>
        <w:r w:rsidR="0019513B" w:rsidRPr="0019513B">
          <w:rPr>
            <w:rStyle w:val="Hyperlink"/>
            <w:webHidden/>
          </w:rPr>
          <w:instrText xml:space="preserve"> PAGEREF _Toc32579688 \h </w:instrText>
        </w:r>
        <w:r w:rsidR="0019513B" w:rsidRPr="0019513B">
          <w:rPr>
            <w:rStyle w:val="Hyperlink"/>
            <w:webHidden/>
          </w:rPr>
        </w:r>
        <w:r w:rsidR="0019513B" w:rsidRPr="0019513B">
          <w:rPr>
            <w:rStyle w:val="Hyperlink"/>
            <w:webHidden/>
          </w:rPr>
          <w:fldChar w:fldCharType="separate"/>
        </w:r>
        <w:r>
          <w:rPr>
            <w:rStyle w:val="Hyperlink"/>
            <w:noProof/>
            <w:webHidden/>
          </w:rPr>
          <w:t>13</w:t>
        </w:r>
        <w:r w:rsidR="0019513B" w:rsidRPr="0019513B">
          <w:rPr>
            <w:rStyle w:val="Hyperlink"/>
            <w:webHidden/>
          </w:rPr>
          <w:fldChar w:fldCharType="end"/>
        </w:r>
      </w:hyperlink>
    </w:p>
    <w:p w14:paraId="42B3449B" w14:textId="1372E0DD" w:rsidR="006E0F81" w:rsidRDefault="00E23AD8" w:rsidP="0019513B">
      <w:pPr>
        <w:pStyle w:val="Heading1"/>
      </w:pPr>
      <w:r w:rsidRPr="00403860">
        <w:rPr>
          <w:color w:val="6C6F70"/>
        </w:rPr>
        <w:lastRenderedPageBreak/>
        <w:fldChar w:fldCharType="end"/>
      </w:r>
      <w:bookmarkStart w:id="8" w:name="_Toc33534110"/>
      <w:r w:rsidR="00A32EAA" w:rsidRPr="00811CD5">
        <w:t>Project</w:t>
      </w:r>
      <w:r w:rsidR="00A32EAA" w:rsidRPr="00960250">
        <w:t xml:space="preserve"> </w:t>
      </w:r>
      <w:r w:rsidR="00A32EAA" w:rsidRPr="003339A2">
        <w:t>Management</w:t>
      </w:r>
      <w:r w:rsidR="00A32EAA" w:rsidRPr="00960250">
        <w:t xml:space="preserve"> Plan</w:t>
      </w:r>
      <w:bookmarkEnd w:id="8"/>
      <w:r w:rsidR="00A32EAA" w:rsidRPr="00960250">
        <w:t xml:space="preserve"> </w:t>
      </w:r>
    </w:p>
    <w:p w14:paraId="6F84FA2A" w14:textId="77777777" w:rsidR="008D3493" w:rsidRPr="00183703" w:rsidRDefault="008D3493" w:rsidP="008D3493">
      <w:pPr>
        <w:spacing w:after="240"/>
        <w:rPr>
          <w:sz w:val="22"/>
          <w:szCs w:val="22"/>
          <w:lang w:val="en-GB"/>
        </w:rPr>
      </w:pPr>
      <w:r w:rsidRPr="00183703">
        <w:rPr>
          <w:sz w:val="22"/>
          <w:szCs w:val="22"/>
          <w:lang w:val="en-GB"/>
        </w:rPr>
        <w:t>This deliverable (D1.1) concerns the Project Management Plan (PMP) for the ANIONE project</w:t>
      </w:r>
      <w:r>
        <w:rPr>
          <w:sz w:val="22"/>
          <w:szCs w:val="22"/>
          <w:lang w:val="en-GB"/>
        </w:rPr>
        <w:t xml:space="preserve"> carried out in </w:t>
      </w:r>
      <w:r w:rsidRPr="00183703">
        <w:rPr>
          <w:sz w:val="22"/>
          <w:szCs w:val="22"/>
          <w:lang w:val="en-GB"/>
        </w:rPr>
        <w:t>Work Package 1. This WP concerns the management and coordination of the project. In addition to D1.1,</w:t>
      </w:r>
      <w:r>
        <w:rPr>
          <w:sz w:val="22"/>
          <w:szCs w:val="22"/>
          <w:lang w:val="en-GB"/>
        </w:rPr>
        <w:t xml:space="preserve"> WP1 </w:t>
      </w:r>
      <w:r w:rsidRPr="00183703">
        <w:rPr>
          <w:sz w:val="22"/>
          <w:szCs w:val="22"/>
          <w:lang w:val="en-GB"/>
        </w:rPr>
        <w:t>includes the annual</w:t>
      </w:r>
      <w:r>
        <w:rPr>
          <w:sz w:val="22"/>
          <w:szCs w:val="22"/>
          <w:lang w:val="en-GB"/>
        </w:rPr>
        <w:t xml:space="preserve"> data reporting</w:t>
      </w:r>
      <w:r w:rsidRPr="00183703">
        <w:rPr>
          <w:sz w:val="22"/>
          <w:szCs w:val="22"/>
          <w:lang w:val="en-GB"/>
        </w:rPr>
        <w:t xml:space="preserve"> </w:t>
      </w:r>
      <w:r>
        <w:rPr>
          <w:sz w:val="22"/>
          <w:szCs w:val="22"/>
          <w:lang w:val="en-GB"/>
        </w:rPr>
        <w:t xml:space="preserve">for the FCH Knowledge Management Tool </w:t>
      </w:r>
      <w:r w:rsidRPr="00183703">
        <w:rPr>
          <w:sz w:val="22"/>
          <w:szCs w:val="22"/>
          <w:lang w:val="en-GB"/>
        </w:rPr>
        <w:t>(D1.2, planned at M18</w:t>
      </w:r>
      <w:r>
        <w:rPr>
          <w:sz w:val="22"/>
          <w:szCs w:val="22"/>
          <w:lang w:val="en-GB"/>
        </w:rPr>
        <w:t>;</w:t>
      </w:r>
      <w:r w:rsidRPr="00183703">
        <w:rPr>
          <w:sz w:val="22"/>
          <w:szCs w:val="22"/>
          <w:lang w:val="en-GB"/>
        </w:rPr>
        <w:t xml:space="preserve"> D1.3, planned at M30</w:t>
      </w:r>
      <w:r>
        <w:rPr>
          <w:sz w:val="22"/>
          <w:szCs w:val="22"/>
          <w:lang w:val="en-GB"/>
        </w:rPr>
        <w:t>; D1.4, planned at M36</w:t>
      </w:r>
      <w:r w:rsidRPr="00183703">
        <w:rPr>
          <w:sz w:val="22"/>
          <w:szCs w:val="22"/>
          <w:lang w:val="en-GB"/>
        </w:rPr>
        <w:t>)</w:t>
      </w:r>
      <w:r>
        <w:rPr>
          <w:sz w:val="22"/>
          <w:szCs w:val="22"/>
          <w:lang w:val="en-GB"/>
        </w:rPr>
        <w:t xml:space="preserve"> consisting of </w:t>
      </w:r>
      <w:proofErr w:type="spellStart"/>
      <w:r>
        <w:rPr>
          <w:sz w:val="22"/>
          <w:szCs w:val="22"/>
          <w:lang w:val="en-GB"/>
        </w:rPr>
        <w:t>i</w:t>
      </w:r>
      <w:proofErr w:type="spellEnd"/>
      <w:r>
        <w:rPr>
          <w:sz w:val="22"/>
          <w:szCs w:val="22"/>
          <w:lang w:val="en-GB"/>
        </w:rPr>
        <w:t xml:space="preserve">) quantitative project data in a structured format (template and platform provided by FCH 2 JU), ii) dedicated EU-survey questionnaire requested by the FCH 2 JU to collect complementary key qualitative and quantitative information on project’s objectives, activities, and achievements, iii) visual material related to project activities. </w:t>
      </w:r>
    </w:p>
    <w:p w14:paraId="112B8C48" w14:textId="654E047D" w:rsidR="00A32EAA" w:rsidRPr="00183703" w:rsidRDefault="00533A02" w:rsidP="00CF1BB5">
      <w:pPr>
        <w:spacing w:after="240"/>
        <w:rPr>
          <w:sz w:val="22"/>
          <w:szCs w:val="22"/>
          <w:lang w:val="en-GB"/>
        </w:rPr>
      </w:pPr>
      <w:r w:rsidRPr="00183703">
        <w:rPr>
          <w:sz w:val="22"/>
          <w:szCs w:val="22"/>
          <w:lang w:val="en-GB"/>
        </w:rPr>
        <w:t xml:space="preserve">The Project management Plan </w:t>
      </w:r>
      <w:r w:rsidR="00A32EAA" w:rsidRPr="00183703">
        <w:rPr>
          <w:sz w:val="22"/>
          <w:szCs w:val="22"/>
          <w:lang w:val="en-GB"/>
        </w:rPr>
        <w:t xml:space="preserve">is based on the Annex I to the Grant Agreement, the “Description of </w:t>
      </w:r>
      <w:r w:rsidR="0058107C" w:rsidRPr="00183703">
        <w:rPr>
          <w:sz w:val="22"/>
          <w:szCs w:val="22"/>
          <w:lang w:val="en-GB"/>
        </w:rPr>
        <w:t xml:space="preserve">the </w:t>
      </w:r>
      <w:r w:rsidR="00A32EAA" w:rsidRPr="00183703">
        <w:rPr>
          <w:sz w:val="22"/>
          <w:szCs w:val="22"/>
          <w:lang w:val="en-GB"/>
        </w:rPr>
        <w:t>Action”</w:t>
      </w:r>
      <w:r w:rsidR="0058107C" w:rsidRPr="00183703">
        <w:rPr>
          <w:sz w:val="22"/>
          <w:szCs w:val="22"/>
          <w:lang w:val="en-GB"/>
        </w:rPr>
        <w:t xml:space="preserve"> (</w:t>
      </w:r>
      <w:proofErr w:type="spellStart"/>
      <w:r w:rsidR="0058107C" w:rsidRPr="00183703">
        <w:rPr>
          <w:sz w:val="22"/>
          <w:szCs w:val="22"/>
          <w:lang w:val="en-GB"/>
        </w:rPr>
        <w:t>DoA</w:t>
      </w:r>
      <w:proofErr w:type="spellEnd"/>
      <w:r w:rsidR="0058107C" w:rsidRPr="00183703">
        <w:rPr>
          <w:sz w:val="22"/>
          <w:szCs w:val="22"/>
          <w:lang w:val="en-GB"/>
        </w:rPr>
        <w:t>)</w:t>
      </w:r>
      <w:r w:rsidR="00A32EAA" w:rsidRPr="00183703">
        <w:rPr>
          <w:sz w:val="22"/>
          <w:szCs w:val="22"/>
          <w:lang w:val="en-GB"/>
        </w:rPr>
        <w:t xml:space="preserve">, and further agreements proposed by the management team and discussed during the </w:t>
      </w:r>
      <w:r w:rsidRPr="00183703">
        <w:rPr>
          <w:sz w:val="22"/>
          <w:szCs w:val="22"/>
          <w:lang w:val="en-GB"/>
        </w:rPr>
        <w:t xml:space="preserve">project </w:t>
      </w:r>
      <w:r w:rsidR="00A32EAA" w:rsidRPr="00183703">
        <w:rPr>
          <w:sz w:val="22"/>
          <w:szCs w:val="22"/>
          <w:lang w:val="en-GB"/>
        </w:rPr>
        <w:t>Kick</w:t>
      </w:r>
      <w:r w:rsidR="002904ED" w:rsidRPr="00183703">
        <w:rPr>
          <w:sz w:val="22"/>
          <w:szCs w:val="22"/>
          <w:lang w:val="en-GB"/>
        </w:rPr>
        <w:t>-</w:t>
      </w:r>
      <w:r w:rsidR="00A32EAA" w:rsidRPr="00183703">
        <w:rPr>
          <w:sz w:val="22"/>
          <w:szCs w:val="22"/>
          <w:lang w:val="en-GB"/>
        </w:rPr>
        <w:t>Off Meeting</w:t>
      </w:r>
      <w:r w:rsidR="00183703">
        <w:rPr>
          <w:sz w:val="22"/>
          <w:szCs w:val="22"/>
          <w:lang w:val="en-GB"/>
        </w:rPr>
        <w:t xml:space="preserve"> (22</w:t>
      </w:r>
      <w:r w:rsidR="00183703" w:rsidRPr="00183703">
        <w:rPr>
          <w:sz w:val="22"/>
          <w:szCs w:val="22"/>
          <w:vertAlign w:val="superscript"/>
          <w:lang w:val="en-GB"/>
        </w:rPr>
        <w:t>nd</w:t>
      </w:r>
      <w:r w:rsidR="00183703">
        <w:rPr>
          <w:sz w:val="22"/>
          <w:szCs w:val="22"/>
          <w:lang w:val="en-GB"/>
        </w:rPr>
        <w:t xml:space="preserve"> January 2020, Brussels)</w:t>
      </w:r>
      <w:r w:rsidR="00A32EAA" w:rsidRPr="00183703">
        <w:rPr>
          <w:sz w:val="22"/>
          <w:szCs w:val="22"/>
          <w:lang w:val="en-GB"/>
        </w:rPr>
        <w:t xml:space="preserve">. It is meant to be a clear, sharp, comprehensive, and easily accessible guideline for the ANIONE project. </w:t>
      </w:r>
    </w:p>
    <w:p w14:paraId="141121C1" w14:textId="501A91F9" w:rsidR="006E0F81" w:rsidRPr="00005046" w:rsidRDefault="00A32EAA" w:rsidP="00811CD5">
      <w:pPr>
        <w:pStyle w:val="Heading2"/>
      </w:pPr>
      <w:bookmarkStart w:id="9" w:name="_Toc33534111"/>
      <w:r w:rsidRPr="003339A2">
        <w:t>Work</w:t>
      </w:r>
      <w:r w:rsidRPr="00005046">
        <w:t xml:space="preserve"> </w:t>
      </w:r>
      <w:r w:rsidRPr="003339A2">
        <w:t>Plan</w:t>
      </w:r>
      <w:r w:rsidRPr="00005046">
        <w:t xml:space="preserve"> and WP structure</w:t>
      </w:r>
      <w:bookmarkEnd w:id="9"/>
      <w:r w:rsidRPr="00005046">
        <w:t xml:space="preserve"> </w:t>
      </w:r>
    </w:p>
    <w:p w14:paraId="24671E1D" w14:textId="08B53B49" w:rsidR="00A32EAA" w:rsidRPr="00183703" w:rsidRDefault="00A32EAA" w:rsidP="00CF1BB5">
      <w:pPr>
        <w:spacing w:after="240"/>
        <w:rPr>
          <w:rFonts w:cstheme="minorHAnsi"/>
          <w:sz w:val="22"/>
          <w:szCs w:val="22"/>
          <w:lang w:val="en-GB"/>
        </w:rPr>
      </w:pPr>
      <w:r w:rsidRPr="00183703">
        <w:rPr>
          <w:sz w:val="22"/>
          <w:szCs w:val="22"/>
          <w:lang w:val="en-GB" w:eastAsia="ko-KR"/>
        </w:rPr>
        <w:t>Overall, t</w:t>
      </w:r>
      <w:r w:rsidRPr="00183703">
        <w:rPr>
          <w:sz w:val="22"/>
          <w:szCs w:val="22"/>
          <w:lang w:val="en-GB"/>
        </w:rPr>
        <w:t xml:space="preserve">he ANIONE strategy is implemented in </w:t>
      </w:r>
      <w:r w:rsidRPr="00183703">
        <w:rPr>
          <w:sz w:val="22"/>
          <w:szCs w:val="22"/>
          <w:lang w:val="en-GB" w:eastAsia="ko-KR"/>
        </w:rPr>
        <w:t>eight</w:t>
      </w:r>
      <w:r w:rsidRPr="00183703">
        <w:rPr>
          <w:sz w:val="22"/>
          <w:szCs w:val="22"/>
          <w:lang w:val="en-GB"/>
        </w:rPr>
        <w:t xml:space="preserve"> work packages (WP) consisting of 1 management WP, 1 WP for dissemination, communication and exploitation, 1 WP for ethics requirements, and 5 technical WPs.</w:t>
      </w:r>
      <w:r w:rsidRPr="00183703">
        <w:rPr>
          <w:noProof/>
          <w:sz w:val="22"/>
          <w:szCs w:val="22"/>
          <w:lang w:val="en-GB" w:eastAsia="nl-NL"/>
        </w:rPr>
        <w:t xml:space="preserve"> </w:t>
      </w:r>
      <w:r w:rsidRPr="00183703">
        <w:rPr>
          <w:sz w:val="22"/>
          <w:szCs w:val="22"/>
          <w:lang w:val="en-GB"/>
        </w:rPr>
        <w:t xml:space="preserve">The overall structure of the work plan is presented in </w:t>
      </w:r>
      <w:r w:rsidR="00052BB5">
        <w:rPr>
          <w:sz w:val="22"/>
          <w:szCs w:val="22"/>
          <w:lang w:val="en-GB"/>
        </w:rPr>
        <w:fldChar w:fldCharType="begin"/>
      </w:r>
      <w:r w:rsidR="00052BB5">
        <w:rPr>
          <w:sz w:val="22"/>
          <w:szCs w:val="22"/>
          <w:lang w:val="en-GB"/>
        </w:rPr>
        <w:instrText xml:space="preserve"> REF _Ref31114583 \h </w:instrText>
      </w:r>
      <w:r w:rsidR="00052BB5">
        <w:rPr>
          <w:sz w:val="22"/>
          <w:szCs w:val="22"/>
          <w:lang w:val="en-GB"/>
        </w:rPr>
      </w:r>
      <w:r w:rsidR="00052BB5">
        <w:rPr>
          <w:sz w:val="22"/>
          <w:szCs w:val="22"/>
          <w:lang w:val="en-GB"/>
        </w:rPr>
        <w:fldChar w:fldCharType="separate"/>
      </w:r>
      <w:r w:rsidR="00521379">
        <w:t xml:space="preserve">Figure </w:t>
      </w:r>
      <w:r w:rsidR="00521379">
        <w:rPr>
          <w:noProof/>
        </w:rPr>
        <w:t>1</w:t>
      </w:r>
      <w:r w:rsidR="00521379">
        <w:noBreakHyphen/>
      </w:r>
      <w:r w:rsidR="00521379">
        <w:rPr>
          <w:noProof/>
        </w:rPr>
        <w:t>1</w:t>
      </w:r>
      <w:r w:rsidR="00052BB5">
        <w:rPr>
          <w:sz w:val="22"/>
          <w:szCs w:val="22"/>
          <w:lang w:val="en-GB"/>
        </w:rPr>
        <w:fldChar w:fldCharType="end"/>
      </w:r>
      <w:r w:rsidRPr="00183703">
        <w:rPr>
          <w:sz w:val="22"/>
          <w:szCs w:val="22"/>
          <w:lang w:val="en-GB"/>
        </w:rPr>
        <w:t xml:space="preserve"> (WP8 not included).</w:t>
      </w:r>
    </w:p>
    <w:p w14:paraId="22FB08B7" w14:textId="77777777" w:rsidR="00A32EAA" w:rsidRPr="00960250" w:rsidRDefault="00A32EAA" w:rsidP="00A32EAA">
      <w:pPr>
        <w:rPr>
          <w:lang w:val="en-GB"/>
        </w:rPr>
      </w:pPr>
    </w:p>
    <w:p w14:paraId="0E2330A4" w14:textId="77777777" w:rsidR="00052BB5" w:rsidRDefault="00C939D2" w:rsidP="00052BB5">
      <w:pPr>
        <w:keepNext/>
        <w:jc w:val="center"/>
      </w:pPr>
      <w:r>
        <w:rPr>
          <w:noProof/>
          <w:lang w:val="it-IT" w:eastAsia="it-IT"/>
        </w:rPr>
        <w:drawing>
          <wp:inline distT="0" distB="0" distL="0" distR="0" wp14:anchorId="3E3A867B" wp14:editId="00D2C813">
            <wp:extent cx="4768741" cy="381649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768741" cy="3816492"/>
                    </a:xfrm>
                    <a:prstGeom prst="rect">
                      <a:avLst/>
                    </a:prstGeom>
                    <a:noFill/>
                    <a:ln>
                      <a:noFill/>
                    </a:ln>
                  </pic:spPr>
                </pic:pic>
              </a:graphicData>
            </a:graphic>
          </wp:inline>
        </w:drawing>
      </w:r>
    </w:p>
    <w:p w14:paraId="07A54006" w14:textId="4A969935" w:rsidR="00140A8D" w:rsidRDefault="00052BB5" w:rsidP="00052BB5">
      <w:pPr>
        <w:pStyle w:val="Caption"/>
        <w:jc w:val="center"/>
      </w:pPr>
      <w:bookmarkStart w:id="10" w:name="_Ref31114583"/>
      <w:bookmarkStart w:id="11" w:name="_Toc32579685"/>
      <w:r>
        <w:t xml:space="preserve">Figure </w:t>
      </w:r>
      <w:r w:rsidR="00521379">
        <w:fldChar w:fldCharType="begin"/>
      </w:r>
      <w:r w:rsidR="00521379">
        <w:instrText xml:space="preserve"> STYLEREF 1 \s </w:instrText>
      </w:r>
      <w:r w:rsidR="00521379">
        <w:fldChar w:fldCharType="separate"/>
      </w:r>
      <w:r w:rsidR="00521379">
        <w:rPr>
          <w:noProof/>
        </w:rPr>
        <w:t>1</w:t>
      </w:r>
      <w:r w:rsidR="00521379">
        <w:rPr>
          <w:noProof/>
        </w:rPr>
        <w:fldChar w:fldCharType="end"/>
      </w:r>
      <w:r>
        <w:noBreakHyphen/>
      </w:r>
      <w:r w:rsidR="00521379">
        <w:fldChar w:fldCharType="begin"/>
      </w:r>
      <w:r w:rsidR="00521379">
        <w:instrText xml:space="preserve"> SEQ Figure \* ARABIC \s 1 </w:instrText>
      </w:r>
      <w:r w:rsidR="00521379">
        <w:fldChar w:fldCharType="separate"/>
      </w:r>
      <w:r w:rsidR="00521379">
        <w:rPr>
          <w:noProof/>
        </w:rPr>
        <w:t>1</w:t>
      </w:r>
      <w:r w:rsidR="00521379">
        <w:rPr>
          <w:noProof/>
        </w:rPr>
        <w:fldChar w:fldCharType="end"/>
      </w:r>
      <w:bookmarkEnd w:id="10"/>
      <w:r>
        <w:t>. ANIONE Work Package Structure</w:t>
      </w:r>
      <w:bookmarkEnd w:id="11"/>
    </w:p>
    <w:p w14:paraId="3363D97F" w14:textId="69795E63" w:rsidR="00140A8D" w:rsidRDefault="00140A8D" w:rsidP="00140A8D">
      <w:pPr>
        <w:jc w:val="center"/>
      </w:pPr>
    </w:p>
    <w:p w14:paraId="7026F80B" w14:textId="77777777" w:rsidR="00140A8D" w:rsidRDefault="00140A8D" w:rsidP="00140A8D">
      <w:pPr>
        <w:jc w:val="center"/>
      </w:pPr>
    </w:p>
    <w:p w14:paraId="15F23B1A" w14:textId="16384469" w:rsidR="00A32EAA" w:rsidRPr="00B26E9E" w:rsidRDefault="00A32EAA" w:rsidP="00140A8D">
      <w:pPr>
        <w:rPr>
          <w:sz w:val="22"/>
          <w:szCs w:val="22"/>
        </w:rPr>
      </w:pPr>
      <w:r w:rsidRPr="00B26E9E">
        <w:rPr>
          <w:b/>
          <w:sz w:val="22"/>
          <w:szCs w:val="22"/>
        </w:rPr>
        <w:t xml:space="preserve">WP1 – Project Management and Coordination </w:t>
      </w:r>
      <w:r w:rsidRPr="00B26E9E">
        <w:rPr>
          <w:sz w:val="22"/>
          <w:szCs w:val="22"/>
        </w:rPr>
        <w:t xml:space="preserve">focuses on the effective execution of the ANIONE contract, the maintenance of the consortium agreement, the protection of IPR, and the technical coordination in order to achieve the project objectives.  </w:t>
      </w:r>
    </w:p>
    <w:p w14:paraId="08D200F5" w14:textId="77777777" w:rsidR="00A32EAA" w:rsidRPr="00B26E9E" w:rsidRDefault="00A32EAA" w:rsidP="00A32EAA">
      <w:pPr>
        <w:rPr>
          <w:b/>
          <w:sz w:val="22"/>
          <w:szCs w:val="22"/>
          <w:lang w:val="en-GB"/>
        </w:rPr>
      </w:pPr>
    </w:p>
    <w:p w14:paraId="7B7B666E" w14:textId="5BDCB05B" w:rsidR="00A32EAA" w:rsidRPr="00B26E9E" w:rsidRDefault="00A32EAA" w:rsidP="00A32EAA">
      <w:pPr>
        <w:rPr>
          <w:sz w:val="22"/>
          <w:szCs w:val="22"/>
          <w:lang w:val="en-GB"/>
        </w:rPr>
      </w:pPr>
      <w:r w:rsidRPr="00B26E9E">
        <w:rPr>
          <w:b/>
          <w:sz w:val="22"/>
          <w:szCs w:val="22"/>
          <w:lang w:val="en-GB"/>
        </w:rPr>
        <w:lastRenderedPageBreak/>
        <w:t xml:space="preserve">WP2 – Specifications, harmonisation, </w:t>
      </w:r>
      <w:r w:rsidR="002904ED" w:rsidRPr="00B26E9E">
        <w:rPr>
          <w:b/>
          <w:sz w:val="22"/>
          <w:szCs w:val="22"/>
          <w:lang w:val="en-GB"/>
        </w:rPr>
        <w:t>life cycle</w:t>
      </w:r>
      <w:r w:rsidRPr="00B26E9E">
        <w:rPr>
          <w:b/>
          <w:sz w:val="22"/>
          <w:szCs w:val="22"/>
          <w:lang w:val="en-GB"/>
        </w:rPr>
        <w:t xml:space="preserve"> and cost analyses </w:t>
      </w:r>
      <w:r w:rsidRPr="00B26E9E">
        <w:rPr>
          <w:sz w:val="22"/>
          <w:szCs w:val="22"/>
          <w:lang w:val="en-GB"/>
        </w:rPr>
        <w:t>deals with the specifications, characterisation</w:t>
      </w:r>
      <w:r w:rsidR="00B26E9E" w:rsidRPr="00B26E9E">
        <w:rPr>
          <w:sz w:val="22"/>
          <w:szCs w:val="22"/>
          <w:lang w:val="en-GB"/>
        </w:rPr>
        <w:t>,</w:t>
      </w:r>
      <w:r w:rsidRPr="00B26E9E">
        <w:rPr>
          <w:sz w:val="22"/>
          <w:szCs w:val="22"/>
          <w:lang w:val="en-GB"/>
        </w:rPr>
        <w:t xml:space="preserve"> and test protocols for components of AEM electrolysis technology in synergy with the Harmonised Testing Procedures developed by JRC. Life cycle and cost analyses are also addressed.</w:t>
      </w:r>
    </w:p>
    <w:p w14:paraId="48158957" w14:textId="77777777" w:rsidR="00A32EAA" w:rsidRPr="00B26E9E" w:rsidRDefault="00A32EAA" w:rsidP="00A32EAA">
      <w:pPr>
        <w:rPr>
          <w:b/>
          <w:sz w:val="22"/>
          <w:szCs w:val="22"/>
          <w:lang w:val="en-GB"/>
        </w:rPr>
      </w:pPr>
    </w:p>
    <w:p w14:paraId="7D42A059" w14:textId="77777777" w:rsidR="00A32EAA" w:rsidRPr="00B26E9E" w:rsidRDefault="00A32EAA" w:rsidP="00A32EAA">
      <w:pPr>
        <w:autoSpaceDE w:val="0"/>
        <w:autoSpaceDN w:val="0"/>
        <w:adjustRightInd w:val="0"/>
        <w:jc w:val="left"/>
        <w:rPr>
          <w:sz w:val="22"/>
          <w:szCs w:val="22"/>
          <w:lang w:val="en-GB"/>
        </w:rPr>
      </w:pPr>
      <w:r w:rsidRPr="00B26E9E">
        <w:rPr>
          <w:b/>
          <w:sz w:val="22"/>
          <w:szCs w:val="22"/>
          <w:lang w:val="en-GB"/>
        </w:rPr>
        <w:t xml:space="preserve">WP3 – Innovative anion exchange ionomers, reinforcements and membranes </w:t>
      </w:r>
      <w:r w:rsidRPr="00B26E9E">
        <w:rPr>
          <w:sz w:val="22"/>
          <w:szCs w:val="22"/>
          <w:lang w:val="en-GB"/>
        </w:rPr>
        <w:t xml:space="preserve">is dedicated to the development of innovative </w:t>
      </w:r>
      <w:proofErr w:type="spellStart"/>
      <w:r w:rsidRPr="00B26E9E">
        <w:rPr>
          <w:sz w:val="22"/>
          <w:szCs w:val="22"/>
          <w:lang w:val="en-GB"/>
        </w:rPr>
        <w:t>perfluorinated</w:t>
      </w:r>
      <w:proofErr w:type="spellEnd"/>
      <w:r w:rsidRPr="00B26E9E">
        <w:rPr>
          <w:sz w:val="22"/>
          <w:szCs w:val="22"/>
          <w:lang w:val="en-GB"/>
        </w:rPr>
        <w:t xml:space="preserve"> anionic ionomers and membranes. Membrane engineering is addressed to improve conductivity and durability, decrease gas crossover, and expand the operation temperature.</w:t>
      </w:r>
    </w:p>
    <w:p w14:paraId="000E7D0F" w14:textId="77777777" w:rsidR="00A32EAA" w:rsidRPr="00B26E9E" w:rsidRDefault="00A32EAA" w:rsidP="00A32EAA">
      <w:pPr>
        <w:rPr>
          <w:b/>
          <w:sz w:val="22"/>
          <w:szCs w:val="22"/>
          <w:lang w:val="en-GB"/>
        </w:rPr>
      </w:pPr>
    </w:p>
    <w:p w14:paraId="46E04C57" w14:textId="77777777" w:rsidR="00A32EAA" w:rsidRPr="00B26E9E" w:rsidRDefault="00A32EAA" w:rsidP="00A32EAA">
      <w:pPr>
        <w:autoSpaceDE w:val="0"/>
        <w:autoSpaceDN w:val="0"/>
        <w:adjustRightInd w:val="0"/>
        <w:jc w:val="left"/>
        <w:rPr>
          <w:sz w:val="22"/>
          <w:szCs w:val="22"/>
          <w:lang w:val="en-GB"/>
        </w:rPr>
      </w:pPr>
      <w:r w:rsidRPr="00B26E9E">
        <w:rPr>
          <w:b/>
          <w:sz w:val="22"/>
          <w:szCs w:val="22"/>
          <w:lang w:val="en-GB"/>
        </w:rPr>
        <w:t xml:space="preserve">WP4 – Enhanced anode and cathode catalysts for AEM electrolysis </w:t>
      </w:r>
      <w:r w:rsidRPr="00B26E9E">
        <w:rPr>
          <w:sz w:val="22"/>
          <w:szCs w:val="22"/>
          <w:lang w:val="en-GB"/>
        </w:rPr>
        <w:t>focuses on the development of nanostructured electrocatalysts based on non-critical raw materials, including both electrocatalysts for</w:t>
      </w:r>
    </w:p>
    <w:p w14:paraId="25DD7FAC" w14:textId="77777777" w:rsidR="00A32EAA" w:rsidRPr="00B26E9E" w:rsidRDefault="00A32EAA" w:rsidP="00A32EAA">
      <w:pPr>
        <w:autoSpaceDE w:val="0"/>
        <w:autoSpaceDN w:val="0"/>
        <w:adjustRightInd w:val="0"/>
        <w:jc w:val="left"/>
        <w:rPr>
          <w:sz w:val="22"/>
          <w:szCs w:val="22"/>
          <w:lang w:val="en-GB"/>
        </w:rPr>
      </w:pPr>
      <w:r w:rsidRPr="00B26E9E">
        <w:rPr>
          <w:sz w:val="22"/>
          <w:szCs w:val="22"/>
          <w:lang w:val="en-GB"/>
        </w:rPr>
        <w:t>electrolysis and recombination catalyst integrated in the MEA.</w:t>
      </w:r>
    </w:p>
    <w:p w14:paraId="3D77B756" w14:textId="77777777" w:rsidR="00A32EAA" w:rsidRPr="00B26E9E" w:rsidRDefault="00A32EAA" w:rsidP="00A32EAA">
      <w:pPr>
        <w:rPr>
          <w:b/>
          <w:sz w:val="22"/>
          <w:szCs w:val="22"/>
          <w:lang w:val="en-GB"/>
        </w:rPr>
      </w:pPr>
    </w:p>
    <w:p w14:paraId="34C12D84" w14:textId="77777777" w:rsidR="00A32EAA" w:rsidRPr="00B26E9E" w:rsidRDefault="00A32EAA" w:rsidP="00A32EAA">
      <w:pPr>
        <w:autoSpaceDE w:val="0"/>
        <w:autoSpaceDN w:val="0"/>
        <w:adjustRightInd w:val="0"/>
        <w:jc w:val="left"/>
        <w:rPr>
          <w:sz w:val="22"/>
          <w:szCs w:val="22"/>
          <w:lang w:val="en-GB"/>
        </w:rPr>
      </w:pPr>
      <w:r w:rsidRPr="00B26E9E">
        <w:rPr>
          <w:b/>
          <w:sz w:val="22"/>
          <w:szCs w:val="22"/>
          <w:lang w:val="en-GB"/>
        </w:rPr>
        <w:t xml:space="preserve">WP5 – MEA engineering and cell testing </w:t>
      </w:r>
      <w:r w:rsidRPr="00B26E9E">
        <w:rPr>
          <w:sz w:val="22"/>
          <w:szCs w:val="22"/>
          <w:lang w:val="en-GB"/>
        </w:rPr>
        <w:t xml:space="preserve">deals with the development of highly efficient Membrane-Electrode Assemblies and the scaling-up of the MEA active area to full-scale cells. </w:t>
      </w:r>
    </w:p>
    <w:p w14:paraId="71FC0188" w14:textId="77777777" w:rsidR="00A32EAA" w:rsidRPr="00B26E9E" w:rsidRDefault="00A32EAA" w:rsidP="00A32EAA">
      <w:pPr>
        <w:autoSpaceDE w:val="0"/>
        <w:autoSpaceDN w:val="0"/>
        <w:adjustRightInd w:val="0"/>
        <w:jc w:val="left"/>
        <w:rPr>
          <w:b/>
          <w:sz w:val="22"/>
          <w:szCs w:val="22"/>
          <w:lang w:val="en-GB"/>
        </w:rPr>
      </w:pPr>
    </w:p>
    <w:p w14:paraId="6BD3C3C7" w14:textId="77777777" w:rsidR="00A32EAA" w:rsidRPr="00B26E9E" w:rsidRDefault="00A32EAA" w:rsidP="00A32EAA">
      <w:pPr>
        <w:autoSpaceDE w:val="0"/>
        <w:autoSpaceDN w:val="0"/>
        <w:adjustRightInd w:val="0"/>
        <w:jc w:val="left"/>
        <w:rPr>
          <w:sz w:val="22"/>
          <w:szCs w:val="22"/>
          <w:lang w:val="en-GB"/>
        </w:rPr>
      </w:pPr>
      <w:r w:rsidRPr="00B26E9E">
        <w:rPr>
          <w:b/>
          <w:sz w:val="22"/>
          <w:szCs w:val="22"/>
          <w:lang w:val="en-GB"/>
        </w:rPr>
        <w:t xml:space="preserve">WP6 – Stack engineering, </w:t>
      </w:r>
      <w:proofErr w:type="spellStart"/>
      <w:r w:rsidRPr="00B26E9E">
        <w:rPr>
          <w:b/>
          <w:sz w:val="22"/>
          <w:szCs w:val="22"/>
          <w:lang w:val="en-GB"/>
        </w:rPr>
        <w:t>BoP</w:t>
      </w:r>
      <w:proofErr w:type="spellEnd"/>
      <w:r w:rsidRPr="00B26E9E">
        <w:rPr>
          <w:b/>
          <w:sz w:val="22"/>
          <w:szCs w:val="22"/>
          <w:lang w:val="en-GB"/>
        </w:rPr>
        <w:t xml:space="preserve"> design, prototyping and testing </w:t>
      </w:r>
      <w:r w:rsidRPr="00B26E9E">
        <w:rPr>
          <w:sz w:val="22"/>
          <w:szCs w:val="22"/>
          <w:lang w:val="en-GB"/>
        </w:rPr>
        <w:t>addresses the stack engineering and testing in terms of performance, durability and dynamic behaviour in a wide temperature range and under high differential pressure operation. A specific balance of plant (</w:t>
      </w:r>
      <w:proofErr w:type="spellStart"/>
      <w:r w:rsidRPr="00B26E9E">
        <w:rPr>
          <w:sz w:val="22"/>
          <w:szCs w:val="22"/>
          <w:lang w:val="en-GB"/>
        </w:rPr>
        <w:t>BoP</w:t>
      </w:r>
      <w:proofErr w:type="spellEnd"/>
      <w:r w:rsidRPr="00B26E9E">
        <w:rPr>
          <w:sz w:val="22"/>
          <w:szCs w:val="22"/>
          <w:lang w:val="en-GB"/>
        </w:rPr>
        <w:t>) will be designed to test the AEM stack.</w:t>
      </w:r>
    </w:p>
    <w:p w14:paraId="360A8F6C" w14:textId="77777777" w:rsidR="00A32EAA" w:rsidRPr="00B26E9E" w:rsidRDefault="00A32EAA" w:rsidP="00A32EAA">
      <w:pPr>
        <w:rPr>
          <w:b/>
          <w:sz w:val="22"/>
          <w:szCs w:val="22"/>
          <w:lang w:val="en-GB"/>
        </w:rPr>
      </w:pPr>
    </w:p>
    <w:p w14:paraId="4E2CEBE3" w14:textId="77777777" w:rsidR="00A32EAA" w:rsidRPr="00B26E9E" w:rsidRDefault="00A32EAA" w:rsidP="00A32EAA">
      <w:pPr>
        <w:rPr>
          <w:sz w:val="22"/>
          <w:szCs w:val="22"/>
          <w:lang w:val="en-GB"/>
        </w:rPr>
      </w:pPr>
      <w:r w:rsidRPr="00B26E9E">
        <w:rPr>
          <w:b/>
          <w:sz w:val="22"/>
          <w:szCs w:val="22"/>
          <w:lang w:val="en-GB"/>
        </w:rPr>
        <w:t>WP7 – Dissemination, communication and exploitation</w:t>
      </w:r>
      <w:r w:rsidRPr="00B26E9E">
        <w:rPr>
          <w:sz w:val="22"/>
          <w:szCs w:val="22"/>
          <w:lang w:val="en-GB"/>
        </w:rPr>
        <w:t xml:space="preserve"> aim to establish an appropriate and effective communication of the project achievements and to pave the way to exploitation of the ANIONE project results</w:t>
      </w:r>
      <w:r w:rsidRPr="00B26E9E">
        <w:rPr>
          <w:rFonts w:cstheme="minorHAnsi"/>
          <w:sz w:val="22"/>
          <w:szCs w:val="22"/>
          <w:lang w:val="en-GB"/>
        </w:rPr>
        <w:t>.</w:t>
      </w:r>
    </w:p>
    <w:p w14:paraId="2C625283" w14:textId="77777777" w:rsidR="00A32EAA" w:rsidRPr="00B26E9E" w:rsidRDefault="00A32EAA" w:rsidP="00A32EAA">
      <w:pPr>
        <w:rPr>
          <w:rFonts w:ascii="Times New Roman" w:eastAsiaTheme="minorHAnsi" w:hAnsi="Times New Roman"/>
          <w:color w:val="auto"/>
          <w:sz w:val="22"/>
          <w:szCs w:val="22"/>
          <w:lang w:val="en-GB"/>
        </w:rPr>
      </w:pPr>
    </w:p>
    <w:p w14:paraId="53042668" w14:textId="77777777" w:rsidR="00A32EAA" w:rsidRPr="00B26E9E" w:rsidRDefault="00A32EAA" w:rsidP="00A32EAA">
      <w:pPr>
        <w:rPr>
          <w:sz w:val="22"/>
          <w:szCs w:val="22"/>
          <w:lang w:val="en-GB"/>
        </w:rPr>
      </w:pPr>
      <w:r w:rsidRPr="00B26E9E">
        <w:rPr>
          <w:b/>
          <w:sz w:val="22"/>
          <w:szCs w:val="22"/>
          <w:lang w:val="en-GB"/>
        </w:rPr>
        <w:t xml:space="preserve">WP8 – Ethics requirements </w:t>
      </w:r>
      <w:r w:rsidRPr="00B26E9E">
        <w:rPr>
          <w:sz w:val="22"/>
          <w:szCs w:val="22"/>
          <w:lang w:val="en-GB"/>
        </w:rPr>
        <w:t>set out the requirements that the project must comply with.</w:t>
      </w:r>
    </w:p>
    <w:p w14:paraId="48A40782" w14:textId="77777777" w:rsidR="00A32EAA" w:rsidRPr="00B26E9E" w:rsidRDefault="00A32EAA" w:rsidP="00CF1BB5">
      <w:pPr>
        <w:spacing w:after="240"/>
        <w:rPr>
          <w:sz w:val="22"/>
          <w:szCs w:val="22"/>
          <w:lang w:val="en-GB" w:eastAsia="ko-KR"/>
        </w:rPr>
      </w:pPr>
    </w:p>
    <w:p w14:paraId="64B0D092" w14:textId="4DFF20DE" w:rsidR="00A32EAA" w:rsidRPr="00B26E9E" w:rsidRDefault="00A32EAA" w:rsidP="00CF1BB5">
      <w:pPr>
        <w:spacing w:after="240"/>
        <w:rPr>
          <w:color w:val="000000" w:themeColor="text1"/>
          <w:sz w:val="22"/>
          <w:szCs w:val="22"/>
          <w:lang w:val="en-GB"/>
        </w:rPr>
      </w:pPr>
      <w:r w:rsidRPr="00B26E9E">
        <w:rPr>
          <w:color w:val="000000" w:themeColor="text1"/>
          <w:sz w:val="22"/>
          <w:szCs w:val="22"/>
          <w:lang w:val="en-GB"/>
        </w:rPr>
        <w:t xml:space="preserve">This document is meant to report further details related to the Work Breakdown Structure (WBS), including schedule per task and responsible partners/list of linked deliverables. So far, no modification with respect to the original plan proposed in the </w:t>
      </w:r>
      <w:proofErr w:type="spellStart"/>
      <w:r w:rsidRPr="00B26E9E">
        <w:rPr>
          <w:color w:val="000000" w:themeColor="text1"/>
          <w:sz w:val="22"/>
          <w:szCs w:val="22"/>
          <w:lang w:val="en-GB"/>
        </w:rPr>
        <w:t>DoA</w:t>
      </w:r>
      <w:proofErr w:type="spellEnd"/>
      <w:r w:rsidRPr="00B26E9E">
        <w:rPr>
          <w:color w:val="000000" w:themeColor="text1"/>
          <w:sz w:val="22"/>
          <w:szCs w:val="22"/>
          <w:lang w:val="en-GB"/>
        </w:rPr>
        <w:t>, have been necessary. Therefore, we refer to the Annex I -</w:t>
      </w:r>
      <w:r w:rsidR="00960250" w:rsidRPr="00B26E9E">
        <w:rPr>
          <w:color w:val="000000" w:themeColor="text1"/>
          <w:sz w:val="22"/>
          <w:szCs w:val="22"/>
          <w:lang w:val="en-GB"/>
        </w:rPr>
        <w:t xml:space="preserve"> </w:t>
      </w:r>
      <w:proofErr w:type="spellStart"/>
      <w:r w:rsidRPr="00B26E9E">
        <w:rPr>
          <w:color w:val="000000" w:themeColor="text1"/>
          <w:sz w:val="22"/>
          <w:szCs w:val="22"/>
          <w:lang w:val="en-GB"/>
        </w:rPr>
        <w:t>DoA</w:t>
      </w:r>
      <w:proofErr w:type="spellEnd"/>
      <w:r w:rsidRPr="00B26E9E">
        <w:rPr>
          <w:color w:val="000000" w:themeColor="text1"/>
          <w:sz w:val="22"/>
          <w:szCs w:val="22"/>
          <w:lang w:val="en-GB"/>
        </w:rPr>
        <w:t xml:space="preserve"> for </w:t>
      </w:r>
      <w:r w:rsidR="00960250" w:rsidRPr="00B26E9E">
        <w:rPr>
          <w:color w:val="000000" w:themeColor="text1"/>
          <w:sz w:val="22"/>
          <w:szCs w:val="22"/>
          <w:lang w:val="en-GB"/>
        </w:rPr>
        <w:t>further</w:t>
      </w:r>
      <w:r w:rsidRPr="00B26E9E">
        <w:rPr>
          <w:color w:val="000000" w:themeColor="text1"/>
          <w:sz w:val="22"/>
          <w:szCs w:val="22"/>
          <w:lang w:val="en-GB"/>
        </w:rPr>
        <w:t xml:space="preserve"> details. </w:t>
      </w:r>
    </w:p>
    <w:p w14:paraId="6C5D2B43" w14:textId="6849831F" w:rsidR="00A32EAA" w:rsidRPr="00B26E9E" w:rsidRDefault="00A32EAA" w:rsidP="00CF1BB5">
      <w:pPr>
        <w:autoSpaceDE w:val="0"/>
        <w:autoSpaceDN w:val="0"/>
        <w:adjustRightInd w:val="0"/>
        <w:spacing w:after="240"/>
        <w:rPr>
          <w:color w:val="000000" w:themeColor="text1"/>
          <w:sz w:val="22"/>
          <w:szCs w:val="22"/>
          <w:lang w:val="en-GB"/>
        </w:rPr>
      </w:pPr>
      <w:r w:rsidRPr="00B26E9E">
        <w:rPr>
          <w:color w:val="000000" w:themeColor="text1"/>
          <w:sz w:val="22"/>
          <w:szCs w:val="22"/>
          <w:lang w:val="en-GB"/>
        </w:rPr>
        <w:t>If necessary, this Project Management Plan will be updated, and the necessary modification/decision will be reported and explained. We report below the detailed Gantt chant including timing for each task. For sake of simplicity, WP8 dealing with ethics requirements is not shown in the Gantt chart. The duration of WP8 – Ethics Requirements</w:t>
      </w:r>
      <w:r w:rsidR="00B26E9E" w:rsidRPr="00B26E9E">
        <w:rPr>
          <w:color w:val="000000" w:themeColor="text1"/>
          <w:sz w:val="22"/>
          <w:szCs w:val="22"/>
          <w:lang w:val="en-GB"/>
        </w:rPr>
        <w:t>,</w:t>
      </w:r>
      <w:r w:rsidRPr="00B26E9E">
        <w:rPr>
          <w:color w:val="000000" w:themeColor="text1"/>
          <w:sz w:val="22"/>
          <w:szCs w:val="22"/>
          <w:lang w:val="en-GB"/>
        </w:rPr>
        <w:t xml:space="preserve"> covers the entire project period</w:t>
      </w:r>
      <w:r w:rsidR="00B26E9E" w:rsidRPr="00B26E9E">
        <w:rPr>
          <w:color w:val="000000" w:themeColor="text1"/>
          <w:sz w:val="22"/>
          <w:szCs w:val="22"/>
          <w:lang w:val="en-GB"/>
        </w:rPr>
        <w:t>,</w:t>
      </w:r>
      <w:r w:rsidRPr="00B26E9E">
        <w:rPr>
          <w:color w:val="000000" w:themeColor="text1"/>
          <w:sz w:val="22"/>
          <w:szCs w:val="22"/>
          <w:lang w:val="en-GB"/>
        </w:rPr>
        <w:t xml:space="preserve"> </w:t>
      </w:r>
      <w:r w:rsidRPr="00B26E9E">
        <w:rPr>
          <w:iCs/>
          <w:color w:val="000000" w:themeColor="text1"/>
          <w:sz w:val="22"/>
          <w:szCs w:val="22"/>
          <w:lang w:val="en-GB"/>
        </w:rPr>
        <w:t>i.e.</w:t>
      </w:r>
      <w:r w:rsidR="00B26E9E" w:rsidRPr="00B26E9E">
        <w:rPr>
          <w:iCs/>
          <w:color w:val="000000" w:themeColor="text1"/>
          <w:sz w:val="22"/>
          <w:szCs w:val="22"/>
          <w:lang w:val="en-GB"/>
        </w:rPr>
        <w:t>,</w:t>
      </w:r>
      <w:r w:rsidRPr="00B26E9E">
        <w:rPr>
          <w:color w:val="000000" w:themeColor="text1"/>
          <w:sz w:val="22"/>
          <w:szCs w:val="22"/>
          <w:lang w:val="en-GB"/>
        </w:rPr>
        <w:t xml:space="preserve"> 36 months (from M1 to M36).</w:t>
      </w:r>
    </w:p>
    <w:p w14:paraId="05A8F2B6" w14:textId="159A1B73" w:rsidR="00710F7F" w:rsidRPr="00960250" w:rsidRDefault="00710F7F" w:rsidP="00CF1BB5">
      <w:pPr>
        <w:spacing w:after="240" w:line="259" w:lineRule="auto"/>
        <w:jc w:val="left"/>
        <w:rPr>
          <w:lang w:val="en-GB"/>
        </w:rPr>
      </w:pPr>
    </w:p>
    <w:p w14:paraId="5E1E5B57" w14:textId="77777777" w:rsidR="00C0364F" w:rsidRPr="00960250" w:rsidRDefault="00C0364F" w:rsidP="00710F7F">
      <w:pPr>
        <w:spacing w:after="160" w:line="259" w:lineRule="auto"/>
        <w:jc w:val="left"/>
        <w:rPr>
          <w:lang w:val="en-GB"/>
        </w:rPr>
        <w:sectPr w:rsidR="00C0364F" w:rsidRPr="00960250" w:rsidSect="006D1C83">
          <w:footerReference w:type="first" r:id="rId21"/>
          <w:pgSz w:w="11907" w:h="16839" w:code="9"/>
          <w:pgMar w:top="1253" w:right="1134" w:bottom="1134" w:left="1134" w:header="425" w:footer="737" w:gutter="0"/>
          <w:cols w:space="720"/>
          <w:titlePg/>
          <w:docGrid w:linePitch="360"/>
        </w:sectPr>
      </w:pPr>
    </w:p>
    <w:p w14:paraId="42FBD5BF" w14:textId="4613A2B8" w:rsidR="00C64D84" w:rsidRPr="00960250" w:rsidRDefault="00C64D84">
      <w:pPr>
        <w:spacing w:after="160" w:line="259" w:lineRule="auto"/>
        <w:jc w:val="left"/>
        <w:rPr>
          <w:lang w:val="en-GB"/>
        </w:rPr>
      </w:pPr>
      <w:r w:rsidRPr="00960250">
        <w:rPr>
          <w:noProof/>
          <w:lang w:val="it-IT" w:eastAsia="it-IT"/>
        </w:rPr>
        <w:lastRenderedPageBreak/>
        <w:drawing>
          <wp:anchor distT="0" distB="0" distL="114300" distR="114300" simplePos="0" relativeHeight="251656192" behindDoc="0" locked="0" layoutInCell="1" allowOverlap="1" wp14:anchorId="61A88680" wp14:editId="17CE0B15">
            <wp:simplePos x="0" y="0"/>
            <wp:positionH relativeFrom="margin">
              <wp:align>center</wp:align>
            </wp:positionH>
            <wp:positionV relativeFrom="margin">
              <wp:align>center</wp:align>
            </wp:positionV>
            <wp:extent cx="9177655" cy="5717540"/>
            <wp:effectExtent l="0" t="0" r="4445" b="0"/>
            <wp:wrapSquare wrapText="bothSides"/>
            <wp:docPr id="51" name="Picture 51" descr="Gant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ntt ch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77655" cy="5717540"/>
                    </a:xfrm>
                    <a:prstGeom prst="rect">
                      <a:avLst/>
                    </a:prstGeom>
                    <a:noFill/>
                  </pic:spPr>
                </pic:pic>
              </a:graphicData>
            </a:graphic>
            <wp14:sizeRelH relativeFrom="page">
              <wp14:pctWidth>0</wp14:pctWidth>
            </wp14:sizeRelH>
            <wp14:sizeRelV relativeFrom="page">
              <wp14:pctHeight>0</wp14:pctHeight>
            </wp14:sizeRelV>
          </wp:anchor>
        </w:drawing>
      </w:r>
    </w:p>
    <w:p w14:paraId="59938B82" w14:textId="37FFC1A4" w:rsidR="00C64D84" w:rsidRPr="00960250" w:rsidRDefault="00C64D84">
      <w:pPr>
        <w:spacing w:after="160" w:line="259" w:lineRule="auto"/>
        <w:jc w:val="left"/>
        <w:rPr>
          <w:lang w:val="en-GB"/>
        </w:rPr>
      </w:pPr>
    </w:p>
    <w:p w14:paraId="61B2CEB8" w14:textId="77777777" w:rsidR="00C64D84" w:rsidRPr="00960250" w:rsidRDefault="00C64D84">
      <w:pPr>
        <w:spacing w:after="160" w:line="259" w:lineRule="auto"/>
        <w:jc w:val="left"/>
        <w:rPr>
          <w:lang w:val="en-GB"/>
        </w:rPr>
        <w:sectPr w:rsidR="00C64D84" w:rsidRPr="00960250" w:rsidSect="00C0364F">
          <w:pgSz w:w="16839" w:h="11907" w:orient="landscape" w:code="9"/>
          <w:pgMar w:top="1134" w:right="1252" w:bottom="1134" w:left="1134" w:header="426" w:footer="737" w:gutter="0"/>
          <w:cols w:space="720"/>
          <w:titlePg/>
          <w:docGrid w:linePitch="360"/>
        </w:sectPr>
      </w:pPr>
    </w:p>
    <w:p w14:paraId="45BFECAB" w14:textId="0A0FDCC4" w:rsidR="00017D36" w:rsidRPr="00960250" w:rsidRDefault="00C64D84" w:rsidP="00811CD5">
      <w:pPr>
        <w:pStyle w:val="Heading2"/>
      </w:pPr>
      <w:bookmarkStart w:id="12" w:name="_Toc33534112"/>
      <w:r w:rsidRPr="003339A2">
        <w:lastRenderedPageBreak/>
        <w:t>Management</w:t>
      </w:r>
      <w:r w:rsidRPr="00960250">
        <w:t xml:space="preserve"> Structure and Consortium Bodies</w:t>
      </w:r>
      <w:bookmarkEnd w:id="12"/>
    </w:p>
    <w:p w14:paraId="4962C2BA" w14:textId="781A8AF6" w:rsidR="00C64D84" w:rsidRPr="00B26E9E" w:rsidRDefault="00C64D84" w:rsidP="00CF1BB5">
      <w:pPr>
        <w:spacing w:after="240"/>
        <w:rPr>
          <w:sz w:val="22"/>
          <w:szCs w:val="22"/>
          <w:lang w:val="en-GB"/>
        </w:rPr>
      </w:pPr>
      <w:r w:rsidRPr="00B26E9E">
        <w:rPr>
          <w:sz w:val="22"/>
          <w:szCs w:val="22"/>
          <w:lang w:val="en-GB"/>
        </w:rPr>
        <w:t xml:space="preserve">The management structure and the different consortium bodies are shown in </w:t>
      </w:r>
      <w:r w:rsidR="00052BB5">
        <w:rPr>
          <w:sz w:val="22"/>
          <w:szCs w:val="22"/>
          <w:lang w:val="en-GB"/>
        </w:rPr>
        <w:fldChar w:fldCharType="begin"/>
      </w:r>
      <w:r w:rsidR="00052BB5">
        <w:rPr>
          <w:sz w:val="22"/>
          <w:szCs w:val="22"/>
          <w:lang w:val="en-GB"/>
        </w:rPr>
        <w:instrText xml:space="preserve"> REF _Ref31114544 \h </w:instrText>
      </w:r>
      <w:r w:rsidR="00052BB5">
        <w:rPr>
          <w:sz w:val="22"/>
          <w:szCs w:val="22"/>
          <w:lang w:val="en-GB"/>
        </w:rPr>
      </w:r>
      <w:r w:rsidR="00052BB5">
        <w:rPr>
          <w:sz w:val="22"/>
          <w:szCs w:val="22"/>
          <w:lang w:val="en-GB"/>
        </w:rPr>
        <w:fldChar w:fldCharType="separate"/>
      </w:r>
      <w:r w:rsidR="00521379">
        <w:t xml:space="preserve">Figure </w:t>
      </w:r>
      <w:r w:rsidR="00521379">
        <w:rPr>
          <w:noProof/>
        </w:rPr>
        <w:t>1</w:t>
      </w:r>
      <w:r w:rsidR="00521379">
        <w:noBreakHyphen/>
      </w:r>
      <w:r w:rsidR="00521379">
        <w:rPr>
          <w:noProof/>
        </w:rPr>
        <w:t>2</w:t>
      </w:r>
      <w:r w:rsidR="00052BB5">
        <w:rPr>
          <w:sz w:val="22"/>
          <w:szCs w:val="22"/>
          <w:lang w:val="en-GB"/>
        </w:rPr>
        <w:fldChar w:fldCharType="end"/>
      </w:r>
      <w:r w:rsidRPr="00B26E9E">
        <w:rPr>
          <w:sz w:val="22"/>
          <w:szCs w:val="22"/>
          <w:lang w:val="en-GB"/>
        </w:rPr>
        <w:t xml:space="preserve">.   </w:t>
      </w:r>
    </w:p>
    <w:p w14:paraId="7F65316D" w14:textId="77777777" w:rsidR="00052BB5" w:rsidRDefault="00C64D84" w:rsidP="00052BB5">
      <w:pPr>
        <w:keepNext/>
        <w:jc w:val="center"/>
      </w:pPr>
      <w:r w:rsidRPr="00960250">
        <w:rPr>
          <w:noProof/>
          <w:lang w:val="it-IT" w:eastAsia="it-IT"/>
        </w:rPr>
        <w:drawing>
          <wp:inline distT="0" distB="0" distL="0" distR="0" wp14:anchorId="56F221A9" wp14:editId="2EC64DE8">
            <wp:extent cx="4572000" cy="3752850"/>
            <wp:effectExtent l="0" t="0" r="0" b="0"/>
            <wp:docPr id="54" name="Picture 54" descr="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organisational stru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752850"/>
                    </a:xfrm>
                    <a:prstGeom prst="rect">
                      <a:avLst/>
                    </a:prstGeom>
                    <a:noFill/>
                    <a:ln>
                      <a:noFill/>
                    </a:ln>
                  </pic:spPr>
                </pic:pic>
              </a:graphicData>
            </a:graphic>
          </wp:inline>
        </w:drawing>
      </w:r>
    </w:p>
    <w:p w14:paraId="6CD52984" w14:textId="7961D171" w:rsidR="00C64D84" w:rsidRPr="00960250" w:rsidRDefault="00052BB5" w:rsidP="00052BB5">
      <w:pPr>
        <w:pStyle w:val="Caption"/>
        <w:jc w:val="center"/>
      </w:pPr>
      <w:bookmarkStart w:id="13" w:name="_Ref31114544"/>
      <w:bookmarkStart w:id="14" w:name="_Toc32579686"/>
      <w:r>
        <w:t xml:space="preserve">Figure </w:t>
      </w:r>
      <w:r w:rsidR="00521379">
        <w:fldChar w:fldCharType="begin"/>
      </w:r>
      <w:r w:rsidR="00521379">
        <w:instrText xml:space="preserve"> STYLEREF 1 \s </w:instrText>
      </w:r>
      <w:r w:rsidR="00521379">
        <w:fldChar w:fldCharType="separate"/>
      </w:r>
      <w:r w:rsidR="00521379">
        <w:rPr>
          <w:noProof/>
        </w:rPr>
        <w:t>1</w:t>
      </w:r>
      <w:r w:rsidR="00521379">
        <w:rPr>
          <w:noProof/>
        </w:rPr>
        <w:fldChar w:fldCharType="end"/>
      </w:r>
      <w:r>
        <w:noBreakHyphen/>
      </w:r>
      <w:r w:rsidR="00521379">
        <w:fldChar w:fldCharType="begin"/>
      </w:r>
      <w:r w:rsidR="00521379">
        <w:instrText xml:space="preserve"> SEQ Figure \* ARABIC \s 1 </w:instrText>
      </w:r>
      <w:r w:rsidR="00521379">
        <w:fldChar w:fldCharType="separate"/>
      </w:r>
      <w:r w:rsidR="00521379">
        <w:rPr>
          <w:noProof/>
        </w:rPr>
        <w:t>2</w:t>
      </w:r>
      <w:r w:rsidR="00521379">
        <w:rPr>
          <w:noProof/>
        </w:rPr>
        <w:fldChar w:fldCharType="end"/>
      </w:r>
      <w:bookmarkEnd w:id="13"/>
      <w:r>
        <w:t>. ANIONE Management Structure</w:t>
      </w:r>
      <w:bookmarkEnd w:id="14"/>
    </w:p>
    <w:p w14:paraId="48A6A5E3" w14:textId="6D7B236D" w:rsidR="00C64D84" w:rsidRPr="00960250" w:rsidRDefault="00C64D84" w:rsidP="00052BB5">
      <w:pPr>
        <w:pStyle w:val="Heading3"/>
      </w:pPr>
      <w:bookmarkStart w:id="15" w:name="_Toc469990805"/>
      <w:bookmarkStart w:id="16" w:name="_Toc469991353"/>
      <w:bookmarkStart w:id="17" w:name="_Toc469991855"/>
      <w:bookmarkStart w:id="18" w:name="_Toc474855746"/>
      <w:bookmarkStart w:id="19" w:name="_Toc27561930"/>
      <w:bookmarkStart w:id="20" w:name="_Toc33534113"/>
      <w:r w:rsidRPr="003339A2">
        <w:t>Project</w:t>
      </w:r>
      <w:r w:rsidRPr="00960250">
        <w:t xml:space="preserve"> Management Team</w:t>
      </w:r>
      <w:bookmarkEnd w:id="15"/>
      <w:bookmarkEnd w:id="16"/>
      <w:bookmarkEnd w:id="17"/>
      <w:bookmarkEnd w:id="18"/>
      <w:bookmarkEnd w:id="19"/>
      <w:bookmarkEnd w:id="20"/>
    </w:p>
    <w:p w14:paraId="1EB8A9A1" w14:textId="6F1D5E52" w:rsidR="00C64D84" w:rsidRPr="00B26E9E" w:rsidRDefault="00C64D84" w:rsidP="003339A2">
      <w:pPr>
        <w:autoSpaceDE w:val="0"/>
        <w:autoSpaceDN w:val="0"/>
        <w:adjustRightInd w:val="0"/>
        <w:spacing w:before="120" w:line="240" w:lineRule="atLeast"/>
        <w:rPr>
          <w:b/>
          <w:bCs/>
          <w:sz w:val="22"/>
          <w:szCs w:val="22"/>
          <w:lang w:val="en-GB"/>
        </w:rPr>
      </w:pPr>
      <w:bookmarkStart w:id="21" w:name="_Toc469990806"/>
      <w:bookmarkStart w:id="22" w:name="_Toc469991354"/>
      <w:bookmarkStart w:id="23" w:name="_Toc469991856"/>
      <w:r w:rsidRPr="00B26E9E">
        <w:rPr>
          <w:b/>
          <w:bCs/>
          <w:sz w:val="22"/>
          <w:szCs w:val="22"/>
          <w:lang w:val="en-GB"/>
        </w:rPr>
        <w:t>Project Coordinator</w:t>
      </w:r>
      <w:r w:rsidR="00B26E9E">
        <w:rPr>
          <w:b/>
          <w:bCs/>
          <w:sz w:val="22"/>
          <w:szCs w:val="22"/>
          <w:lang w:val="en-GB"/>
        </w:rPr>
        <w:t xml:space="preserve"> </w:t>
      </w:r>
    </w:p>
    <w:p w14:paraId="2D504D7F" w14:textId="7D7C8303" w:rsidR="00C64D84" w:rsidRPr="00B26E9E" w:rsidRDefault="00C64D84" w:rsidP="00CF1BB5">
      <w:pPr>
        <w:autoSpaceDE w:val="0"/>
        <w:autoSpaceDN w:val="0"/>
        <w:adjustRightInd w:val="0"/>
        <w:spacing w:after="240"/>
        <w:rPr>
          <w:rFonts w:ascii="Times New Roman" w:eastAsiaTheme="minorHAnsi" w:hAnsi="Times New Roman"/>
          <w:color w:val="auto"/>
          <w:sz w:val="22"/>
          <w:szCs w:val="22"/>
          <w:lang w:val="en-GB"/>
        </w:rPr>
      </w:pPr>
      <w:r w:rsidRPr="00B26E9E">
        <w:rPr>
          <w:sz w:val="22"/>
          <w:szCs w:val="22"/>
          <w:lang w:val="en-GB"/>
        </w:rPr>
        <w:t xml:space="preserve">The </w:t>
      </w:r>
      <w:r w:rsidR="00B26E9E">
        <w:rPr>
          <w:sz w:val="22"/>
          <w:szCs w:val="22"/>
          <w:lang w:val="en-GB"/>
        </w:rPr>
        <w:t>P</w:t>
      </w:r>
      <w:r w:rsidRPr="00B26E9E">
        <w:rPr>
          <w:sz w:val="22"/>
          <w:szCs w:val="22"/>
          <w:lang w:val="en-GB"/>
        </w:rPr>
        <w:t xml:space="preserve">roject </w:t>
      </w:r>
      <w:r w:rsidR="00B26E9E">
        <w:rPr>
          <w:sz w:val="22"/>
          <w:szCs w:val="22"/>
          <w:lang w:val="en-GB"/>
        </w:rPr>
        <w:t>C</w:t>
      </w:r>
      <w:r w:rsidRPr="00B26E9E">
        <w:rPr>
          <w:sz w:val="22"/>
          <w:szCs w:val="22"/>
          <w:lang w:val="en-GB"/>
        </w:rPr>
        <w:t xml:space="preserve">oordinator’s most important task is to ensure </w:t>
      </w:r>
      <w:r w:rsidRPr="00B26E9E">
        <w:rPr>
          <w:i/>
          <w:iCs/>
          <w:sz w:val="22"/>
          <w:szCs w:val="22"/>
          <w:lang w:val="en-GB"/>
        </w:rPr>
        <w:t>completion of the work</w:t>
      </w:r>
      <w:r w:rsidRPr="00B26E9E">
        <w:rPr>
          <w:sz w:val="22"/>
          <w:szCs w:val="22"/>
          <w:lang w:val="en-GB"/>
        </w:rPr>
        <w:t xml:space="preserve"> </w:t>
      </w:r>
      <w:r w:rsidRPr="00B26E9E">
        <w:rPr>
          <w:i/>
          <w:sz w:val="22"/>
          <w:szCs w:val="22"/>
          <w:lang w:val="en-GB"/>
        </w:rPr>
        <w:t>i</w:t>
      </w:r>
      <w:r w:rsidRPr="00B26E9E">
        <w:rPr>
          <w:i/>
          <w:iCs/>
          <w:sz w:val="22"/>
          <w:szCs w:val="22"/>
          <w:lang w:val="en-GB"/>
        </w:rPr>
        <w:t>n time, within budget, and to a high quality</w:t>
      </w:r>
      <w:r w:rsidRPr="00B26E9E">
        <w:rPr>
          <w:sz w:val="22"/>
          <w:szCs w:val="22"/>
          <w:lang w:val="en-GB"/>
        </w:rPr>
        <w:t xml:space="preserve">. The </w:t>
      </w:r>
      <w:r w:rsidR="00B26E9E">
        <w:rPr>
          <w:sz w:val="22"/>
          <w:szCs w:val="22"/>
          <w:lang w:val="en-GB"/>
        </w:rPr>
        <w:t>C</w:t>
      </w:r>
      <w:r w:rsidRPr="00B26E9E">
        <w:rPr>
          <w:sz w:val="22"/>
          <w:szCs w:val="22"/>
          <w:lang w:val="en-GB"/>
        </w:rPr>
        <w:t xml:space="preserve">oordinator is the </w:t>
      </w:r>
      <w:r w:rsidRPr="00B26E9E">
        <w:rPr>
          <w:i/>
          <w:sz w:val="22"/>
          <w:szCs w:val="22"/>
          <w:lang w:val="en-GB"/>
        </w:rPr>
        <w:t>primus inter pares</w:t>
      </w:r>
      <w:r w:rsidRPr="00B26E9E">
        <w:rPr>
          <w:sz w:val="22"/>
          <w:szCs w:val="22"/>
          <w:lang w:val="en-GB"/>
        </w:rPr>
        <w:t xml:space="preserve"> and as such responsible for the overall project management, including coordination of the scientific and technical work plan, innovation management and preparative exploitation activities (supported by the exploitation manager). Of course, all partners have their responsibility to perform the tasks they are assign</w:t>
      </w:r>
      <w:r w:rsidR="00652D92">
        <w:rPr>
          <w:sz w:val="22"/>
          <w:szCs w:val="22"/>
          <w:lang w:val="en-GB"/>
        </w:rPr>
        <w:t>ed</w:t>
      </w:r>
      <w:r w:rsidRPr="00B26E9E">
        <w:rPr>
          <w:sz w:val="22"/>
          <w:szCs w:val="22"/>
          <w:lang w:val="en-GB"/>
        </w:rPr>
        <w:t xml:space="preserve"> to </w:t>
      </w:r>
      <w:r w:rsidRPr="00B26E9E">
        <w:rPr>
          <w:i/>
          <w:sz w:val="22"/>
          <w:szCs w:val="22"/>
          <w:lang w:val="en-GB"/>
        </w:rPr>
        <w:t>in time, within budget, and to a high quality</w:t>
      </w:r>
      <w:r w:rsidRPr="00B26E9E">
        <w:rPr>
          <w:sz w:val="22"/>
          <w:szCs w:val="22"/>
          <w:lang w:val="en-GB"/>
        </w:rPr>
        <w:t>. The Project Coordinator is also the consortium interface with the FCH JU.</w:t>
      </w:r>
    </w:p>
    <w:p w14:paraId="7E85F7D8" w14:textId="3E038C2B" w:rsidR="00C64D84" w:rsidRPr="00B26E9E" w:rsidRDefault="00C64D84" w:rsidP="00CF1BB5">
      <w:pPr>
        <w:autoSpaceDE w:val="0"/>
        <w:autoSpaceDN w:val="0"/>
        <w:adjustRightInd w:val="0"/>
        <w:spacing w:after="240"/>
        <w:rPr>
          <w:sz w:val="22"/>
          <w:szCs w:val="22"/>
          <w:bdr w:val="none" w:sz="0" w:space="0" w:color="auto" w:frame="1"/>
          <w:lang w:val="en-GB"/>
        </w:rPr>
      </w:pPr>
      <w:r w:rsidRPr="00B26E9E">
        <w:rPr>
          <w:sz w:val="22"/>
          <w:szCs w:val="22"/>
          <w:lang w:val="en-GB"/>
        </w:rPr>
        <w:t xml:space="preserve">The </w:t>
      </w:r>
      <w:r w:rsidRPr="00B26E9E">
        <w:rPr>
          <w:b/>
          <w:sz w:val="22"/>
          <w:szCs w:val="22"/>
          <w:lang w:val="en-GB"/>
        </w:rPr>
        <w:t xml:space="preserve">Coordinator </w:t>
      </w:r>
      <w:r w:rsidRPr="00B26E9E">
        <w:rPr>
          <w:sz w:val="22"/>
          <w:szCs w:val="22"/>
          <w:lang w:val="en-GB"/>
        </w:rPr>
        <w:t xml:space="preserve">of </w:t>
      </w:r>
      <w:r w:rsidRPr="00B26E9E">
        <w:rPr>
          <w:b/>
          <w:sz w:val="22"/>
          <w:szCs w:val="22"/>
          <w:lang w:val="en-GB"/>
        </w:rPr>
        <w:t xml:space="preserve">ANIONE </w:t>
      </w:r>
      <w:r w:rsidRPr="00B26E9E">
        <w:rPr>
          <w:sz w:val="22"/>
          <w:szCs w:val="22"/>
          <w:lang w:val="en-GB"/>
        </w:rPr>
        <w:t xml:space="preserve">is </w:t>
      </w:r>
      <w:proofErr w:type="spellStart"/>
      <w:r w:rsidRPr="00B26E9E">
        <w:rPr>
          <w:sz w:val="22"/>
          <w:szCs w:val="22"/>
          <w:lang w:val="en-GB"/>
        </w:rPr>
        <w:t>Dr.</w:t>
      </w:r>
      <w:proofErr w:type="spellEnd"/>
      <w:r w:rsidRPr="00B26E9E">
        <w:rPr>
          <w:sz w:val="22"/>
          <w:szCs w:val="22"/>
          <w:lang w:val="en-GB"/>
        </w:rPr>
        <w:t xml:space="preserve"> Antonino Salvatore Aricò (CNR-ITAE). </w:t>
      </w:r>
    </w:p>
    <w:p w14:paraId="40479467" w14:textId="292511E2" w:rsidR="00C64D84" w:rsidRPr="00B26E9E" w:rsidRDefault="00C64D84" w:rsidP="00C64D84">
      <w:pPr>
        <w:autoSpaceDE w:val="0"/>
        <w:autoSpaceDN w:val="0"/>
        <w:adjustRightInd w:val="0"/>
        <w:spacing w:line="240" w:lineRule="atLeast"/>
        <w:rPr>
          <w:sz w:val="22"/>
          <w:szCs w:val="22"/>
          <w:lang w:val="en-GB"/>
        </w:rPr>
      </w:pPr>
      <w:r w:rsidRPr="00B26E9E">
        <w:rPr>
          <w:sz w:val="22"/>
          <w:szCs w:val="22"/>
          <w:lang w:val="en-GB"/>
        </w:rPr>
        <w:t xml:space="preserve">The following tasks </w:t>
      </w:r>
      <w:r w:rsidR="00652D92">
        <w:rPr>
          <w:sz w:val="22"/>
          <w:szCs w:val="22"/>
          <w:lang w:val="en-GB"/>
        </w:rPr>
        <w:t>are</w:t>
      </w:r>
      <w:r w:rsidRPr="00B26E9E">
        <w:rPr>
          <w:sz w:val="22"/>
          <w:szCs w:val="22"/>
          <w:lang w:val="en-GB"/>
        </w:rPr>
        <w:t xml:space="preserve"> carried out by the Project Coordinator:</w:t>
      </w:r>
    </w:p>
    <w:p w14:paraId="1514FBE0" w14:textId="77777777" w:rsidR="00C64D84" w:rsidRPr="00B26E9E" w:rsidRDefault="00C64D84" w:rsidP="004E1EAA">
      <w:pPr>
        <w:pStyle w:val="ListParagraph"/>
        <w:numPr>
          <w:ilvl w:val="0"/>
          <w:numId w:val="11"/>
        </w:numPr>
        <w:autoSpaceDE w:val="0"/>
        <w:autoSpaceDN w:val="0"/>
        <w:adjustRightInd w:val="0"/>
        <w:spacing w:line="240" w:lineRule="atLeast"/>
        <w:jc w:val="left"/>
        <w:rPr>
          <w:sz w:val="22"/>
          <w:szCs w:val="22"/>
          <w:lang w:val="en-GB"/>
        </w:rPr>
      </w:pPr>
      <w:r w:rsidRPr="00B26E9E">
        <w:rPr>
          <w:sz w:val="22"/>
          <w:szCs w:val="22"/>
          <w:lang w:val="en-GB"/>
        </w:rPr>
        <w:t>Effective coordination of the various financial, technical and research activities.</w:t>
      </w:r>
    </w:p>
    <w:p w14:paraId="610F8CA6" w14:textId="77777777" w:rsidR="00C64D84" w:rsidRPr="00B26E9E" w:rsidRDefault="00C64D84" w:rsidP="004E1EAA">
      <w:pPr>
        <w:pStyle w:val="ListParagraph"/>
        <w:numPr>
          <w:ilvl w:val="0"/>
          <w:numId w:val="11"/>
        </w:numPr>
        <w:autoSpaceDE w:val="0"/>
        <w:autoSpaceDN w:val="0"/>
        <w:adjustRightInd w:val="0"/>
        <w:spacing w:line="240" w:lineRule="atLeast"/>
        <w:jc w:val="left"/>
        <w:rPr>
          <w:sz w:val="22"/>
          <w:szCs w:val="22"/>
          <w:lang w:val="en-GB"/>
        </w:rPr>
      </w:pPr>
      <w:r w:rsidRPr="00B26E9E">
        <w:rPr>
          <w:sz w:val="22"/>
          <w:szCs w:val="22"/>
          <w:lang w:val="en-GB"/>
        </w:rPr>
        <w:t>Maintaining contact with the FCH JU (project, legal and financial officers).</w:t>
      </w:r>
    </w:p>
    <w:p w14:paraId="2C93B910" w14:textId="77777777" w:rsidR="00C64D84" w:rsidRPr="00B26E9E" w:rsidRDefault="00C64D84" w:rsidP="004E1EAA">
      <w:pPr>
        <w:pStyle w:val="ListParagraph"/>
        <w:numPr>
          <w:ilvl w:val="0"/>
          <w:numId w:val="11"/>
        </w:numPr>
        <w:autoSpaceDE w:val="0"/>
        <w:autoSpaceDN w:val="0"/>
        <w:adjustRightInd w:val="0"/>
        <w:spacing w:line="240" w:lineRule="atLeast"/>
        <w:jc w:val="left"/>
        <w:rPr>
          <w:sz w:val="22"/>
          <w:szCs w:val="22"/>
          <w:lang w:val="en-GB"/>
        </w:rPr>
      </w:pPr>
      <w:r w:rsidRPr="00B26E9E">
        <w:rPr>
          <w:sz w:val="22"/>
          <w:szCs w:val="22"/>
          <w:lang w:val="en-GB"/>
        </w:rPr>
        <w:t>Providing overviews of the work progress to the FCH JU (project officer).</w:t>
      </w:r>
    </w:p>
    <w:p w14:paraId="3A2F5ED9" w14:textId="77777777" w:rsidR="00C64D84" w:rsidRPr="00B26E9E" w:rsidRDefault="00C64D84" w:rsidP="004E1EAA">
      <w:pPr>
        <w:pStyle w:val="ListParagraph"/>
        <w:numPr>
          <w:ilvl w:val="0"/>
          <w:numId w:val="11"/>
        </w:numPr>
        <w:autoSpaceDE w:val="0"/>
        <w:autoSpaceDN w:val="0"/>
        <w:adjustRightInd w:val="0"/>
        <w:spacing w:line="240" w:lineRule="atLeast"/>
        <w:jc w:val="left"/>
        <w:rPr>
          <w:sz w:val="22"/>
          <w:szCs w:val="22"/>
          <w:lang w:val="en-GB"/>
        </w:rPr>
      </w:pPr>
      <w:r w:rsidRPr="00B26E9E">
        <w:rPr>
          <w:sz w:val="22"/>
          <w:szCs w:val="22"/>
          <w:lang w:val="en-GB"/>
        </w:rPr>
        <w:t>Preparing and attending scheduled review meetings with the project officer.</w:t>
      </w:r>
    </w:p>
    <w:p w14:paraId="465681F9" w14:textId="77777777" w:rsidR="00C64D84" w:rsidRPr="00B26E9E" w:rsidRDefault="00C64D84" w:rsidP="004E1EAA">
      <w:pPr>
        <w:pStyle w:val="ListParagraph"/>
        <w:numPr>
          <w:ilvl w:val="0"/>
          <w:numId w:val="11"/>
        </w:numPr>
        <w:autoSpaceDE w:val="0"/>
        <w:autoSpaceDN w:val="0"/>
        <w:adjustRightInd w:val="0"/>
        <w:spacing w:line="240" w:lineRule="atLeast"/>
        <w:jc w:val="left"/>
        <w:rPr>
          <w:sz w:val="22"/>
          <w:szCs w:val="22"/>
          <w:lang w:val="en-GB"/>
        </w:rPr>
      </w:pPr>
      <w:r w:rsidRPr="00B26E9E">
        <w:rPr>
          <w:sz w:val="22"/>
          <w:szCs w:val="22"/>
          <w:lang w:val="en-GB"/>
        </w:rPr>
        <w:t>Notifying the project officer of developments that may require amendments of the Grant Agreement.</w:t>
      </w:r>
    </w:p>
    <w:p w14:paraId="7FC510CF" w14:textId="77777777" w:rsidR="00C64D84" w:rsidRPr="00B26E9E" w:rsidRDefault="00C64D84" w:rsidP="004E1EAA">
      <w:pPr>
        <w:pStyle w:val="ListParagraph"/>
        <w:numPr>
          <w:ilvl w:val="0"/>
          <w:numId w:val="11"/>
        </w:numPr>
        <w:autoSpaceDE w:val="0"/>
        <w:autoSpaceDN w:val="0"/>
        <w:adjustRightInd w:val="0"/>
        <w:spacing w:line="240" w:lineRule="atLeast"/>
        <w:jc w:val="left"/>
        <w:rPr>
          <w:sz w:val="22"/>
          <w:szCs w:val="22"/>
          <w:lang w:val="en-GB"/>
        </w:rPr>
      </w:pPr>
      <w:r w:rsidRPr="00B26E9E">
        <w:rPr>
          <w:sz w:val="22"/>
          <w:szCs w:val="22"/>
          <w:lang w:val="en-GB"/>
        </w:rPr>
        <w:t>Chairing Steering Committee meetings and preparation of minutes.</w:t>
      </w:r>
    </w:p>
    <w:p w14:paraId="4622CFDB" w14:textId="77777777" w:rsidR="00C64D84" w:rsidRPr="00B26E9E" w:rsidRDefault="00C64D84" w:rsidP="004E1EAA">
      <w:pPr>
        <w:pStyle w:val="ListParagraph"/>
        <w:numPr>
          <w:ilvl w:val="0"/>
          <w:numId w:val="11"/>
        </w:numPr>
        <w:autoSpaceDE w:val="0"/>
        <w:autoSpaceDN w:val="0"/>
        <w:adjustRightInd w:val="0"/>
        <w:spacing w:line="240" w:lineRule="atLeast"/>
        <w:jc w:val="left"/>
        <w:rPr>
          <w:sz w:val="22"/>
          <w:szCs w:val="22"/>
          <w:lang w:val="en-GB"/>
        </w:rPr>
      </w:pPr>
      <w:r w:rsidRPr="00B26E9E">
        <w:rPr>
          <w:sz w:val="22"/>
          <w:szCs w:val="22"/>
          <w:lang w:val="en-GB"/>
        </w:rPr>
        <w:t>Review and approval of deliverables and material to be disseminated.</w:t>
      </w:r>
    </w:p>
    <w:p w14:paraId="408CEBBC" w14:textId="548FF113" w:rsidR="00C64D84" w:rsidRPr="00B26E9E" w:rsidRDefault="00C64D84" w:rsidP="004E1EAA">
      <w:pPr>
        <w:pStyle w:val="ListParagraph"/>
        <w:numPr>
          <w:ilvl w:val="0"/>
          <w:numId w:val="11"/>
        </w:numPr>
        <w:autoSpaceDE w:val="0"/>
        <w:autoSpaceDN w:val="0"/>
        <w:adjustRightInd w:val="0"/>
        <w:spacing w:line="240" w:lineRule="atLeast"/>
        <w:jc w:val="left"/>
        <w:rPr>
          <w:sz w:val="22"/>
          <w:szCs w:val="22"/>
          <w:lang w:val="en-GB"/>
        </w:rPr>
      </w:pPr>
      <w:r w:rsidRPr="00B26E9E">
        <w:rPr>
          <w:sz w:val="22"/>
          <w:szCs w:val="22"/>
          <w:lang w:val="en-GB"/>
        </w:rPr>
        <w:t>Timely submission of the periodic reports.</w:t>
      </w:r>
    </w:p>
    <w:p w14:paraId="1DB01980" w14:textId="37D79A1A" w:rsidR="00C64D84" w:rsidRPr="00B26E9E" w:rsidRDefault="00C64D84" w:rsidP="00CF1BB5">
      <w:pPr>
        <w:autoSpaceDE w:val="0"/>
        <w:autoSpaceDN w:val="0"/>
        <w:adjustRightInd w:val="0"/>
        <w:spacing w:after="240" w:line="240" w:lineRule="atLeast"/>
        <w:rPr>
          <w:sz w:val="22"/>
          <w:szCs w:val="22"/>
          <w:lang w:val="en-GB"/>
        </w:rPr>
      </w:pPr>
      <w:r w:rsidRPr="00B26E9E">
        <w:rPr>
          <w:sz w:val="22"/>
          <w:szCs w:val="22"/>
          <w:lang w:val="en-GB"/>
        </w:rPr>
        <w:lastRenderedPageBreak/>
        <w:t xml:space="preserve">A </w:t>
      </w:r>
      <w:r w:rsidRPr="00B26E9E">
        <w:rPr>
          <w:b/>
          <w:sz w:val="22"/>
          <w:szCs w:val="22"/>
          <w:lang w:val="en-GB"/>
        </w:rPr>
        <w:t>project management support team</w:t>
      </w:r>
      <w:r w:rsidRPr="00B26E9E">
        <w:rPr>
          <w:sz w:val="22"/>
          <w:szCs w:val="22"/>
          <w:lang w:val="en-GB"/>
        </w:rPr>
        <w:t xml:space="preserve"> (represented by </w:t>
      </w:r>
      <w:r w:rsidRPr="00B26E9E">
        <w:rPr>
          <w:b/>
          <w:sz w:val="22"/>
          <w:szCs w:val="22"/>
          <w:lang w:val="en-GB"/>
        </w:rPr>
        <w:t>UNR</w:t>
      </w:r>
      <w:r w:rsidRPr="00B26E9E">
        <w:rPr>
          <w:sz w:val="22"/>
          <w:szCs w:val="22"/>
          <w:lang w:val="en-GB"/>
        </w:rPr>
        <w:t xml:space="preserve">) will support the consortium, Project Coordinator, Steering Committee, and </w:t>
      </w:r>
      <w:r w:rsidRPr="00B26E9E">
        <w:rPr>
          <w:sz w:val="22"/>
          <w:szCs w:val="22"/>
          <w:lang w:val="en-GB" w:eastAsia="sv-SE"/>
        </w:rPr>
        <w:t xml:space="preserve">Work Package Leaders </w:t>
      </w:r>
      <w:r w:rsidRPr="00B26E9E">
        <w:rPr>
          <w:sz w:val="22"/>
          <w:szCs w:val="22"/>
          <w:lang w:val="en-GB"/>
        </w:rPr>
        <w:t>with managerial, organisational and secretarial duties, administration and archiving work, such as:</w:t>
      </w:r>
    </w:p>
    <w:p w14:paraId="07CF07C3" w14:textId="77777777" w:rsidR="00C64D84" w:rsidRPr="00B26E9E" w:rsidRDefault="00C64D84" w:rsidP="004E1EAA">
      <w:pPr>
        <w:pStyle w:val="ListParagraph"/>
        <w:numPr>
          <w:ilvl w:val="0"/>
          <w:numId w:val="8"/>
        </w:numPr>
        <w:autoSpaceDE w:val="0"/>
        <w:autoSpaceDN w:val="0"/>
        <w:adjustRightInd w:val="0"/>
        <w:spacing w:line="240" w:lineRule="atLeast"/>
        <w:ind w:hanging="294"/>
        <w:contextualSpacing w:val="0"/>
        <w:rPr>
          <w:sz w:val="22"/>
          <w:szCs w:val="22"/>
          <w:lang w:val="en-GB" w:eastAsia="sv-SE"/>
        </w:rPr>
      </w:pPr>
      <w:r w:rsidRPr="00B26E9E">
        <w:rPr>
          <w:sz w:val="22"/>
          <w:szCs w:val="22"/>
          <w:lang w:val="en-GB" w:eastAsia="sv-SE"/>
        </w:rPr>
        <w:t>Support the consortium and Project Coordinator in the daily management of the project.</w:t>
      </w:r>
    </w:p>
    <w:p w14:paraId="2C698986" w14:textId="77777777" w:rsidR="00C64D84" w:rsidRPr="00B26E9E" w:rsidRDefault="00C64D84" w:rsidP="004E1EAA">
      <w:pPr>
        <w:pStyle w:val="ListParagraph"/>
        <w:numPr>
          <w:ilvl w:val="0"/>
          <w:numId w:val="8"/>
        </w:numPr>
        <w:autoSpaceDE w:val="0"/>
        <w:autoSpaceDN w:val="0"/>
        <w:adjustRightInd w:val="0"/>
        <w:spacing w:line="240" w:lineRule="atLeast"/>
        <w:ind w:hanging="294"/>
        <w:contextualSpacing w:val="0"/>
        <w:rPr>
          <w:sz w:val="22"/>
          <w:szCs w:val="22"/>
          <w:lang w:val="en-GB" w:eastAsia="sv-SE"/>
        </w:rPr>
      </w:pPr>
      <w:r w:rsidRPr="00B26E9E">
        <w:rPr>
          <w:sz w:val="22"/>
          <w:szCs w:val="22"/>
          <w:lang w:val="en-GB" w:eastAsia="sv-SE"/>
        </w:rPr>
        <w:t>Act as contact point for all partners and maintaining a high level of communication within the consortium.</w:t>
      </w:r>
    </w:p>
    <w:p w14:paraId="67CDB0AB" w14:textId="77777777" w:rsidR="00C64D84" w:rsidRPr="00B26E9E" w:rsidRDefault="00C64D84" w:rsidP="004E1EAA">
      <w:pPr>
        <w:pStyle w:val="ListParagraph"/>
        <w:numPr>
          <w:ilvl w:val="0"/>
          <w:numId w:val="8"/>
        </w:numPr>
        <w:autoSpaceDE w:val="0"/>
        <w:autoSpaceDN w:val="0"/>
        <w:adjustRightInd w:val="0"/>
        <w:spacing w:line="240" w:lineRule="atLeast"/>
        <w:ind w:hanging="294"/>
        <w:contextualSpacing w:val="0"/>
        <w:rPr>
          <w:sz w:val="22"/>
          <w:szCs w:val="22"/>
          <w:lang w:val="en-GB" w:eastAsia="sv-SE"/>
        </w:rPr>
      </w:pPr>
      <w:r w:rsidRPr="00B26E9E">
        <w:rPr>
          <w:sz w:val="22"/>
          <w:szCs w:val="22"/>
          <w:lang w:val="en-GB" w:eastAsia="sv-SE"/>
        </w:rPr>
        <w:t>Organising and documenting project meetings including distributing documents before and after meetings.</w:t>
      </w:r>
    </w:p>
    <w:p w14:paraId="58FF8BE7" w14:textId="77777777" w:rsidR="00C64D84" w:rsidRPr="00B26E9E" w:rsidRDefault="00C64D84" w:rsidP="004E1EAA">
      <w:pPr>
        <w:pStyle w:val="ListParagraph"/>
        <w:numPr>
          <w:ilvl w:val="0"/>
          <w:numId w:val="8"/>
        </w:numPr>
        <w:autoSpaceDE w:val="0"/>
        <w:autoSpaceDN w:val="0"/>
        <w:adjustRightInd w:val="0"/>
        <w:spacing w:line="240" w:lineRule="atLeast"/>
        <w:ind w:hanging="294"/>
        <w:contextualSpacing w:val="0"/>
        <w:rPr>
          <w:sz w:val="22"/>
          <w:szCs w:val="22"/>
          <w:lang w:val="en-GB" w:eastAsia="sv-SE"/>
        </w:rPr>
      </w:pPr>
      <w:r w:rsidRPr="00B26E9E">
        <w:rPr>
          <w:sz w:val="22"/>
          <w:szCs w:val="22"/>
          <w:lang w:val="en-GB" w:eastAsia="sv-SE"/>
        </w:rPr>
        <w:t>Managing deliverables and administrative documents, e.g. financial plans, (progress) reports etc.</w:t>
      </w:r>
    </w:p>
    <w:p w14:paraId="5EA6F974" w14:textId="77777777" w:rsidR="00C64D84" w:rsidRPr="00B26E9E" w:rsidRDefault="00C64D84" w:rsidP="004E1EAA">
      <w:pPr>
        <w:pStyle w:val="ListParagraph"/>
        <w:numPr>
          <w:ilvl w:val="0"/>
          <w:numId w:val="8"/>
        </w:numPr>
        <w:autoSpaceDE w:val="0"/>
        <w:autoSpaceDN w:val="0"/>
        <w:adjustRightInd w:val="0"/>
        <w:spacing w:line="240" w:lineRule="atLeast"/>
        <w:ind w:hanging="294"/>
        <w:contextualSpacing w:val="0"/>
        <w:rPr>
          <w:sz w:val="22"/>
          <w:szCs w:val="22"/>
          <w:lang w:val="en-GB" w:eastAsia="sv-SE"/>
        </w:rPr>
      </w:pPr>
      <w:r w:rsidRPr="00B26E9E">
        <w:rPr>
          <w:sz w:val="22"/>
          <w:szCs w:val="22"/>
          <w:lang w:val="en-GB" w:eastAsia="sv-SE"/>
        </w:rPr>
        <w:t>Producing and updating overviews of consortium expenses and deviations and keeping track of financial transactions between the Steering Committee and the consortium.</w:t>
      </w:r>
    </w:p>
    <w:p w14:paraId="46BCBD7E" w14:textId="30D19054" w:rsidR="00C64D84" w:rsidRPr="00B26E9E" w:rsidRDefault="00C64D84" w:rsidP="004E1EAA">
      <w:pPr>
        <w:pStyle w:val="ListParagraph"/>
        <w:numPr>
          <w:ilvl w:val="0"/>
          <w:numId w:val="8"/>
        </w:numPr>
        <w:autoSpaceDE w:val="0"/>
        <w:autoSpaceDN w:val="0"/>
        <w:adjustRightInd w:val="0"/>
        <w:spacing w:line="240" w:lineRule="atLeast"/>
        <w:ind w:hanging="294"/>
        <w:contextualSpacing w:val="0"/>
        <w:rPr>
          <w:sz w:val="22"/>
          <w:szCs w:val="22"/>
          <w:lang w:val="en-GB" w:eastAsia="sv-SE"/>
        </w:rPr>
      </w:pPr>
      <w:r w:rsidRPr="00B26E9E">
        <w:rPr>
          <w:sz w:val="22"/>
          <w:szCs w:val="22"/>
          <w:lang w:val="en-GB" w:eastAsia="sv-SE"/>
        </w:rPr>
        <w:t>Coordinate the preparation of the periodic management reports and the final report.</w:t>
      </w:r>
    </w:p>
    <w:p w14:paraId="729AA3CE" w14:textId="77777777" w:rsidR="00CF1BB5" w:rsidRPr="00B26E9E" w:rsidRDefault="00CF1BB5" w:rsidP="00CF1BB5">
      <w:pPr>
        <w:pStyle w:val="ListParagraph"/>
        <w:autoSpaceDE w:val="0"/>
        <w:autoSpaceDN w:val="0"/>
        <w:adjustRightInd w:val="0"/>
        <w:spacing w:line="240" w:lineRule="atLeast"/>
        <w:ind w:left="578"/>
        <w:contextualSpacing w:val="0"/>
        <w:rPr>
          <w:sz w:val="22"/>
          <w:szCs w:val="22"/>
          <w:lang w:val="en-GB" w:eastAsia="sv-SE"/>
        </w:rPr>
      </w:pPr>
    </w:p>
    <w:p w14:paraId="51BE6942" w14:textId="7005C806" w:rsidR="00C64D84" w:rsidRPr="00B26E9E" w:rsidRDefault="00C64D84" w:rsidP="00C64D84">
      <w:pPr>
        <w:rPr>
          <w:rFonts w:cs="Arial"/>
          <w:sz w:val="22"/>
          <w:szCs w:val="22"/>
          <w:lang w:val="en-GB"/>
        </w:rPr>
      </w:pPr>
      <w:r w:rsidRPr="00B26E9E">
        <w:rPr>
          <w:sz w:val="22"/>
          <w:szCs w:val="22"/>
          <w:lang w:val="en-GB" w:eastAsia="sv-SE"/>
        </w:rPr>
        <w:t>Collect, check and send to the FCH JU the required cost statements, based on the scheduled plan using the systems as provided by the FCH JU.</w:t>
      </w:r>
      <w:r w:rsidRPr="00B26E9E">
        <w:rPr>
          <w:rFonts w:cs="Arial"/>
          <w:sz w:val="22"/>
          <w:szCs w:val="22"/>
          <w:lang w:val="en-GB"/>
        </w:rPr>
        <w:t xml:space="preserve"> </w:t>
      </w:r>
    </w:p>
    <w:p w14:paraId="10D8E4B1" w14:textId="77777777" w:rsidR="00C64D84" w:rsidRPr="009F4417" w:rsidRDefault="00C64D84" w:rsidP="00052BB5">
      <w:pPr>
        <w:pStyle w:val="Heading3"/>
      </w:pPr>
      <w:bookmarkStart w:id="24" w:name="_Toc27561931"/>
      <w:bookmarkStart w:id="25" w:name="_Toc33534114"/>
      <w:bookmarkStart w:id="26" w:name="_Toc474855747"/>
      <w:r w:rsidRPr="009F4417">
        <w:t>Steering Committee</w:t>
      </w:r>
      <w:bookmarkEnd w:id="24"/>
      <w:bookmarkEnd w:id="25"/>
      <w:r w:rsidRPr="009F4417">
        <w:t xml:space="preserve"> </w:t>
      </w:r>
    </w:p>
    <w:p w14:paraId="4362473D" w14:textId="77777777" w:rsidR="00C64D84" w:rsidRPr="004A5F38" w:rsidRDefault="00C64D84" w:rsidP="003473A5">
      <w:pPr>
        <w:spacing w:after="120"/>
        <w:rPr>
          <w:sz w:val="22"/>
          <w:szCs w:val="22"/>
          <w:lang w:val="en-GB"/>
        </w:rPr>
      </w:pPr>
      <w:r w:rsidRPr="004A5F38">
        <w:rPr>
          <w:rFonts w:eastAsia="Malgun Gothic"/>
          <w:sz w:val="22"/>
          <w:szCs w:val="22"/>
          <w:lang w:val="en-GB" w:eastAsia="ko-KR"/>
        </w:rPr>
        <w:t>The Steering Committee (SC)</w:t>
      </w:r>
      <w:r w:rsidRPr="004A5F38">
        <w:rPr>
          <w:sz w:val="22"/>
          <w:szCs w:val="22"/>
          <w:lang w:val="en-GB"/>
        </w:rPr>
        <w:t xml:space="preserve"> will discuss and decide on overall project management, strategic management issues and contract amendments. It consists of one representative from each partner and will be established at the commencement of the project. The SC is the ultimate decisional body within the consortium.</w:t>
      </w:r>
    </w:p>
    <w:p w14:paraId="25025A4C" w14:textId="77777777" w:rsidR="00C64D84" w:rsidRPr="004A5F38" w:rsidRDefault="00C64D84" w:rsidP="00C64D84">
      <w:pPr>
        <w:rPr>
          <w:sz w:val="22"/>
          <w:szCs w:val="22"/>
          <w:lang w:val="en-GB"/>
        </w:rPr>
      </w:pPr>
      <w:r w:rsidRPr="004A5F38">
        <w:rPr>
          <w:sz w:val="22"/>
          <w:szCs w:val="22"/>
          <w:lang w:val="en-GB"/>
        </w:rPr>
        <w:t>The following tasks will be carried out by the SC:</w:t>
      </w:r>
    </w:p>
    <w:p w14:paraId="664EC8EF" w14:textId="77777777" w:rsidR="00C64D84" w:rsidRPr="004A5F38" w:rsidRDefault="00C64D84" w:rsidP="004E1EAA">
      <w:pPr>
        <w:pStyle w:val="ListParagraph"/>
        <w:numPr>
          <w:ilvl w:val="0"/>
          <w:numId w:val="8"/>
        </w:numPr>
        <w:autoSpaceDE w:val="0"/>
        <w:autoSpaceDN w:val="0"/>
        <w:adjustRightInd w:val="0"/>
        <w:spacing w:line="240" w:lineRule="atLeast"/>
        <w:ind w:hanging="294"/>
        <w:contextualSpacing w:val="0"/>
        <w:rPr>
          <w:sz w:val="22"/>
          <w:szCs w:val="22"/>
          <w:lang w:val="en-GB" w:eastAsia="sv-SE"/>
        </w:rPr>
      </w:pPr>
      <w:r w:rsidRPr="004A5F38">
        <w:rPr>
          <w:sz w:val="22"/>
          <w:szCs w:val="22"/>
          <w:lang w:val="en-GB" w:eastAsia="sv-SE"/>
        </w:rPr>
        <w:t>Monitoring and control of the technical progress in the work packages, project schedule and deliverables.</w:t>
      </w:r>
    </w:p>
    <w:p w14:paraId="777F62EB" w14:textId="77777777" w:rsidR="00C64D84" w:rsidRPr="004A5F38" w:rsidRDefault="00C64D84" w:rsidP="004E1EAA">
      <w:pPr>
        <w:pStyle w:val="ListParagraph"/>
        <w:numPr>
          <w:ilvl w:val="0"/>
          <w:numId w:val="8"/>
        </w:numPr>
        <w:autoSpaceDE w:val="0"/>
        <w:autoSpaceDN w:val="0"/>
        <w:adjustRightInd w:val="0"/>
        <w:spacing w:line="240" w:lineRule="atLeast"/>
        <w:ind w:hanging="294"/>
        <w:contextualSpacing w:val="0"/>
        <w:rPr>
          <w:sz w:val="22"/>
          <w:szCs w:val="22"/>
          <w:lang w:val="en-GB" w:eastAsia="sv-SE"/>
        </w:rPr>
      </w:pPr>
      <w:r w:rsidRPr="004A5F38">
        <w:rPr>
          <w:sz w:val="22"/>
          <w:szCs w:val="22"/>
          <w:lang w:val="en-GB" w:eastAsia="sv-SE"/>
        </w:rPr>
        <w:t>Assuring cooperation and integration between the work packages.</w:t>
      </w:r>
    </w:p>
    <w:p w14:paraId="6D02D95D" w14:textId="77777777" w:rsidR="00C64D84" w:rsidRPr="004A5F38" w:rsidRDefault="00C64D84" w:rsidP="004E1EAA">
      <w:pPr>
        <w:pStyle w:val="ListParagraph"/>
        <w:numPr>
          <w:ilvl w:val="0"/>
          <w:numId w:val="8"/>
        </w:numPr>
        <w:autoSpaceDE w:val="0"/>
        <w:autoSpaceDN w:val="0"/>
        <w:adjustRightInd w:val="0"/>
        <w:spacing w:line="240" w:lineRule="atLeast"/>
        <w:ind w:hanging="294"/>
        <w:contextualSpacing w:val="0"/>
        <w:rPr>
          <w:sz w:val="22"/>
          <w:szCs w:val="22"/>
          <w:lang w:val="en-GB" w:eastAsia="sv-SE"/>
        </w:rPr>
      </w:pPr>
      <w:r w:rsidRPr="004A5F38">
        <w:rPr>
          <w:sz w:val="22"/>
          <w:szCs w:val="22"/>
          <w:lang w:val="en-GB" w:eastAsia="sv-SE"/>
        </w:rPr>
        <w:t>Regular risk analysis and preparation of contingency plans, if required.</w:t>
      </w:r>
    </w:p>
    <w:p w14:paraId="2159B8B4" w14:textId="77777777" w:rsidR="00C64D84" w:rsidRPr="004A5F38" w:rsidRDefault="00C64D84" w:rsidP="004E1EAA">
      <w:pPr>
        <w:pStyle w:val="ListParagraph"/>
        <w:numPr>
          <w:ilvl w:val="0"/>
          <w:numId w:val="8"/>
        </w:numPr>
        <w:autoSpaceDE w:val="0"/>
        <w:autoSpaceDN w:val="0"/>
        <w:adjustRightInd w:val="0"/>
        <w:spacing w:line="240" w:lineRule="atLeast"/>
        <w:ind w:hanging="294"/>
        <w:contextualSpacing w:val="0"/>
        <w:rPr>
          <w:sz w:val="22"/>
          <w:szCs w:val="22"/>
          <w:lang w:val="en-GB" w:eastAsia="sv-SE"/>
        </w:rPr>
      </w:pPr>
      <w:r w:rsidRPr="004A5F38">
        <w:rPr>
          <w:sz w:val="22"/>
          <w:szCs w:val="22"/>
          <w:lang w:val="en-GB" w:eastAsia="sv-SE"/>
        </w:rPr>
        <w:t>Conducting periodic progress meetings.</w:t>
      </w:r>
    </w:p>
    <w:p w14:paraId="31DCA9A2" w14:textId="6534BA01" w:rsidR="009B2FB4" w:rsidRPr="00052BB5" w:rsidRDefault="00C64D84" w:rsidP="00987B4D">
      <w:pPr>
        <w:pStyle w:val="ListParagraph"/>
        <w:numPr>
          <w:ilvl w:val="0"/>
          <w:numId w:val="8"/>
        </w:numPr>
        <w:autoSpaceDE w:val="0"/>
        <w:autoSpaceDN w:val="0"/>
        <w:adjustRightInd w:val="0"/>
        <w:spacing w:after="240" w:line="240" w:lineRule="atLeast"/>
        <w:ind w:left="579" w:hanging="295"/>
        <w:contextualSpacing w:val="0"/>
        <w:rPr>
          <w:sz w:val="22"/>
          <w:szCs w:val="22"/>
          <w:lang w:val="en-GB" w:eastAsia="sv-SE"/>
        </w:rPr>
      </w:pPr>
      <w:r w:rsidRPr="004A5F38">
        <w:rPr>
          <w:sz w:val="22"/>
          <w:szCs w:val="22"/>
          <w:lang w:val="en-GB" w:eastAsia="sv-SE"/>
        </w:rPr>
        <w:t>Cooperation with Mission Innovation parties and related projects.</w:t>
      </w:r>
    </w:p>
    <w:p w14:paraId="28BDC52E" w14:textId="56009837" w:rsidR="00C64D84" w:rsidRPr="004A5F38" w:rsidRDefault="00C64D84" w:rsidP="009B2FB4">
      <w:pPr>
        <w:autoSpaceDE w:val="0"/>
        <w:autoSpaceDN w:val="0"/>
        <w:adjustRightInd w:val="0"/>
        <w:spacing w:after="120" w:line="240" w:lineRule="atLeast"/>
        <w:rPr>
          <w:sz w:val="22"/>
          <w:szCs w:val="22"/>
          <w:lang w:val="en-GB" w:eastAsia="sv-SE"/>
        </w:rPr>
      </w:pPr>
      <w:r w:rsidRPr="005251AD">
        <w:rPr>
          <w:sz w:val="22"/>
          <w:szCs w:val="22"/>
          <w:lang w:val="en-GB" w:eastAsia="sv-SE"/>
        </w:rPr>
        <w:t>The names of the appointed SC are listed in the table below</w:t>
      </w:r>
      <w:r w:rsidRPr="002B335A">
        <w:rPr>
          <w:sz w:val="22"/>
          <w:szCs w:val="22"/>
          <w:lang w:val="en-GB" w:eastAsia="sv-SE"/>
        </w:rPr>
        <w:t>.</w:t>
      </w:r>
    </w:p>
    <w:tbl>
      <w:tblPr>
        <w:tblStyle w:val="GridTable1Light"/>
        <w:tblW w:w="9067" w:type="dxa"/>
        <w:tblLook w:val="04A0" w:firstRow="1" w:lastRow="0" w:firstColumn="1" w:lastColumn="0" w:noHBand="0" w:noVBand="1"/>
      </w:tblPr>
      <w:tblGrid>
        <w:gridCol w:w="1838"/>
        <w:gridCol w:w="3260"/>
        <w:gridCol w:w="3969"/>
      </w:tblGrid>
      <w:tr w:rsidR="00C64D84" w:rsidRPr="00960250" w14:paraId="4030FE87" w14:textId="77777777" w:rsidTr="0005487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gridSpan w:val="3"/>
            <w:tcBorders>
              <w:top w:val="single" w:sz="4" w:space="0" w:color="C00000"/>
              <w:left w:val="single" w:sz="4" w:space="0" w:color="C00000"/>
              <w:bottom w:val="single" w:sz="4" w:space="0" w:color="C00000"/>
              <w:right w:val="single" w:sz="4" w:space="0" w:color="C00000"/>
            </w:tcBorders>
            <w:shd w:val="clear" w:color="auto" w:fill="auto"/>
            <w:noWrap/>
            <w:hideMark/>
          </w:tcPr>
          <w:p w14:paraId="703519F0" w14:textId="77777777" w:rsidR="00C64D84" w:rsidRPr="00960250" w:rsidRDefault="00C64D84" w:rsidP="00C64D84">
            <w:pPr>
              <w:widowControl w:val="0"/>
              <w:autoSpaceDE w:val="0"/>
              <w:jc w:val="center"/>
              <w:rPr>
                <w:lang w:val="en-GB"/>
              </w:rPr>
            </w:pPr>
            <w:r w:rsidRPr="00960250">
              <w:rPr>
                <w:lang w:val="en-GB"/>
              </w:rPr>
              <w:t>Steering Committee Members</w:t>
            </w:r>
          </w:p>
        </w:tc>
      </w:tr>
      <w:tr w:rsidR="00C64D84" w:rsidRPr="00960250" w14:paraId="1F38A58F" w14:textId="77777777" w:rsidTr="0005487B">
        <w:trPr>
          <w:trHeight w:val="30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00000"/>
              <w:left w:val="single" w:sz="4" w:space="0" w:color="C00000"/>
              <w:bottom w:val="single" w:sz="4" w:space="0" w:color="C00000"/>
              <w:right w:val="single" w:sz="4" w:space="0" w:color="C00000"/>
            </w:tcBorders>
            <w:shd w:val="clear" w:color="auto" w:fill="auto"/>
            <w:noWrap/>
            <w:hideMark/>
          </w:tcPr>
          <w:p w14:paraId="32A16214" w14:textId="77777777" w:rsidR="00C64D84" w:rsidRPr="00960250" w:rsidRDefault="00C64D84" w:rsidP="00C64D84">
            <w:pPr>
              <w:widowControl w:val="0"/>
              <w:autoSpaceDE w:val="0"/>
              <w:rPr>
                <w:lang w:val="en-GB"/>
              </w:rPr>
            </w:pPr>
            <w:r w:rsidRPr="00960250">
              <w:rPr>
                <w:lang w:val="en-GB"/>
              </w:rPr>
              <w:t>Partner</w:t>
            </w:r>
          </w:p>
        </w:tc>
        <w:tc>
          <w:tcPr>
            <w:tcW w:w="3260" w:type="dxa"/>
            <w:tcBorders>
              <w:top w:val="single" w:sz="4" w:space="0" w:color="C00000"/>
              <w:left w:val="single" w:sz="4" w:space="0" w:color="C00000"/>
              <w:bottom w:val="single" w:sz="4" w:space="0" w:color="C00000"/>
              <w:right w:val="single" w:sz="4" w:space="0" w:color="C00000"/>
            </w:tcBorders>
            <w:shd w:val="clear" w:color="auto" w:fill="auto"/>
            <w:noWrap/>
            <w:hideMark/>
          </w:tcPr>
          <w:p w14:paraId="743C555B" w14:textId="77777777" w:rsidR="00C64D84" w:rsidRPr="00960250" w:rsidRDefault="00C64D84" w:rsidP="00C64D84">
            <w:pPr>
              <w:widowControl w:val="0"/>
              <w:autoSpaceDE w:val="0"/>
              <w:cnfStyle w:val="000000000000" w:firstRow="0" w:lastRow="0" w:firstColumn="0" w:lastColumn="0" w:oddVBand="0" w:evenVBand="0" w:oddHBand="0" w:evenHBand="0" w:firstRowFirstColumn="0" w:firstRowLastColumn="0" w:lastRowFirstColumn="0" w:lastRowLastColumn="0"/>
              <w:rPr>
                <w:b/>
                <w:bCs/>
                <w:lang w:val="en-GB"/>
              </w:rPr>
            </w:pPr>
            <w:r w:rsidRPr="00960250">
              <w:rPr>
                <w:b/>
                <w:bCs/>
                <w:lang w:val="en-GB"/>
              </w:rPr>
              <w:t>Name</w:t>
            </w:r>
          </w:p>
        </w:tc>
        <w:tc>
          <w:tcPr>
            <w:tcW w:w="3969" w:type="dxa"/>
            <w:tcBorders>
              <w:top w:val="single" w:sz="4" w:space="0" w:color="C00000"/>
              <w:left w:val="single" w:sz="4" w:space="0" w:color="C00000"/>
              <w:bottom w:val="single" w:sz="4" w:space="0" w:color="C00000"/>
              <w:right w:val="single" w:sz="4" w:space="0" w:color="C00000"/>
            </w:tcBorders>
            <w:shd w:val="clear" w:color="auto" w:fill="auto"/>
            <w:noWrap/>
            <w:hideMark/>
          </w:tcPr>
          <w:p w14:paraId="49A377D3" w14:textId="77777777" w:rsidR="00C64D84" w:rsidRPr="00960250" w:rsidRDefault="00C64D84" w:rsidP="00C64D84">
            <w:pPr>
              <w:widowControl w:val="0"/>
              <w:autoSpaceDE w:val="0"/>
              <w:cnfStyle w:val="000000000000" w:firstRow="0" w:lastRow="0" w:firstColumn="0" w:lastColumn="0" w:oddVBand="0" w:evenVBand="0" w:oddHBand="0" w:evenHBand="0" w:firstRowFirstColumn="0" w:firstRowLastColumn="0" w:lastRowFirstColumn="0" w:lastRowLastColumn="0"/>
              <w:rPr>
                <w:b/>
                <w:bCs/>
                <w:lang w:val="en-GB"/>
              </w:rPr>
            </w:pPr>
            <w:r w:rsidRPr="00960250">
              <w:rPr>
                <w:b/>
                <w:bCs/>
                <w:lang w:val="en-GB"/>
              </w:rPr>
              <w:t>Email Address</w:t>
            </w:r>
          </w:p>
        </w:tc>
      </w:tr>
      <w:tr w:rsidR="00C64D84" w:rsidRPr="000E2675" w14:paraId="1BBA1016" w14:textId="77777777" w:rsidTr="0005487B">
        <w:trPr>
          <w:trHeight w:val="30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00000"/>
              <w:left w:val="single" w:sz="4" w:space="0" w:color="C00000"/>
              <w:bottom w:val="single" w:sz="4" w:space="0" w:color="C00000"/>
              <w:right w:val="single" w:sz="4" w:space="0" w:color="C00000"/>
            </w:tcBorders>
            <w:shd w:val="clear" w:color="auto" w:fill="auto"/>
            <w:noWrap/>
            <w:hideMark/>
          </w:tcPr>
          <w:p w14:paraId="5B341280" w14:textId="77777777" w:rsidR="00C64D84" w:rsidRPr="00960250" w:rsidRDefault="00C64D84" w:rsidP="00C64D84">
            <w:pPr>
              <w:widowControl w:val="0"/>
              <w:autoSpaceDE w:val="0"/>
              <w:rPr>
                <w:b w:val="0"/>
                <w:lang w:val="en-GB"/>
              </w:rPr>
            </w:pPr>
            <w:r w:rsidRPr="00960250">
              <w:rPr>
                <w:rFonts w:cs="Arial"/>
                <w:b w:val="0"/>
                <w:szCs w:val="22"/>
                <w:lang w:val="en-GB" w:eastAsia="en-GB"/>
              </w:rPr>
              <w:t>CNR-ITAE</w:t>
            </w:r>
          </w:p>
        </w:tc>
        <w:tc>
          <w:tcPr>
            <w:tcW w:w="3260" w:type="dxa"/>
            <w:tcBorders>
              <w:top w:val="single" w:sz="4" w:space="0" w:color="C00000"/>
              <w:left w:val="single" w:sz="4" w:space="0" w:color="C00000"/>
              <w:bottom w:val="single" w:sz="4" w:space="0" w:color="C00000"/>
              <w:right w:val="single" w:sz="4" w:space="0" w:color="C00000"/>
            </w:tcBorders>
            <w:shd w:val="clear" w:color="auto" w:fill="auto"/>
            <w:noWrap/>
          </w:tcPr>
          <w:p w14:paraId="77B69123" w14:textId="53AD8E75" w:rsidR="00C64D84" w:rsidRPr="00602540" w:rsidRDefault="00C64D84" w:rsidP="00C64D84">
            <w:pPr>
              <w:widowControl w:val="0"/>
              <w:autoSpaceDE w:val="0"/>
              <w:cnfStyle w:val="000000000000" w:firstRow="0" w:lastRow="0" w:firstColumn="0" w:lastColumn="0" w:oddVBand="0" w:evenVBand="0" w:oddHBand="0" w:evenHBand="0" w:firstRowFirstColumn="0" w:firstRowLastColumn="0" w:lastRowFirstColumn="0" w:lastRowLastColumn="0"/>
              <w:rPr>
                <w:lang w:val="it-IT"/>
              </w:rPr>
            </w:pPr>
            <w:r w:rsidRPr="00602540">
              <w:rPr>
                <w:lang w:val="it-IT"/>
              </w:rPr>
              <w:t>Antonino Salvatore Aricò (Chair)</w:t>
            </w:r>
          </w:p>
        </w:tc>
        <w:tc>
          <w:tcPr>
            <w:tcW w:w="3969" w:type="dxa"/>
            <w:tcBorders>
              <w:top w:val="single" w:sz="4" w:space="0" w:color="C00000"/>
              <w:left w:val="single" w:sz="4" w:space="0" w:color="C00000"/>
              <w:bottom w:val="single" w:sz="4" w:space="0" w:color="C00000"/>
              <w:right w:val="single" w:sz="4" w:space="0" w:color="C00000"/>
            </w:tcBorders>
            <w:shd w:val="clear" w:color="auto" w:fill="auto"/>
            <w:noWrap/>
          </w:tcPr>
          <w:p w14:paraId="31EAE759" w14:textId="2589F1DC" w:rsidR="00C64D84" w:rsidRPr="00602540" w:rsidRDefault="00255390" w:rsidP="00C64D84">
            <w:pPr>
              <w:widowControl w:val="0"/>
              <w:autoSpaceDE w:val="0"/>
              <w:cnfStyle w:val="000000000000" w:firstRow="0" w:lastRow="0" w:firstColumn="0" w:lastColumn="0" w:oddVBand="0" w:evenVBand="0" w:oddHBand="0" w:evenHBand="0" w:firstRowFirstColumn="0" w:firstRowLastColumn="0" w:lastRowFirstColumn="0" w:lastRowLastColumn="0"/>
              <w:rPr>
                <w:lang w:val="it-IT"/>
              </w:rPr>
            </w:pPr>
            <w:r w:rsidRPr="00255390">
              <w:rPr>
                <w:lang w:val="it-IT"/>
              </w:rPr>
              <w:t>antoninosalvatore.arico@cnr.it</w:t>
            </w:r>
          </w:p>
        </w:tc>
      </w:tr>
      <w:tr w:rsidR="00C64D84" w:rsidRPr="00960250" w14:paraId="6AB6AF02" w14:textId="77777777" w:rsidTr="0005487B">
        <w:trPr>
          <w:trHeight w:val="30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00000"/>
              <w:left w:val="single" w:sz="4" w:space="0" w:color="C00000"/>
              <w:bottom w:val="single" w:sz="4" w:space="0" w:color="C00000"/>
              <w:right w:val="single" w:sz="4" w:space="0" w:color="C00000"/>
            </w:tcBorders>
            <w:shd w:val="clear" w:color="auto" w:fill="auto"/>
            <w:noWrap/>
            <w:hideMark/>
          </w:tcPr>
          <w:p w14:paraId="4C07CBCC" w14:textId="77777777" w:rsidR="00C64D84" w:rsidRPr="00960250" w:rsidRDefault="00C64D84" w:rsidP="00C64D84">
            <w:pPr>
              <w:widowControl w:val="0"/>
              <w:autoSpaceDE w:val="0"/>
              <w:rPr>
                <w:b w:val="0"/>
                <w:lang w:val="en-GB"/>
              </w:rPr>
            </w:pPr>
            <w:r w:rsidRPr="00960250">
              <w:rPr>
                <w:rFonts w:cs="Arial"/>
                <w:b w:val="0"/>
                <w:szCs w:val="22"/>
                <w:lang w:val="en-GB" w:eastAsia="en-GB"/>
              </w:rPr>
              <w:t>CNRS</w:t>
            </w:r>
          </w:p>
        </w:tc>
        <w:tc>
          <w:tcPr>
            <w:tcW w:w="3260" w:type="dxa"/>
            <w:tcBorders>
              <w:top w:val="single" w:sz="4" w:space="0" w:color="C00000"/>
              <w:left w:val="single" w:sz="4" w:space="0" w:color="C00000"/>
              <w:bottom w:val="single" w:sz="4" w:space="0" w:color="C00000"/>
              <w:right w:val="single" w:sz="4" w:space="0" w:color="C00000"/>
            </w:tcBorders>
            <w:shd w:val="clear" w:color="auto" w:fill="auto"/>
            <w:noWrap/>
          </w:tcPr>
          <w:p w14:paraId="6222269A" w14:textId="231235DF" w:rsidR="00C64D84" w:rsidRPr="00960250" w:rsidRDefault="004A5F38" w:rsidP="00C64D84">
            <w:pPr>
              <w:widowControl w:val="0"/>
              <w:autoSpaceDE w:val="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Deborah Jones </w:t>
            </w:r>
          </w:p>
        </w:tc>
        <w:tc>
          <w:tcPr>
            <w:tcW w:w="3969" w:type="dxa"/>
            <w:tcBorders>
              <w:top w:val="single" w:sz="4" w:space="0" w:color="C00000"/>
              <w:left w:val="single" w:sz="4" w:space="0" w:color="C00000"/>
              <w:bottom w:val="single" w:sz="4" w:space="0" w:color="C00000"/>
              <w:right w:val="single" w:sz="4" w:space="0" w:color="C00000"/>
            </w:tcBorders>
            <w:shd w:val="clear" w:color="auto" w:fill="auto"/>
            <w:noWrap/>
          </w:tcPr>
          <w:p w14:paraId="532FC573" w14:textId="7B9746FB" w:rsidR="00C64D84" w:rsidRPr="00960250" w:rsidRDefault="00255390" w:rsidP="00C64D84">
            <w:pPr>
              <w:widowControl w:val="0"/>
              <w:autoSpaceDE w:val="0"/>
              <w:cnfStyle w:val="000000000000" w:firstRow="0" w:lastRow="0" w:firstColumn="0" w:lastColumn="0" w:oddVBand="0" w:evenVBand="0" w:oddHBand="0" w:evenHBand="0" w:firstRowFirstColumn="0" w:firstRowLastColumn="0" w:lastRowFirstColumn="0" w:lastRowLastColumn="0"/>
              <w:rPr>
                <w:lang w:val="en-GB"/>
              </w:rPr>
            </w:pPr>
            <w:r w:rsidRPr="00255390">
              <w:rPr>
                <w:lang w:val="en-GB"/>
              </w:rPr>
              <w:t>deborah.jones@umontpellier.fr</w:t>
            </w:r>
          </w:p>
        </w:tc>
      </w:tr>
      <w:tr w:rsidR="00C64D84" w:rsidRPr="00960250" w14:paraId="159D00E4" w14:textId="77777777" w:rsidTr="0005487B">
        <w:trPr>
          <w:trHeight w:val="30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00000"/>
              <w:left w:val="single" w:sz="4" w:space="0" w:color="C00000"/>
              <w:bottom w:val="single" w:sz="4" w:space="0" w:color="C00000"/>
              <w:right w:val="single" w:sz="4" w:space="0" w:color="C00000"/>
            </w:tcBorders>
            <w:shd w:val="clear" w:color="auto" w:fill="auto"/>
            <w:noWrap/>
          </w:tcPr>
          <w:p w14:paraId="7D64BE95" w14:textId="77777777" w:rsidR="00C64D84" w:rsidRPr="00960250" w:rsidRDefault="00C64D84" w:rsidP="00C64D84">
            <w:pPr>
              <w:widowControl w:val="0"/>
              <w:autoSpaceDE w:val="0"/>
              <w:rPr>
                <w:rFonts w:cs="Arial"/>
                <w:b w:val="0"/>
                <w:szCs w:val="22"/>
                <w:lang w:val="en-GB" w:eastAsia="en-GB"/>
              </w:rPr>
            </w:pPr>
            <w:r w:rsidRPr="00960250">
              <w:rPr>
                <w:rFonts w:cs="Arial"/>
                <w:b w:val="0"/>
                <w:szCs w:val="22"/>
                <w:lang w:val="en-GB" w:eastAsia="en-GB"/>
              </w:rPr>
              <w:t>POCELLTECH</w:t>
            </w:r>
          </w:p>
        </w:tc>
        <w:tc>
          <w:tcPr>
            <w:tcW w:w="3260" w:type="dxa"/>
            <w:tcBorders>
              <w:top w:val="single" w:sz="4" w:space="0" w:color="C00000"/>
              <w:left w:val="single" w:sz="4" w:space="0" w:color="C00000"/>
              <w:bottom w:val="single" w:sz="4" w:space="0" w:color="C00000"/>
              <w:right w:val="single" w:sz="4" w:space="0" w:color="C00000"/>
            </w:tcBorders>
            <w:shd w:val="clear" w:color="auto" w:fill="auto"/>
            <w:noWrap/>
          </w:tcPr>
          <w:p w14:paraId="1CF058AF" w14:textId="16364BC7" w:rsidR="00C64D84" w:rsidRPr="00960250" w:rsidRDefault="004A5F38" w:rsidP="00C64D84">
            <w:pPr>
              <w:widowControl w:val="0"/>
              <w:autoSpaceDE w:val="0"/>
              <w:cnfStyle w:val="000000000000" w:firstRow="0" w:lastRow="0" w:firstColumn="0" w:lastColumn="0" w:oddVBand="0" w:evenVBand="0" w:oddHBand="0" w:evenHBand="0" w:firstRowFirstColumn="0" w:firstRowLastColumn="0" w:lastRowFirstColumn="0" w:lastRowLastColumn="0"/>
              <w:rPr>
                <w:lang w:val="en-GB"/>
              </w:rPr>
            </w:pPr>
            <w:r>
              <w:rPr>
                <w:lang w:val="en-GB"/>
              </w:rPr>
              <w:t>Ervin Tal-Gutelmacher</w:t>
            </w:r>
          </w:p>
        </w:tc>
        <w:tc>
          <w:tcPr>
            <w:tcW w:w="3969" w:type="dxa"/>
            <w:tcBorders>
              <w:top w:val="single" w:sz="4" w:space="0" w:color="C00000"/>
              <w:left w:val="single" w:sz="4" w:space="0" w:color="C00000"/>
              <w:bottom w:val="single" w:sz="4" w:space="0" w:color="C00000"/>
              <w:right w:val="single" w:sz="4" w:space="0" w:color="C00000"/>
            </w:tcBorders>
            <w:shd w:val="clear" w:color="auto" w:fill="auto"/>
            <w:noWrap/>
          </w:tcPr>
          <w:p w14:paraId="4B870378" w14:textId="184F6485" w:rsidR="00C64D84" w:rsidRPr="00960250" w:rsidRDefault="006B79CC" w:rsidP="00C64D84">
            <w:pPr>
              <w:widowControl w:val="0"/>
              <w:autoSpaceDE w:val="0"/>
              <w:cnfStyle w:val="000000000000" w:firstRow="0" w:lastRow="0" w:firstColumn="0" w:lastColumn="0" w:oddVBand="0" w:evenVBand="0" w:oddHBand="0" w:evenHBand="0" w:firstRowFirstColumn="0" w:firstRowLastColumn="0" w:lastRowFirstColumn="0" w:lastRowLastColumn="0"/>
              <w:rPr>
                <w:lang w:val="en-GB"/>
              </w:rPr>
            </w:pPr>
            <w:r w:rsidRPr="006B79CC">
              <w:rPr>
                <w:lang w:val="en-GB"/>
              </w:rPr>
              <w:t>Ervin.Tal-Gutelmacher@pocelltech.com</w:t>
            </w:r>
          </w:p>
        </w:tc>
      </w:tr>
      <w:tr w:rsidR="00C64D84" w:rsidRPr="00960250" w14:paraId="2777AA0E" w14:textId="77777777" w:rsidTr="0005487B">
        <w:trPr>
          <w:trHeight w:val="30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00000"/>
              <w:left w:val="single" w:sz="4" w:space="0" w:color="C00000"/>
              <w:bottom w:val="single" w:sz="4" w:space="0" w:color="C00000"/>
              <w:right w:val="single" w:sz="4" w:space="0" w:color="C00000"/>
            </w:tcBorders>
            <w:shd w:val="clear" w:color="auto" w:fill="auto"/>
            <w:noWrap/>
          </w:tcPr>
          <w:p w14:paraId="4337ECB1" w14:textId="77777777" w:rsidR="00C64D84" w:rsidRPr="00960250" w:rsidRDefault="00C64D84" w:rsidP="00C64D84">
            <w:pPr>
              <w:widowControl w:val="0"/>
              <w:autoSpaceDE w:val="0"/>
              <w:rPr>
                <w:rFonts w:cs="Arial"/>
                <w:b w:val="0"/>
                <w:szCs w:val="22"/>
                <w:lang w:val="en-GB" w:eastAsia="en-GB"/>
              </w:rPr>
            </w:pPr>
            <w:r w:rsidRPr="00960250">
              <w:rPr>
                <w:rFonts w:cs="Arial"/>
                <w:b w:val="0"/>
                <w:szCs w:val="22"/>
                <w:lang w:val="en-GB" w:eastAsia="en-GB"/>
              </w:rPr>
              <w:t>PV3</w:t>
            </w:r>
          </w:p>
        </w:tc>
        <w:tc>
          <w:tcPr>
            <w:tcW w:w="3260" w:type="dxa"/>
            <w:tcBorders>
              <w:top w:val="single" w:sz="4" w:space="0" w:color="C00000"/>
              <w:left w:val="single" w:sz="4" w:space="0" w:color="C00000"/>
              <w:bottom w:val="single" w:sz="4" w:space="0" w:color="C00000"/>
              <w:right w:val="single" w:sz="4" w:space="0" w:color="C00000"/>
            </w:tcBorders>
            <w:shd w:val="clear" w:color="auto" w:fill="auto"/>
            <w:noWrap/>
          </w:tcPr>
          <w:p w14:paraId="53800F2D" w14:textId="6BAB98BB" w:rsidR="00C64D84" w:rsidRPr="00960250" w:rsidRDefault="009B2FB4" w:rsidP="00C64D84">
            <w:pPr>
              <w:widowControl w:val="0"/>
              <w:autoSpaceDE w:val="0"/>
              <w:cnfStyle w:val="000000000000" w:firstRow="0" w:lastRow="0" w:firstColumn="0" w:lastColumn="0" w:oddVBand="0" w:evenVBand="0" w:oddHBand="0" w:evenHBand="0" w:firstRowFirstColumn="0" w:firstRowLastColumn="0" w:lastRowFirstColumn="0" w:lastRowLastColumn="0"/>
              <w:rPr>
                <w:lang w:val="en-GB"/>
              </w:rPr>
            </w:pPr>
            <w:r w:rsidRPr="009B2FB4">
              <w:rPr>
                <w:lang w:val="en-GB"/>
              </w:rPr>
              <w:t>Nicholas</w:t>
            </w:r>
            <w:r w:rsidR="004A5F38">
              <w:rPr>
                <w:lang w:val="en-GB"/>
              </w:rPr>
              <w:t xml:space="preserve"> van Dijk</w:t>
            </w:r>
          </w:p>
        </w:tc>
        <w:tc>
          <w:tcPr>
            <w:tcW w:w="3969" w:type="dxa"/>
            <w:tcBorders>
              <w:top w:val="single" w:sz="4" w:space="0" w:color="C00000"/>
              <w:left w:val="single" w:sz="4" w:space="0" w:color="C00000"/>
              <w:bottom w:val="single" w:sz="4" w:space="0" w:color="C00000"/>
              <w:right w:val="single" w:sz="4" w:space="0" w:color="C00000"/>
            </w:tcBorders>
            <w:shd w:val="clear" w:color="auto" w:fill="auto"/>
            <w:noWrap/>
          </w:tcPr>
          <w:p w14:paraId="72D3191F" w14:textId="0FEFD7F4" w:rsidR="00C64D84" w:rsidRPr="00960250" w:rsidRDefault="006B79CC" w:rsidP="00C64D84">
            <w:pPr>
              <w:widowControl w:val="0"/>
              <w:autoSpaceDE w:val="0"/>
              <w:cnfStyle w:val="000000000000" w:firstRow="0" w:lastRow="0" w:firstColumn="0" w:lastColumn="0" w:oddVBand="0" w:evenVBand="0" w:oddHBand="0" w:evenHBand="0" w:firstRowFirstColumn="0" w:firstRowLastColumn="0" w:lastRowFirstColumn="0" w:lastRowLastColumn="0"/>
              <w:rPr>
                <w:lang w:val="en-GB"/>
              </w:rPr>
            </w:pPr>
            <w:r w:rsidRPr="006B79CC">
              <w:rPr>
                <w:lang w:val="en-GB"/>
              </w:rPr>
              <w:t>nick.vandijk@pv3technologies.com</w:t>
            </w:r>
          </w:p>
        </w:tc>
      </w:tr>
      <w:tr w:rsidR="00C64D84" w:rsidRPr="00960250" w14:paraId="0BE12D0B" w14:textId="77777777" w:rsidTr="0005487B">
        <w:trPr>
          <w:trHeight w:val="30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00000"/>
              <w:left w:val="single" w:sz="4" w:space="0" w:color="C00000"/>
              <w:bottom w:val="single" w:sz="4" w:space="0" w:color="C00000"/>
              <w:right w:val="single" w:sz="4" w:space="0" w:color="C00000"/>
            </w:tcBorders>
            <w:shd w:val="clear" w:color="auto" w:fill="auto"/>
            <w:noWrap/>
          </w:tcPr>
          <w:p w14:paraId="34C3B53A" w14:textId="77777777" w:rsidR="00C64D84" w:rsidRPr="00960250" w:rsidRDefault="00C64D84" w:rsidP="00C64D84">
            <w:pPr>
              <w:widowControl w:val="0"/>
              <w:autoSpaceDE w:val="0"/>
              <w:rPr>
                <w:rFonts w:cs="Arial"/>
                <w:b w:val="0"/>
                <w:szCs w:val="22"/>
                <w:lang w:val="en-GB" w:eastAsia="en-GB"/>
              </w:rPr>
            </w:pPr>
            <w:r w:rsidRPr="00960250">
              <w:rPr>
                <w:rFonts w:cs="Arial"/>
                <w:b w:val="0"/>
                <w:szCs w:val="22"/>
                <w:lang w:val="en-GB" w:eastAsia="en-GB"/>
              </w:rPr>
              <w:t>IRD</w:t>
            </w:r>
          </w:p>
        </w:tc>
        <w:tc>
          <w:tcPr>
            <w:tcW w:w="3260" w:type="dxa"/>
            <w:tcBorders>
              <w:top w:val="single" w:sz="4" w:space="0" w:color="C00000"/>
              <w:left w:val="single" w:sz="4" w:space="0" w:color="C00000"/>
              <w:bottom w:val="single" w:sz="4" w:space="0" w:color="C00000"/>
              <w:right w:val="single" w:sz="4" w:space="0" w:color="C00000"/>
            </w:tcBorders>
            <w:shd w:val="clear" w:color="auto" w:fill="auto"/>
            <w:noWrap/>
          </w:tcPr>
          <w:p w14:paraId="530C3940" w14:textId="4E371B25" w:rsidR="00C64D84" w:rsidRPr="00960250" w:rsidRDefault="004A5F38" w:rsidP="00C64D84">
            <w:pPr>
              <w:widowControl w:val="0"/>
              <w:autoSpaceDE w:val="0"/>
              <w:cnfStyle w:val="000000000000" w:firstRow="0" w:lastRow="0" w:firstColumn="0" w:lastColumn="0" w:oddVBand="0" w:evenVBand="0" w:oddHBand="0" w:evenHBand="0" w:firstRowFirstColumn="0" w:firstRowLastColumn="0" w:lastRowFirstColumn="0" w:lastRowLastColumn="0"/>
              <w:rPr>
                <w:lang w:val="en-GB"/>
              </w:rPr>
            </w:pPr>
            <w:r>
              <w:rPr>
                <w:lang w:val="en-GB"/>
              </w:rPr>
              <w:t>Laila Grahl-Madsen</w:t>
            </w:r>
          </w:p>
        </w:tc>
        <w:tc>
          <w:tcPr>
            <w:tcW w:w="3969" w:type="dxa"/>
            <w:tcBorders>
              <w:top w:val="single" w:sz="4" w:space="0" w:color="C00000"/>
              <w:left w:val="single" w:sz="4" w:space="0" w:color="C00000"/>
              <w:bottom w:val="single" w:sz="4" w:space="0" w:color="C00000"/>
              <w:right w:val="single" w:sz="4" w:space="0" w:color="C00000"/>
            </w:tcBorders>
            <w:shd w:val="clear" w:color="auto" w:fill="auto"/>
            <w:noWrap/>
          </w:tcPr>
          <w:p w14:paraId="16FD3B85" w14:textId="47B972E7" w:rsidR="00C64D84" w:rsidRPr="00960250" w:rsidRDefault="006B79CC" w:rsidP="00C64D84">
            <w:pPr>
              <w:widowControl w:val="0"/>
              <w:autoSpaceDE w:val="0"/>
              <w:cnfStyle w:val="000000000000" w:firstRow="0" w:lastRow="0" w:firstColumn="0" w:lastColumn="0" w:oddVBand="0" w:evenVBand="0" w:oddHBand="0" w:evenHBand="0" w:firstRowFirstColumn="0" w:firstRowLastColumn="0" w:lastRowFirstColumn="0" w:lastRowLastColumn="0"/>
              <w:rPr>
                <w:lang w:val="en-GB"/>
              </w:rPr>
            </w:pPr>
            <w:r w:rsidRPr="006B79CC">
              <w:rPr>
                <w:lang w:val="en-GB"/>
              </w:rPr>
              <w:t>lgm@irdfuelcells.com</w:t>
            </w:r>
          </w:p>
        </w:tc>
      </w:tr>
      <w:tr w:rsidR="00C64D84" w:rsidRPr="00960250" w14:paraId="2A91DB8B" w14:textId="77777777" w:rsidTr="0005487B">
        <w:trPr>
          <w:trHeight w:val="30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00000"/>
              <w:left w:val="single" w:sz="4" w:space="0" w:color="C00000"/>
              <w:bottom w:val="single" w:sz="4" w:space="0" w:color="C00000"/>
              <w:right w:val="single" w:sz="4" w:space="0" w:color="C00000"/>
            </w:tcBorders>
            <w:shd w:val="clear" w:color="auto" w:fill="auto"/>
            <w:noWrap/>
          </w:tcPr>
          <w:p w14:paraId="5889BCA9" w14:textId="77777777" w:rsidR="00C64D84" w:rsidRPr="00960250" w:rsidRDefault="00C64D84" w:rsidP="00C64D84">
            <w:pPr>
              <w:widowControl w:val="0"/>
              <w:autoSpaceDE w:val="0"/>
              <w:rPr>
                <w:rFonts w:cs="Arial"/>
                <w:b w:val="0"/>
                <w:szCs w:val="22"/>
                <w:lang w:val="en-GB" w:eastAsia="en-GB"/>
              </w:rPr>
            </w:pPr>
            <w:r w:rsidRPr="00960250">
              <w:rPr>
                <w:rFonts w:cs="Arial"/>
                <w:b w:val="0"/>
                <w:szCs w:val="22"/>
                <w:lang w:val="en-GB" w:eastAsia="en-GB"/>
              </w:rPr>
              <w:t>HYDROGENICS</w:t>
            </w:r>
          </w:p>
        </w:tc>
        <w:tc>
          <w:tcPr>
            <w:tcW w:w="3260" w:type="dxa"/>
            <w:tcBorders>
              <w:top w:val="single" w:sz="4" w:space="0" w:color="C00000"/>
              <w:left w:val="single" w:sz="4" w:space="0" w:color="C00000"/>
              <w:bottom w:val="single" w:sz="4" w:space="0" w:color="C00000"/>
              <w:right w:val="single" w:sz="4" w:space="0" w:color="C00000"/>
            </w:tcBorders>
            <w:shd w:val="clear" w:color="auto" w:fill="auto"/>
            <w:noWrap/>
          </w:tcPr>
          <w:p w14:paraId="37178C0B" w14:textId="67BEA255" w:rsidR="00C64D84" w:rsidRPr="00960250" w:rsidRDefault="004A5F38" w:rsidP="00C64D84">
            <w:pPr>
              <w:widowControl w:val="0"/>
              <w:autoSpaceDE w:val="0"/>
              <w:cnfStyle w:val="000000000000" w:firstRow="0" w:lastRow="0" w:firstColumn="0" w:lastColumn="0" w:oddVBand="0" w:evenVBand="0" w:oddHBand="0" w:evenHBand="0" w:firstRowFirstColumn="0" w:firstRowLastColumn="0" w:lastRowFirstColumn="0" w:lastRowLastColumn="0"/>
              <w:rPr>
                <w:lang w:val="en-GB"/>
              </w:rPr>
            </w:pPr>
            <w:r>
              <w:rPr>
                <w:lang w:val="en-GB"/>
              </w:rPr>
              <w:t>Wouter Schutyser</w:t>
            </w:r>
          </w:p>
        </w:tc>
        <w:tc>
          <w:tcPr>
            <w:tcW w:w="3969" w:type="dxa"/>
            <w:tcBorders>
              <w:top w:val="single" w:sz="4" w:space="0" w:color="C00000"/>
              <w:left w:val="single" w:sz="4" w:space="0" w:color="C00000"/>
              <w:bottom w:val="single" w:sz="4" w:space="0" w:color="C00000"/>
              <w:right w:val="single" w:sz="4" w:space="0" w:color="C00000"/>
            </w:tcBorders>
            <w:shd w:val="clear" w:color="auto" w:fill="auto"/>
            <w:noWrap/>
          </w:tcPr>
          <w:p w14:paraId="1D644403" w14:textId="67AB29EE" w:rsidR="00C64D84" w:rsidRPr="00960250" w:rsidRDefault="006B79CC" w:rsidP="00C64D84">
            <w:pPr>
              <w:widowControl w:val="0"/>
              <w:autoSpaceDE w:val="0"/>
              <w:cnfStyle w:val="000000000000" w:firstRow="0" w:lastRow="0" w:firstColumn="0" w:lastColumn="0" w:oddVBand="0" w:evenVBand="0" w:oddHBand="0" w:evenHBand="0" w:firstRowFirstColumn="0" w:firstRowLastColumn="0" w:lastRowFirstColumn="0" w:lastRowLastColumn="0"/>
              <w:rPr>
                <w:lang w:val="en-GB"/>
              </w:rPr>
            </w:pPr>
            <w:r w:rsidRPr="006B79CC">
              <w:rPr>
                <w:lang w:val="en-GB"/>
              </w:rPr>
              <w:t>wschutyser@hydrogenics.com</w:t>
            </w:r>
          </w:p>
        </w:tc>
      </w:tr>
      <w:tr w:rsidR="00C64D84" w:rsidRPr="00960250" w14:paraId="192305F4" w14:textId="77777777" w:rsidTr="0005487B">
        <w:trPr>
          <w:trHeight w:val="30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00000"/>
              <w:left w:val="single" w:sz="4" w:space="0" w:color="C00000"/>
              <w:bottom w:val="single" w:sz="4" w:space="0" w:color="C00000"/>
              <w:right w:val="single" w:sz="4" w:space="0" w:color="C00000"/>
            </w:tcBorders>
            <w:shd w:val="clear" w:color="auto" w:fill="auto"/>
            <w:noWrap/>
          </w:tcPr>
          <w:p w14:paraId="38A01CAB" w14:textId="77777777" w:rsidR="00C64D84" w:rsidRPr="00960250" w:rsidRDefault="00C64D84" w:rsidP="00C64D84">
            <w:pPr>
              <w:widowControl w:val="0"/>
              <w:autoSpaceDE w:val="0"/>
              <w:rPr>
                <w:rFonts w:cs="Arial"/>
                <w:b w:val="0"/>
                <w:szCs w:val="22"/>
                <w:lang w:val="en-GB" w:eastAsia="en-GB"/>
              </w:rPr>
            </w:pPr>
            <w:r w:rsidRPr="00960250">
              <w:rPr>
                <w:rFonts w:cs="Arial"/>
                <w:b w:val="0"/>
                <w:szCs w:val="22"/>
                <w:lang w:val="en-GB" w:eastAsia="en-GB"/>
              </w:rPr>
              <w:t>UNR</w:t>
            </w:r>
          </w:p>
        </w:tc>
        <w:tc>
          <w:tcPr>
            <w:tcW w:w="3260" w:type="dxa"/>
            <w:tcBorders>
              <w:top w:val="single" w:sz="4" w:space="0" w:color="C00000"/>
              <w:left w:val="single" w:sz="4" w:space="0" w:color="C00000"/>
              <w:bottom w:val="single" w:sz="4" w:space="0" w:color="C00000"/>
              <w:right w:val="single" w:sz="4" w:space="0" w:color="C00000"/>
            </w:tcBorders>
            <w:shd w:val="clear" w:color="auto" w:fill="auto"/>
            <w:noWrap/>
          </w:tcPr>
          <w:p w14:paraId="7178964C" w14:textId="7ACF2189" w:rsidR="00C64D84" w:rsidRPr="00960250" w:rsidRDefault="004A5F38" w:rsidP="00C64D84">
            <w:pPr>
              <w:widowControl w:val="0"/>
              <w:autoSpaceDE w:val="0"/>
              <w:cnfStyle w:val="000000000000" w:firstRow="0" w:lastRow="0" w:firstColumn="0" w:lastColumn="0" w:oddVBand="0" w:evenVBand="0" w:oddHBand="0" w:evenHBand="0" w:firstRowFirstColumn="0" w:firstRowLastColumn="0" w:lastRowFirstColumn="0" w:lastRowLastColumn="0"/>
              <w:rPr>
                <w:lang w:val="en-GB"/>
              </w:rPr>
            </w:pPr>
            <w:r>
              <w:rPr>
                <w:lang w:val="en-GB"/>
              </w:rPr>
              <w:t>Anna Molinari</w:t>
            </w:r>
          </w:p>
        </w:tc>
        <w:tc>
          <w:tcPr>
            <w:tcW w:w="3969" w:type="dxa"/>
            <w:tcBorders>
              <w:top w:val="single" w:sz="4" w:space="0" w:color="C00000"/>
              <w:left w:val="single" w:sz="4" w:space="0" w:color="C00000"/>
              <w:bottom w:val="single" w:sz="4" w:space="0" w:color="C00000"/>
              <w:right w:val="single" w:sz="4" w:space="0" w:color="C00000"/>
            </w:tcBorders>
            <w:shd w:val="clear" w:color="auto" w:fill="auto"/>
            <w:noWrap/>
          </w:tcPr>
          <w:p w14:paraId="3A2ADB12" w14:textId="7B6C9EF4" w:rsidR="00C64D84" w:rsidRPr="00960250" w:rsidRDefault="006B79CC" w:rsidP="00C64D84">
            <w:pPr>
              <w:widowControl w:val="0"/>
              <w:autoSpaceDE w:val="0"/>
              <w:cnfStyle w:val="000000000000" w:firstRow="0" w:lastRow="0" w:firstColumn="0" w:lastColumn="0" w:oddVBand="0" w:evenVBand="0" w:oddHBand="0" w:evenHBand="0" w:firstRowFirstColumn="0" w:firstRowLastColumn="0" w:lastRowFirstColumn="0" w:lastRowLastColumn="0"/>
              <w:rPr>
                <w:lang w:val="en-GB"/>
              </w:rPr>
            </w:pPr>
            <w:r w:rsidRPr="006B79CC">
              <w:rPr>
                <w:lang w:val="en-GB"/>
              </w:rPr>
              <w:t>a.Molinari@uniresearch.com</w:t>
            </w:r>
          </w:p>
        </w:tc>
      </w:tr>
    </w:tbl>
    <w:p w14:paraId="32AFD46A" w14:textId="77777777" w:rsidR="005A2841" w:rsidRDefault="005A2841" w:rsidP="005A2841">
      <w:pPr>
        <w:pStyle w:val="Heading4"/>
      </w:pPr>
    </w:p>
    <w:p w14:paraId="1D505C4F" w14:textId="2FB44B0C" w:rsidR="00C64D84" w:rsidRPr="009F4417" w:rsidRDefault="00C64D84" w:rsidP="005A2841">
      <w:pPr>
        <w:pStyle w:val="Heading4"/>
      </w:pPr>
      <w:r w:rsidRPr="009F4417">
        <w:t xml:space="preserve">Meeting schedule </w:t>
      </w:r>
      <w:r w:rsidRPr="00F3579C">
        <w:t>for</w:t>
      </w:r>
      <w:r w:rsidRPr="009F4417">
        <w:t xml:space="preserve"> the SC</w:t>
      </w:r>
    </w:p>
    <w:p w14:paraId="36FD270A" w14:textId="40387D22" w:rsidR="004A5F38" w:rsidRDefault="00C64D84" w:rsidP="00CF1BB5">
      <w:pPr>
        <w:spacing w:after="240" w:line="276" w:lineRule="auto"/>
        <w:rPr>
          <w:sz w:val="22"/>
          <w:szCs w:val="22"/>
          <w:lang w:val="en-GB"/>
        </w:rPr>
      </w:pPr>
      <w:r w:rsidRPr="004A5F38">
        <w:rPr>
          <w:sz w:val="22"/>
          <w:szCs w:val="22"/>
          <w:lang w:val="en-GB"/>
        </w:rPr>
        <w:t xml:space="preserve">The SC will meet at least every 6 </w:t>
      </w:r>
      <w:r w:rsidR="00960250" w:rsidRPr="004A5F38">
        <w:rPr>
          <w:sz w:val="22"/>
          <w:szCs w:val="22"/>
          <w:lang w:val="en-GB"/>
        </w:rPr>
        <w:t>months,</w:t>
      </w:r>
      <w:r w:rsidRPr="004A5F38">
        <w:rPr>
          <w:sz w:val="22"/>
          <w:szCs w:val="22"/>
          <w:lang w:val="en-GB"/>
        </w:rPr>
        <w:t xml:space="preserve"> but additional meetings will be arranged upon request of one of the partners (can be teleconferences).</w:t>
      </w:r>
      <w:r w:rsidR="0058107C" w:rsidRPr="004A5F38">
        <w:rPr>
          <w:sz w:val="22"/>
          <w:szCs w:val="22"/>
          <w:lang w:val="en-GB"/>
        </w:rPr>
        <w:t xml:space="preserve"> </w:t>
      </w:r>
      <w:r w:rsidR="004A5F38">
        <w:rPr>
          <w:sz w:val="22"/>
          <w:szCs w:val="22"/>
          <w:lang w:val="en-GB"/>
        </w:rPr>
        <w:t xml:space="preserve">In addition, web-based progress meetings between the SC and WP Leaders will be conducted on a bi-monthly basis. Three meetings with the FCH JU Officer </w:t>
      </w:r>
      <w:r w:rsidR="002926A2">
        <w:rPr>
          <w:sz w:val="22"/>
          <w:szCs w:val="22"/>
          <w:lang w:val="en-GB"/>
        </w:rPr>
        <w:t xml:space="preserve">(Kick-off Meeting, M18, M36) are also planned. </w:t>
      </w:r>
    </w:p>
    <w:p w14:paraId="2E0228BF" w14:textId="1EC61661" w:rsidR="00C64D84" w:rsidRPr="004A5F38" w:rsidRDefault="00C64D84" w:rsidP="00CF1BB5">
      <w:pPr>
        <w:spacing w:after="240" w:line="276" w:lineRule="auto"/>
        <w:rPr>
          <w:sz w:val="22"/>
          <w:szCs w:val="22"/>
          <w:lang w:val="en-GB"/>
        </w:rPr>
      </w:pPr>
      <w:r w:rsidRPr="004A5F38">
        <w:rPr>
          <w:sz w:val="22"/>
          <w:szCs w:val="22"/>
          <w:lang w:val="en-GB"/>
        </w:rPr>
        <w:lastRenderedPageBreak/>
        <w:t xml:space="preserve">The upcoming project meetings for the first 6 months </w:t>
      </w:r>
      <w:r w:rsidR="00781AA5">
        <w:rPr>
          <w:sz w:val="22"/>
          <w:szCs w:val="22"/>
          <w:lang w:val="en-GB"/>
        </w:rPr>
        <w:t>have been</w:t>
      </w:r>
      <w:r w:rsidRPr="004A5F38">
        <w:rPr>
          <w:sz w:val="22"/>
          <w:szCs w:val="22"/>
          <w:lang w:val="en-GB"/>
        </w:rPr>
        <w:t xml:space="preserve"> discussed at the Kick-off meeting. </w:t>
      </w:r>
      <w:r w:rsidR="00781AA5">
        <w:rPr>
          <w:sz w:val="22"/>
          <w:szCs w:val="22"/>
          <w:lang w:val="en-GB"/>
        </w:rPr>
        <w:t>The next meeting is planned for Ju</w:t>
      </w:r>
      <w:r w:rsidR="009B2FB4">
        <w:rPr>
          <w:sz w:val="22"/>
          <w:szCs w:val="22"/>
          <w:lang w:val="en-GB"/>
        </w:rPr>
        <w:t>ne</w:t>
      </w:r>
      <w:r w:rsidR="00781AA5">
        <w:rPr>
          <w:sz w:val="22"/>
          <w:szCs w:val="22"/>
          <w:lang w:val="en-GB"/>
        </w:rPr>
        <w:t xml:space="preserve"> 2020,</w:t>
      </w:r>
      <w:r w:rsidR="009B2FB4">
        <w:rPr>
          <w:sz w:val="22"/>
          <w:szCs w:val="22"/>
          <w:lang w:val="en-GB"/>
        </w:rPr>
        <w:t xml:space="preserve"> Messina</w:t>
      </w:r>
      <w:r w:rsidR="00781AA5">
        <w:rPr>
          <w:sz w:val="22"/>
          <w:szCs w:val="22"/>
          <w:lang w:val="en-GB"/>
        </w:rPr>
        <w:t xml:space="preserve"> (exact dates to be determined). </w:t>
      </w:r>
      <w:r w:rsidRPr="004A5F38">
        <w:rPr>
          <w:sz w:val="22"/>
          <w:szCs w:val="22"/>
          <w:lang w:val="en-GB"/>
        </w:rPr>
        <w:t>During each SC meeting dates and locations will be proposed for following meetings (decision to be taken approx. 9/12 months before a meeting take</w:t>
      </w:r>
      <w:r w:rsidR="0058107C" w:rsidRPr="004A5F38">
        <w:rPr>
          <w:sz w:val="22"/>
          <w:szCs w:val="22"/>
          <w:lang w:val="en-GB"/>
        </w:rPr>
        <w:t>s</w:t>
      </w:r>
      <w:r w:rsidRPr="004A5F38">
        <w:rPr>
          <w:sz w:val="22"/>
          <w:szCs w:val="22"/>
          <w:lang w:val="en-GB"/>
        </w:rPr>
        <w:t xml:space="preserve"> place).</w:t>
      </w:r>
    </w:p>
    <w:p w14:paraId="23E202BA" w14:textId="02DAA509" w:rsidR="00C64D84" w:rsidRPr="00960250" w:rsidRDefault="00C64D84" w:rsidP="00052BB5">
      <w:pPr>
        <w:pStyle w:val="Heading3"/>
      </w:pPr>
      <w:bookmarkStart w:id="27" w:name="_Toc27561932"/>
      <w:bookmarkStart w:id="28" w:name="_Toc33534115"/>
      <w:r w:rsidRPr="00960250">
        <w:t>Work Package Leaders</w:t>
      </w:r>
      <w:bookmarkEnd w:id="21"/>
      <w:bookmarkEnd w:id="22"/>
      <w:bookmarkEnd w:id="23"/>
      <w:bookmarkEnd w:id="26"/>
      <w:r w:rsidRPr="00960250">
        <w:t xml:space="preserve"> and Task Leaders</w:t>
      </w:r>
      <w:bookmarkEnd w:id="27"/>
      <w:bookmarkEnd w:id="28"/>
    </w:p>
    <w:p w14:paraId="1750D5CB" w14:textId="30554A3A" w:rsidR="00C64D84" w:rsidRPr="009B2FB4" w:rsidRDefault="00C64D84" w:rsidP="009B2FB4">
      <w:pPr>
        <w:autoSpaceDE w:val="0"/>
        <w:adjustRightInd w:val="0"/>
        <w:spacing w:after="240"/>
        <w:rPr>
          <w:sz w:val="22"/>
          <w:szCs w:val="22"/>
          <w:lang w:val="en-GB"/>
        </w:rPr>
      </w:pPr>
      <w:r w:rsidRPr="009B2FB4">
        <w:rPr>
          <w:sz w:val="22"/>
          <w:szCs w:val="22"/>
          <w:lang w:val="en-GB"/>
        </w:rPr>
        <w:t xml:space="preserve">The Work Package Leaders will coordinate the activities related to their WPs. Work Package Leaders deal with the technical developments, overall coherence, and technical implementation of the project output. </w:t>
      </w:r>
    </w:p>
    <w:p w14:paraId="1326786F" w14:textId="77777777" w:rsidR="00C64D84" w:rsidRPr="009B2FB4" w:rsidRDefault="00C64D84" w:rsidP="00C64D84">
      <w:pPr>
        <w:autoSpaceDE w:val="0"/>
        <w:adjustRightInd w:val="0"/>
        <w:rPr>
          <w:sz w:val="22"/>
          <w:szCs w:val="22"/>
          <w:lang w:val="en-GB"/>
        </w:rPr>
      </w:pPr>
      <w:r w:rsidRPr="009B2FB4">
        <w:rPr>
          <w:sz w:val="22"/>
          <w:szCs w:val="22"/>
          <w:lang w:val="en-GB"/>
        </w:rPr>
        <w:t>Each work package leader has the following tasks:</w:t>
      </w:r>
    </w:p>
    <w:p w14:paraId="45E6E9D4" w14:textId="77777777" w:rsidR="00C64D84" w:rsidRPr="009B2FB4" w:rsidRDefault="00C64D84" w:rsidP="004E1EAA">
      <w:pPr>
        <w:pStyle w:val="ListParagraph"/>
        <w:numPr>
          <w:ilvl w:val="0"/>
          <w:numId w:val="12"/>
        </w:numPr>
        <w:autoSpaceDE w:val="0"/>
        <w:adjustRightInd w:val="0"/>
        <w:rPr>
          <w:sz w:val="22"/>
          <w:szCs w:val="22"/>
          <w:lang w:val="en-GB"/>
        </w:rPr>
      </w:pPr>
      <w:r w:rsidRPr="009B2FB4">
        <w:rPr>
          <w:sz w:val="22"/>
          <w:szCs w:val="22"/>
          <w:lang w:val="en-GB"/>
        </w:rPr>
        <w:t>Maintaining monthly contact with the task leaders and coordination of the activities in the work package.</w:t>
      </w:r>
    </w:p>
    <w:p w14:paraId="46A54A00" w14:textId="77777777" w:rsidR="00C64D84" w:rsidRPr="009B2FB4" w:rsidRDefault="00C64D84" w:rsidP="004E1EAA">
      <w:pPr>
        <w:pStyle w:val="ListParagraph"/>
        <w:numPr>
          <w:ilvl w:val="0"/>
          <w:numId w:val="12"/>
        </w:numPr>
        <w:autoSpaceDE w:val="0"/>
        <w:adjustRightInd w:val="0"/>
        <w:rPr>
          <w:sz w:val="22"/>
          <w:szCs w:val="22"/>
          <w:lang w:val="en-GB"/>
        </w:rPr>
      </w:pPr>
      <w:r w:rsidRPr="009B2FB4">
        <w:rPr>
          <w:sz w:val="22"/>
          <w:szCs w:val="22"/>
          <w:lang w:val="en-GB"/>
        </w:rPr>
        <w:t>Ensuring completion of work package activities and deliverables on time, within budget and of high quality.</w:t>
      </w:r>
    </w:p>
    <w:p w14:paraId="4E14AFA0" w14:textId="77777777" w:rsidR="00C64D84" w:rsidRPr="009B2FB4" w:rsidRDefault="00C64D84" w:rsidP="004E1EAA">
      <w:pPr>
        <w:pStyle w:val="ListParagraph"/>
        <w:numPr>
          <w:ilvl w:val="0"/>
          <w:numId w:val="12"/>
        </w:numPr>
        <w:autoSpaceDE w:val="0"/>
        <w:adjustRightInd w:val="0"/>
        <w:rPr>
          <w:sz w:val="22"/>
          <w:szCs w:val="22"/>
          <w:lang w:val="en-GB"/>
        </w:rPr>
      </w:pPr>
      <w:r w:rsidRPr="009B2FB4">
        <w:rPr>
          <w:sz w:val="22"/>
          <w:szCs w:val="22"/>
          <w:lang w:val="en-GB"/>
        </w:rPr>
        <w:t>(In)formal reporting on work package progress, quality and risk status to the coordinator and SC.</w:t>
      </w:r>
    </w:p>
    <w:p w14:paraId="0AA26DDC" w14:textId="77777777" w:rsidR="00C64D84" w:rsidRPr="009B2FB4" w:rsidRDefault="00C64D84" w:rsidP="004E1EAA">
      <w:pPr>
        <w:pStyle w:val="ListParagraph"/>
        <w:numPr>
          <w:ilvl w:val="0"/>
          <w:numId w:val="12"/>
        </w:numPr>
        <w:autoSpaceDE w:val="0"/>
        <w:adjustRightInd w:val="0"/>
        <w:rPr>
          <w:sz w:val="22"/>
          <w:szCs w:val="22"/>
          <w:lang w:val="en-GB"/>
        </w:rPr>
      </w:pPr>
      <w:r w:rsidRPr="009B2FB4">
        <w:rPr>
          <w:sz w:val="22"/>
          <w:szCs w:val="22"/>
          <w:lang w:val="en-GB"/>
        </w:rPr>
        <w:t>Reviewing and approval of all formal work package deliverables.</w:t>
      </w:r>
    </w:p>
    <w:p w14:paraId="145D5782" w14:textId="77777777" w:rsidR="00C64D84" w:rsidRPr="009B2FB4" w:rsidRDefault="00C64D84" w:rsidP="004E1EAA">
      <w:pPr>
        <w:pStyle w:val="ListParagraph"/>
        <w:numPr>
          <w:ilvl w:val="0"/>
          <w:numId w:val="12"/>
        </w:numPr>
        <w:autoSpaceDE w:val="0"/>
        <w:adjustRightInd w:val="0"/>
        <w:rPr>
          <w:sz w:val="22"/>
          <w:szCs w:val="22"/>
          <w:lang w:val="en-GB"/>
        </w:rPr>
      </w:pPr>
      <w:r w:rsidRPr="009B2FB4">
        <w:rPr>
          <w:sz w:val="22"/>
          <w:szCs w:val="22"/>
          <w:lang w:val="en-GB"/>
        </w:rPr>
        <w:t>Managing of risks within the work package.</w:t>
      </w:r>
    </w:p>
    <w:p w14:paraId="5BF2CDBF" w14:textId="77777777" w:rsidR="00C64D84" w:rsidRPr="009B2FB4" w:rsidRDefault="00C64D84" w:rsidP="00C64D84">
      <w:pPr>
        <w:autoSpaceDE w:val="0"/>
        <w:adjustRightInd w:val="0"/>
        <w:rPr>
          <w:sz w:val="22"/>
          <w:szCs w:val="22"/>
          <w:lang w:val="en-GB"/>
        </w:rPr>
      </w:pPr>
    </w:p>
    <w:p w14:paraId="0A85254D" w14:textId="15BD88DC" w:rsidR="00C64D84" w:rsidRPr="009B2FB4" w:rsidRDefault="00C64D84" w:rsidP="00CF1BB5">
      <w:pPr>
        <w:spacing w:after="240"/>
        <w:rPr>
          <w:sz w:val="22"/>
          <w:szCs w:val="22"/>
          <w:lang w:val="en-GB"/>
        </w:rPr>
      </w:pPr>
      <w:r w:rsidRPr="009B2FB4">
        <w:rPr>
          <w:sz w:val="22"/>
          <w:szCs w:val="22"/>
          <w:lang w:val="en-GB"/>
        </w:rPr>
        <w:t>The T</w:t>
      </w:r>
      <w:r w:rsidRPr="009B2FB4">
        <w:rPr>
          <w:b/>
          <w:sz w:val="22"/>
          <w:szCs w:val="22"/>
          <w:lang w:val="en-GB"/>
        </w:rPr>
        <w:t>ask Leaders</w:t>
      </w:r>
      <w:r w:rsidRPr="009B2FB4">
        <w:rPr>
          <w:sz w:val="22"/>
          <w:szCs w:val="22"/>
          <w:lang w:val="en-GB"/>
        </w:rPr>
        <w:t xml:space="preserve"> hold similar responsibilities as the WP Leaders but at task level.</w:t>
      </w:r>
    </w:p>
    <w:p w14:paraId="371FD494" w14:textId="613ABC20" w:rsidR="00C64D84" w:rsidRPr="009B2FB4" w:rsidRDefault="00C64D84" w:rsidP="00987B4D">
      <w:pPr>
        <w:widowControl w:val="0"/>
        <w:autoSpaceDE w:val="0"/>
        <w:spacing w:after="120"/>
        <w:rPr>
          <w:sz w:val="22"/>
          <w:szCs w:val="22"/>
          <w:lang w:val="en-GB"/>
        </w:rPr>
      </w:pPr>
      <w:r w:rsidRPr="005251AD">
        <w:rPr>
          <w:sz w:val="22"/>
          <w:szCs w:val="22"/>
          <w:lang w:val="en-GB"/>
        </w:rPr>
        <w:t>The names of the appointed WP leaders</w:t>
      </w:r>
      <w:r w:rsidR="009B2FB4" w:rsidRPr="005251AD">
        <w:rPr>
          <w:sz w:val="22"/>
          <w:szCs w:val="22"/>
          <w:lang w:val="en-GB"/>
        </w:rPr>
        <w:t xml:space="preserve"> are listed </w:t>
      </w:r>
      <w:r w:rsidRPr="005251AD">
        <w:rPr>
          <w:sz w:val="22"/>
          <w:szCs w:val="22"/>
          <w:lang w:val="en-GB"/>
        </w:rPr>
        <w:t>in the table below:</w:t>
      </w:r>
    </w:p>
    <w:tbl>
      <w:tblPr>
        <w:tblStyle w:val="GridTable1Light"/>
        <w:tblW w:w="906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838"/>
        <w:gridCol w:w="2977"/>
        <w:gridCol w:w="4252"/>
      </w:tblGrid>
      <w:tr w:rsidR="00C64D84" w:rsidRPr="00960250" w14:paraId="1B4F832B" w14:textId="77777777" w:rsidTr="0005487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67" w:type="dxa"/>
            <w:gridSpan w:val="3"/>
            <w:tcBorders>
              <w:bottom w:val="none" w:sz="0" w:space="0" w:color="auto"/>
            </w:tcBorders>
            <w:noWrap/>
            <w:hideMark/>
          </w:tcPr>
          <w:p w14:paraId="5B2AFD97" w14:textId="77777777" w:rsidR="00C64D84" w:rsidRPr="00960250" w:rsidRDefault="00C64D84" w:rsidP="00C64D84">
            <w:pPr>
              <w:widowControl w:val="0"/>
              <w:autoSpaceDE w:val="0"/>
              <w:jc w:val="center"/>
              <w:rPr>
                <w:lang w:val="en-GB"/>
              </w:rPr>
            </w:pPr>
            <w:r w:rsidRPr="00960250">
              <w:rPr>
                <w:lang w:val="en-GB"/>
              </w:rPr>
              <w:t>Work Package Leaders</w:t>
            </w:r>
          </w:p>
        </w:tc>
      </w:tr>
      <w:tr w:rsidR="00C64D84" w:rsidRPr="00960250" w14:paraId="3C62A7FF" w14:textId="77777777" w:rsidTr="0005487B">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5467BF05" w14:textId="77777777" w:rsidR="00C64D84" w:rsidRPr="00960250" w:rsidRDefault="00C64D84" w:rsidP="00C64D84">
            <w:pPr>
              <w:widowControl w:val="0"/>
              <w:autoSpaceDE w:val="0"/>
              <w:rPr>
                <w:lang w:val="en-GB"/>
              </w:rPr>
            </w:pPr>
            <w:r w:rsidRPr="00960250">
              <w:rPr>
                <w:lang w:val="en-GB"/>
              </w:rPr>
              <w:t>WP Number</w:t>
            </w:r>
          </w:p>
        </w:tc>
        <w:tc>
          <w:tcPr>
            <w:tcW w:w="2977" w:type="dxa"/>
            <w:noWrap/>
          </w:tcPr>
          <w:p w14:paraId="2B17F7B6" w14:textId="77777777" w:rsidR="00C64D84" w:rsidRPr="00960250" w:rsidRDefault="00C64D84" w:rsidP="00C64D84">
            <w:pPr>
              <w:widowControl w:val="0"/>
              <w:autoSpaceDE w:val="0"/>
              <w:cnfStyle w:val="000000000000" w:firstRow="0" w:lastRow="0" w:firstColumn="0" w:lastColumn="0" w:oddVBand="0" w:evenVBand="0" w:oddHBand="0" w:evenHBand="0" w:firstRowFirstColumn="0" w:firstRowLastColumn="0" w:lastRowFirstColumn="0" w:lastRowLastColumn="0"/>
              <w:rPr>
                <w:b/>
                <w:bCs/>
                <w:lang w:val="en-GB"/>
              </w:rPr>
            </w:pPr>
            <w:r w:rsidRPr="00960250">
              <w:rPr>
                <w:b/>
                <w:lang w:val="en-GB"/>
              </w:rPr>
              <w:t>Lead Beneficiary</w:t>
            </w:r>
          </w:p>
        </w:tc>
        <w:tc>
          <w:tcPr>
            <w:tcW w:w="4252" w:type="dxa"/>
            <w:noWrap/>
            <w:hideMark/>
          </w:tcPr>
          <w:p w14:paraId="5186D33D" w14:textId="1A76715A" w:rsidR="00C64D84" w:rsidRPr="00960250" w:rsidRDefault="00C64D84" w:rsidP="00C64D84">
            <w:pPr>
              <w:widowControl w:val="0"/>
              <w:autoSpaceDE w:val="0"/>
              <w:cnfStyle w:val="000000000000" w:firstRow="0" w:lastRow="0" w:firstColumn="0" w:lastColumn="0" w:oddVBand="0" w:evenVBand="0" w:oddHBand="0" w:evenHBand="0" w:firstRowFirstColumn="0" w:firstRowLastColumn="0" w:lastRowFirstColumn="0" w:lastRowLastColumn="0"/>
              <w:rPr>
                <w:b/>
                <w:bCs/>
                <w:lang w:val="en-GB"/>
              </w:rPr>
            </w:pPr>
            <w:r w:rsidRPr="00960250">
              <w:rPr>
                <w:b/>
                <w:bCs/>
                <w:lang w:val="en-GB"/>
              </w:rPr>
              <w:t>Name</w:t>
            </w:r>
          </w:p>
        </w:tc>
      </w:tr>
      <w:tr w:rsidR="00C64D84" w:rsidRPr="00960250" w14:paraId="4661AA75" w14:textId="77777777" w:rsidTr="0005487B">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2FD3BD80" w14:textId="77777777" w:rsidR="00C64D84" w:rsidRPr="00960250" w:rsidRDefault="00C64D84" w:rsidP="00C64D84">
            <w:pPr>
              <w:widowControl w:val="0"/>
              <w:autoSpaceDE w:val="0"/>
              <w:rPr>
                <w:b w:val="0"/>
                <w:lang w:val="en-GB"/>
              </w:rPr>
            </w:pPr>
            <w:r w:rsidRPr="00960250">
              <w:rPr>
                <w:b w:val="0"/>
                <w:lang w:val="en-GB"/>
              </w:rPr>
              <w:t>WP1</w:t>
            </w:r>
          </w:p>
        </w:tc>
        <w:tc>
          <w:tcPr>
            <w:tcW w:w="2977" w:type="dxa"/>
            <w:noWrap/>
          </w:tcPr>
          <w:p w14:paraId="6919A580" w14:textId="77777777" w:rsidR="00C64D84" w:rsidRPr="00960250" w:rsidRDefault="00C64D84" w:rsidP="00C64D84">
            <w:pPr>
              <w:widowControl w:val="0"/>
              <w:autoSpaceDE w:val="0"/>
              <w:cnfStyle w:val="000000000000" w:firstRow="0" w:lastRow="0" w:firstColumn="0" w:lastColumn="0" w:oddVBand="0" w:evenVBand="0" w:oddHBand="0" w:evenHBand="0" w:firstRowFirstColumn="0" w:firstRowLastColumn="0" w:lastRowFirstColumn="0" w:lastRowLastColumn="0"/>
              <w:rPr>
                <w:lang w:val="en-GB"/>
              </w:rPr>
            </w:pPr>
            <w:r w:rsidRPr="00960250">
              <w:rPr>
                <w:rFonts w:cs="Arial"/>
                <w:szCs w:val="22"/>
                <w:lang w:val="en-GB" w:eastAsia="en-GB"/>
              </w:rPr>
              <w:t>CNR-ITAE</w:t>
            </w:r>
          </w:p>
        </w:tc>
        <w:tc>
          <w:tcPr>
            <w:tcW w:w="4252" w:type="dxa"/>
            <w:noWrap/>
          </w:tcPr>
          <w:p w14:paraId="17EEFCB7" w14:textId="0C1AD581" w:rsidR="00C64D84" w:rsidRPr="00960250" w:rsidRDefault="009B2FB4" w:rsidP="00C64D84">
            <w:pPr>
              <w:widowControl w:val="0"/>
              <w:autoSpaceDE w:val="0"/>
              <w:cnfStyle w:val="000000000000" w:firstRow="0" w:lastRow="0" w:firstColumn="0" w:lastColumn="0" w:oddVBand="0" w:evenVBand="0" w:oddHBand="0" w:evenHBand="0" w:firstRowFirstColumn="0" w:firstRowLastColumn="0" w:lastRowFirstColumn="0" w:lastRowLastColumn="0"/>
              <w:rPr>
                <w:lang w:val="en-GB"/>
              </w:rPr>
            </w:pPr>
            <w:r w:rsidRPr="00602540">
              <w:rPr>
                <w:lang w:val="it-IT"/>
              </w:rPr>
              <w:t>Antonino Salvatore Aricò</w:t>
            </w:r>
          </w:p>
        </w:tc>
      </w:tr>
      <w:tr w:rsidR="00C64D84" w:rsidRPr="00960250" w14:paraId="4ED07156" w14:textId="77777777" w:rsidTr="0005487B">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2BD52A44" w14:textId="77777777" w:rsidR="00C64D84" w:rsidRPr="00960250" w:rsidRDefault="00C64D84" w:rsidP="00C64D84">
            <w:pPr>
              <w:widowControl w:val="0"/>
              <w:autoSpaceDE w:val="0"/>
              <w:rPr>
                <w:b w:val="0"/>
                <w:lang w:val="en-GB"/>
              </w:rPr>
            </w:pPr>
            <w:r w:rsidRPr="00960250">
              <w:rPr>
                <w:b w:val="0"/>
                <w:lang w:val="en-GB"/>
              </w:rPr>
              <w:t>WP2</w:t>
            </w:r>
          </w:p>
        </w:tc>
        <w:tc>
          <w:tcPr>
            <w:tcW w:w="2977" w:type="dxa"/>
            <w:noWrap/>
          </w:tcPr>
          <w:p w14:paraId="2BC32B6D" w14:textId="77777777" w:rsidR="00C64D84" w:rsidRPr="00960250" w:rsidRDefault="00C64D84" w:rsidP="00C64D84">
            <w:pPr>
              <w:widowControl w:val="0"/>
              <w:autoSpaceDE w:val="0"/>
              <w:cnfStyle w:val="000000000000" w:firstRow="0" w:lastRow="0" w:firstColumn="0" w:lastColumn="0" w:oddVBand="0" w:evenVBand="0" w:oddHBand="0" w:evenHBand="0" w:firstRowFirstColumn="0" w:firstRowLastColumn="0" w:lastRowFirstColumn="0" w:lastRowLastColumn="0"/>
              <w:rPr>
                <w:lang w:val="en-GB"/>
              </w:rPr>
            </w:pPr>
            <w:r w:rsidRPr="00960250">
              <w:rPr>
                <w:rFonts w:cs="Arial"/>
                <w:szCs w:val="22"/>
                <w:lang w:val="en-GB" w:eastAsia="en-GB"/>
              </w:rPr>
              <w:t>CNR-ITAE</w:t>
            </w:r>
          </w:p>
        </w:tc>
        <w:tc>
          <w:tcPr>
            <w:tcW w:w="4252" w:type="dxa"/>
            <w:noWrap/>
          </w:tcPr>
          <w:p w14:paraId="7965BB54" w14:textId="245F2885" w:rsidR="00C64D84" w:rsidRPr="00960250" w:rsidRDefault="00652D92" w:rsidP="00C64D84">
            <w:pPr>
              <w:widowControl w:val="0"/>
              <w:autoSpaceDE w:val="0"/>
              <w:cnfStyle w:val="000000000000" w:firstRow="0" w:lastRow="0" w:firstColumn="0" w:lastColumn="0" w:oddVBand="0" w:evenVBand="0" w:oddHBand="0" w:evenHBand="0" w:firstRowFirstColumn="0" w:firstRowLastColumn="0" w:lastRowFirstColumn="0" w:lastRowLastColumn="0"/>
              <w:rPr>
                <w:lang w:val="en-GB"/>
              </w:rPr>
            </w:pPr>
            <w:r w:rsidRPr="00602540">
              <w:rPr>
                <w:lang w:val="it-IT"/>
              </w:rPr>
              <w:t>Antonino Salvatore Aricò</w:t>
            </w:r>
          </w:p>
        </w:tc>
      </w:tr>
      <w:tr w:rsidR="00C64D84" w:rsidRPr="00960250" w14:paraId="29C5FDC1" w14:textId="77777777" w:rsidTr="0005487B">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2D98D8C5" w14:textId="77777777" w:rsidR="00C64D84" w:rsidRPr="00960250" w:rsidRDefault="00C64D84" w:rsidP="00C64D84">
            <w:pPr>
              <w:widowControl w:val="0"/>
              <w:autoSpaceDE w:val="0"/>
              <w:rPr>
                <w:rFonts w:cs="Arial"/>
                <w:b w:val="0"/>
                <w:szCs w:val="22"/>
                <w:lang w:val="en-GB" w:eastAsia="en-GB"/>
              </w:rPr>
            </w:pPr>
            <w:r w:rsidRPr="00960250">
              <w:rPr>
                <w:b w:val="0"/>
                <w:lang w:val="en-GB"/>
              </w:rPr>
              <w:t>WP3</w:t>
            </w:r>
          </w:p>
        </w:tc>
        <w:tc>
          <w:tcPr>
            <w:tcW w:w="2977" w:type="dxa"/>
            <w:noWrap/>
          </w:tcPr>
          <w:p w14:paraId="5BC0BFF4" w14:textId="77777777" w:rsidR="00C64D84" w:rsidRPr="00960250" w:rsidRDefault="00C64D84" w:rsidP="00C64D84">
            <w:pPr>
              <w:widowControl w:val="0"/>
              <w:autoSpaceDE w:val="0"/>
              <w:cnfStyle w:val="000000000000" w:firstRow="0" w:lastRow="0" w:firstColumn="0" w:lastColumn="0" w:oddVBand="0" w:evenVBand="0" w:oddHBand="0" w:evenHBand="0" w:firstRowFirstColumn="0" w:firstRowLastColumn="0" w:lastRowFirstColumn="0" w:lastRowLastColumn="0"/>
              <w:rPr>
                <w:lang w:val="en-GB"/>
              </w:rPr>
            </w:pPr>
            <w:r w:rsidRPr="00960250">
              <w:rPr>
                <w:rFonts w:cs="Arial"/>
                <w:szCs w:val="22"/>
                <w:lang w:val="en-GB" w:eastAsia="en-GB"/>
              </w:rPr>
              <w:t>POCELLTECH</w:t>
            </w:r>
          </w:p>
        </w:tc>
        <w:tc>
          <w:tcPr>
            <w:tcW w:w="4252" w:type="dxa"/>
            <w:noWrap/>
          </w:tcPr>
          <w:p w14:paraId="0C90CAF0" w14:textId="111AFA38" w:rsidR="00C64D84" w:rsidRPr="00960250" w:rsidRDefault="009B2FB4">
            <w:pPr>
              <w:widowControl w:val="0"/>
              <w:autoSpaceDE w:val="0"/>
              <w:cnfStyle w:val="000000000000" w:firstRow="0" w:lastRow="0" w:firstColumn="0" w:lastColumn="0" w:oddVBand="0" w:evenVBand="0" w:oddHBand="0" w:evenHBand="0" w:firstRowFirstColumn="0" w:firstRowLastColumn="0" w:lastRowFirstColumn="0" w:lastRowLastColumn="0"/>
              <w:rPr>
                <w:lang w:val="en-GB"/>
              </w:rPr>
            </w:pPr>
            <w:r>
              <w:rPr>
                <w:lang w:val="en-GB"/>
              </w:rPr>
              <w:t>Ervin Tal-Gutelmacher</w:t>
            </w:r>
            <w:r w:rsidR="00652D92">
              <w:rPr>
                <w:lang w:val="en-GB"/>
              </w:rPr>
              <w:t xml:space="preserve"> </w:t>
            </w:r>
          </w:p>
        </w:tc>
      </w:tr>
      <w:tr w:rsidR="00C64D84" w:rsidRPr="00960250" w14:paraId="1D55A10F" w14:textId="77777777" w:rsidTr="0005487B">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2BA4A12B" w14:textId="77777777" w:rsidR="00C64D84" w:rsidRPr="00960250" w:rsidRDefault="00C64D84" w:rsidP="00C64D84">
            <w:pPr>
              <w:widowControl w:val="0"/>
              <w:autoSpaceDE w:val="0"/>
              <w:rPr>
                <w:rFonts w:cs="Arial"/>
                <w:b w:val="0"/>
                <w:szCs w:val="22"/>
                <w:lang w:val="en-GB" w:eastAsia="en-GB"/>
              </w:rPr>
            </w:pPr>
            <w:r w:rsidRPr="00960250">
              <w:rPr>
                <w:b w:val="0"/>
                <w:lang w:val="en-GB"/>
              </w:rPr>
              <w:t>WP4</w:t>
            </w:r>
          </w:p>
        </w:tc>
        <w:tc>
          <w:tcPr>
            <w:tcW w:w="2977" w:type="dxa"/>
            <w:noWrap/>
          </w:tcPr>
          <w:p w14:paraId="65C7B01B" w14:textId="77777777" w:rsidR="00C64D84" w:rsidRPr="00960250" w:rsidRDefault="00C64D84" w:rsidP="00C64D84">
            <w:pPr>
              <w:widowControl w:val="0"/>
              <w:autoSpaceDE w:val="0"/>
              <w:cnfStyle w:val="000000000000" w:firstRow="0" w:lastRow="0" w:firstColumn="0" w:lastColumn="0" w:oddVBand="0" w:evenVBand="0" w:oddHBand="0" w:evenHBand="0" w:firstRowFirstColumn="0" w:firstRowLastColumn="0" w:lastRowFirstColumn="0" w:lastRowLastColumn="0"/>
              <w:rPr>
                <w:lang w:val="en-GB"/>
              </w:rPr>
            </w:pPr>
            <w:r w:rsidRPr="00960250">
              <w:rPr>
                <w:rFonts w:cs="Arial"/>
                <w:szCs w:val="22"/>
                <w:lang w:val="en-GB" w:eastAsia="en-GB"/>
              </w:rPr>
              <w:t>PV3</w:t>
            </w:r>
          </w:p>
        </w:tc>
        <w:tc>
          <w:tcPr>
            <w:tcW w:w="4252" w:type="dxa"/>
            <w:noWrap/>
          </w:tcPr>
          <w:p w14:paraId="38BBF292" w14:textId="52FDE852" w:rsidR="00C64D84" w:rsidRPr="00960250" w:rsidRDefault="00A4402A">
            <w:pPr>
              <w:widowControl w:val="0"/>
              <w:autoSpaceDE w:val="0"/>
              <w:cnfStyle w:val="000000000000" w:firstRow="0" w:lastRow="0" w:firstColumn="0" w:lastColumn="0" w:oddVBand="0" w:evenVBand="0" w:oddHBand="0" w:evenHBand="0" w:firstRowFirstColumn="0" w:firstRowLastColumn="0" w:lastRowFirstColumn="0" w:lastRowLastColumn="0"/>
              <w:rPr>
                <w:lang w:val="en-GB"/>
              </w:rPr>
            </w:pPr>
            <w:r>
              <w:rPr>
                <w:lang w:val="en-GB"/>
              </w:rPr>
              <w:t>Simon Jones</w:t>
            </w:r>
            <w:r w:rsidR="00652D92">
              <w:rPr>
                <w:lang w:val="en-GB"/>
              </w:rPr>
              <w:t xml:space="preserve"> </w:t>
            </w:r>
          </w:p>
        </w:tc>
      </w:tr>
      <w:tr w:rsidR="00C64D84" w:rsidRPr="00960250" w14:paraId="5B31494F" w14:textId="77777777" w:rsidTr="0005487B">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79108401" w14:textId="77777777" w:rsidR="00C64D84" w:rsidRPr="00960250" w:rsidRDefault="00C64D84" w:rsidP="00C64D84">
            <w:pPr>
              <w:widowControl w:val="0"/>
              <w:autoSpaceDE w:val="0"/>
              <w:rPr>
                <w:rFonts w:cs="Arial"/>
                <w:b w:val="0"/>
                <w:szCs w:val="22"/>
                <w:lang w:val="en-GB" w:eastAsia="en-GB"/>
              </w:rPr>
            </w:pPr>
            <w:r w:rsidRPr="00960250">
              <w:rPr>
                <w:b w:val="0"/>
                <w:lang w:val="en-GB"/>
              </w:rPr>
              <w:t>WP5</w:t>
            </w:r>
          </w:p>
        </w:tc>
        <w:tc>
          <w:tcPr>
            <w:tcW w:w="2977" w:type="dxa"/>
            <w:noWrap/>
          </w:tcPr>
          <w:p w14:paraId="09A5061D" w14:textId="77777777" w:rsidR="00C64D84" w:rsidRPr="00960250" w:rsidRDefault="00C64D84" w:rsidP="00C64D84">
            <w:pPr>
              <w:widowControl w:val="0"/>
              <w:autoSpaceDE w:val="0"/>
              <w:cnfStyle w:val="000000000000" w:firstRow="0" w:lastRow="0" w:firstColumn="0" w:lastColumn="0" w:oddVBand="0" w:evenVBand="0" w:oddHBand="0" w:evenHBand="0" w:firstRowFirstColumn="0" w:firstRowLastColumn="0" w:lastRowFirstColumn="0" w:lastRowLastColumn="0"/>
              <w:rPr>
                <w:lang w:val="en-GB"/>
              </w:rPr>
            </w:pPr>
            <w:r w:rsidRPr="00960250">
              <w:rPr>
                <w:rFonts w:cs="Arial"/>
                <w:szCs w:val="22"/>
                <w:lang w:val="en-GB" w:eastAsia="en-GB"/>
              </w:rPr>
              <w:t>IRD</w:t>
            </w:r>
          </w:p>
        </w:tc>
        <w:tc>
          <w:tcPr>
            <w:tcW w:w="4252" w:type="dxa"/>
            <w:noWrap/>
          </w:tcPr>
          <w:p w14:paraId="1AE841CE" w14:textId="71C6718B" w:rsidR="00C64D84" w:rsidRPr="00960250" w:rsidRDefault="00652D92">
            <w:pPr>
              <w:widowControl w:val="0"/>
              <w:autoSpaceDE w:val="0"/>
              <w:cnfStyle w:val="000000000000" w:firstRow="0" w:lastRow="0" w:firstColumn="0" w:lastColumn="0" w:oddVBand="0" w:evenVBand="0" w:oddHBand="0" w:evenHBand="0" w:firstRowFirstColumn="0" w:firstRowLastColumn="0" w:lastRowFirstColumn="0" w:lastRowLastColumn="0"/>
              <w:rPr>
                <w:lang w:val="en-GB"/>
              </w:rPr>
            </w:pPr>
            <w:r w:rsidRPr="00652D92">
              <w:rPr>
                <w:lang w:val="en-GB"/>
              </w:rPr>
              <w:t>Laila Grahl-Madsen</w:t>
            </w:r>
            <w:r>
              <w:rPr>
                <w:lang w:val="en-GB"/>
              </w:rPr>
              <w:t xml:space="preserve"> </w:t>
            </w:r>
          </w:p>
        </w:tc>
      </w:tr>
      <w:tr w:rsidR="00C64D84" w:rsidRPr="00960250" w14:paraId="6B890C0D" w14:textId="77777777" w:rsidTr="0005487B">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0CD654DD" w14:textId="77777777" w:rsidR="00C64D84" w:rsidRPr="00960250" w:rsidRDefault="00C64D84" w:rsidP="00C64D84">
            <w:pPr>
              <w:widowControl w:val="0"/>
              <w:autoSpaceDE w:val="0"/>
              <w:rPr>
                <w:rFonts w:cs="Arial"/>
                <w:b w:val="0"/>
                <w:szCs w:val="22"/>
                <w:lang w:val="en-GB" w:eastAsia="en-GB"/>
              </w:rPr>
            </w:pPr>
            <w:r w:rsidRPr="00960250">
              <w:rPr>
                <w:b w:val="0"/>
                <w:lang w:val="en-GB"/>
              </w:rPr>
              <w:t>WP6</w:t>
            </w:r>
          </w:p>
        </w:tc>
        <w:tc>
          <w:tcPr>
            <w:tcW w:w="2977" w:type="dxa"/>
            <w:noWrap/>
          </w:tcPr>
          <w:p w14:paraId="15824AC0" w14:textId="77777777" w:rsidR="00C64D84" w:rsidRPr="00960250" w:rsidRDefault="00C64D84" w:rsidP="00C64D84">
            <w:pPr>
              <w:widowControl w:val="0"/>
              <w:autoSpaceDE w:val="0"/>
              <w:cnfStyle w:val="000000000000" w:firstRow="0" w:lastRow="0" w:firstColumn="0" w:lastColumn="0" w:oddVBand="0" w:evenVBand="0" w:oddHBand="0" w:evenHBand="0" w:firstRowFirstColumn="0" w:firstRowLastColumn="0" w:lastRowFirstColumn="0" w:lastRowLastColumn="0"/>
              <w:rPr>
                <w:lang w:val="en-GB"/>
              </w:rPr>
            </w:pPr>
            <w:r w:rsidRPr="00960250">
              <w:rPr>
                <w:rFonts w:cs="Arial"/>
                <w:szCs w:val="22"/>
                <w:lang w:val="en-GB" w:eastAsia="en-GB"/>
              </w:rPr>
              <w:t>HYE</w:t>
            </w:r>
          </w:p>
        </w:tc>
        <w:tc>
          <w:tcPr>
            <w:tcW w:w="4252" w:type="dxa"/>
            <w:noWrap/>
          </w:tcPr>
          <w:p w14:paraId="427A5E86" w14:textId="64FEE6F1" w:rsidR="00C64D84" w:rsidRPr="00960250" w:rsidRDefault="00A4402A">
            <w:pPr>
              <w:widowControl w:val="0"/>
              <w:autoSpaceDE w:val="0"/>
              <w:cnfStyle w:val="000000000000" w:firstRow="0" w:lastRow="0" w:firstColumn="0" w:lastColumn="0" w:oddVBand="0" w:evenVBand="0" w:oddHBand="0" w:evenHBand="0" w:firstRowFirstColumn="0" w:firstRowLastColumn="0" w:lastRowFirstColumn="0" w:lastRowLastColumn="0"/>
              <w:rPr>
                <w:lang w:val="en-GB"/>
              </w:rPr>
            </w:pPr>
            <w:r>
              <w:rPr>
                <w:lang w:val="en-GB"/>
              </w:rPr>
              <w:t>Wouter Schutyser</w:t>
            </w:r>
            <w:r w:rsidR="00652D92">
              <w:rPr>
                <w:lang w:val="en-GB"/>
              </w:rPr>
              <w:t xml:space="preserve"> </w:t>
            </w:r>
          </w:p>
        </w:tc>
      </w:tr>
      <w:tr w:rsidR="00C64D84" w:rsidRPr="00960250" w14:paraId="5EE6EB79" w14:textId="77777777" w:rsidTr="0005487B">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03A0329B" w14:textId="77777777" w:rsidR="00C64D84" w:rsidRPr="00960250" w:rsidRDefault="00C64D84" w:rsidP="00C64D84">
            <w:pPr>
              <w:widowControl w:val="0"/>
              <w:autoSpaceDE w:val="0"/>
              <w:rPr>
                <w:rFonts w:cs="Arial"/>
                <w:b w:val="0"/>
                <w:szCs w:val="22"/>
                <w:lang w:val="en-GB" w:eastAsia="en-GB"/>
              </w:rPr>
            </w:pPr>
            <w:r w:rsidRPr="00960250">
              <w:rPr>
                <w:b w:val="0"/>
                <w:lang w:val="en-GB"/>
              </w:rPr>
              <w:t>WP7</w:t>
            </w:r>
          </w:p>
        </w:tc>
        <w:tc>
          <w:tcPr>
            <w:tcW w:w="2977" w:type="dxa"/>
            <w:noWrap/>
          </w:tcPr>
          <w:p w14:paraId="33C21CBB" w14:textId="77777777" w:rsidR="00C64D84" w:rsidRPr="00960250" w:rsidRDefault="00C64D84" w:rsidP="00C64D84">
            <w:pPr>
              <w:widowControl w:val="0"/>
              <w:autoSpaceDE w:val="0"/>
              <w:cnfStyle w:val="000000000000" w:firstRow="0" w:lastRow="0" w:firstColumn="0" w:lastColumn="0" w:oddVBand="0" w:evenVBand="0" w:oddHBand="0" w:evenHBand="0" w:firstRowFirstColumn="0" w:firstRowLastColumn="0" w:lastRowFirstColumn="0" w:lastRowLastColumn="0"/>
              <w:rPr>
                <w:lang w:val="en-GB"/>
              </w:rPr>
            </w:pPr>
            <w:r w:rsidRPr="00960250">
              <w:rPr>
                <w:rFonts w:cs="Arial"/>
                <w:szCs w:val="22"/>
                <w:lang w:val="en-GB" w:eastAsia="en-GB"/>
              </w:rPr>
              <w:t>UNR</w:t>
            </w:r>
          </w:p>
        </w:tc>
        <w:tc>
          <w:tcPr>
            <w:tcW w:w="4252" w:type="dxa"/>
            <w:noWrap/>
          </w:tcPr>
          <w:p w14:paraId="38D50328" w14:textId="6EED0BE0" w:rsidR="00C64D84" w:rsidRPr="00960250" w:rsidRDefault="009B2FB4" w:rsidP="00C64D84">
            <w:pPr>
              <w:widowControl w:val="0"/>
              <w:autoSpaceDE w:val="0"/>
              <w:cnfStyle w:val="000000000000" w:firstRow="0" w:lastRow="0" w:firstColumn="0" w:lastColumn="0" w:oddVBand="0" w:evenVBand="0" w:oddHBand="0" w:evenHBand="0" w:firstRowFirstColumn="0" w:firstRowLastColumn="0" w:lastRowFirstColumn="0" w:lastRowLastColumn="0"/>
              <w:rPr>
                <w:lang w:val="en-GB"/>
              </w:rPr>
            </w:pPr>
            <w:r>
              <w:rPr>
                <w:lang w:val="en-GB"/>
              </w:rPr>
              <w:t>Anna Molinari</w:t>
            </w:r>
          </w:p>
        </w:tc>
      </w:tr>
      <w:tr w:rsidR="00C64D84" w:rsidRPr="00960250" w14:paraId="2FE13512" w14:textId="77777777" w:rsidTr="0005487B">
        <w:trPr>
          <w:trHeight w:val="300"/>
        </w:trPr>
        <w:tc>
          <w:tcPr>
            <w:cnfStyle w:val="001000000000" w:firstRow="0" w:lastRow="0" w:firstColumn="1" w:lastColumn="0" w:oddVBand="0" w:evenVBand="0" w:oddHBand="0" w:evenHBand="0" w:firstRowFirstColumn="0" w:firstRowLastColumn="0" w:lastRowFirstColumn="0" w:lastRowLastColumn="0"/>
            <w:tcW w:w="1838" w:type="dxa"/>
            <w:noWrap/>
          </w:tcPr>
          <w:p w14:paraId="5BE467E8" w14:textId="77777777" w:rsidR="00C64D84" w:rsidRPr="00960250" w:rsidRDefault="00C64D84" w:rsidP="00C64D84">
            <w:pPr>
              <w:widowControl w:val="0"/>
              <w:autoSpaceDE w:val="0"/>
              <w:rPr>
                <w:b w:val="0"/>
                <w:lang w:val="en-GB"/>
              </w:rPr>
            </w:pPr>
            <w:r w:rsidRPr="00960250">
              <w:rPr>
                <w:b w:val="0"/>
                <w:lang w:val="en-GB"/>
              </w:rPr>
              <w:t>WP8</w:t>
            </w:r>
          </w:p>
        </w:tc>
        <w:tc>
          <w:tcPr>
            <w:tcW w:w="2977" w:type="dxa"/>
            <w:noWrap/>
          </w:tcPr>
          <w:p w14:paraId="64731F26" w14:textId="77777777" w:rsidR="00C64D84" w:rsidRPr="00960250" w:rsidRDefault="00C64D84" w:rsidP="00C64D84">
            <w:pPr>
              <w:widowControl w:val="0"/>
              <w:autoSpaceDE w:val="0"/>
              <w:cnfStyle w:val="000000000000" w:firstRow="0" w:lastRow="0" w:firstColumn="0" w:lastColumn="0" w:oddVBand="0" w:evenVBand="0" w:oddHBand="0" w:evenHBand="0" w:firstRowFirstColumn="0" w:firstRowLastColumn="0" w:lastRowFirstColumn="0" w:lastRowLastColumn="0"/>
              <w:rPr>
                <w:rFonts w:cs="Arial"/>
                <w:szCs w:val="22"/>
                <w:lang w:val="en-GB" w:eastAsia="en-GB"/>
              </w:rPr>
            </w:pPr>
            <w:r w:rsidRPr="00960250">
              <w:rPr>
                <w:rFonts w:cs="Arial"/>
                <w:szCs w:val="22"/>
                <w:lang w:val="en-GB" w:eastAsia="en-GB"/>
              </w:rPr>
              <w:t>CNR-ITAE</w:t>
            </w:r>
          </w:p>
        </w:tc>
        <w:tc>
          <w:tcPr>
            <w:tcW w:w="4252" w:type="dxa"/>
            <w:noWrap/>
          </w:tcPr>
          <w:p w14:paraId="2F7ED5EA" w14:textId="7CD54B0D" w:rsidR="00C64D84" w:rsidRPr="00960250" w:rsidRDefault="00652D92" w:rsidP="00C64D84">
            <w:pPr>
              <w:widowControl w:val="0"/>
              <w:autoSpaceDE w:val="0"/>
              <w:cnfStyle w:val="000000000000" w:firstRow="0" w:lastRow="0" w:firstColumn="0" w:lastColumn="0" w:oddVBand="0" w:evenVBand="0" w:oddHBand="0" w:evenHBand="0" w:firstRowFirstColumn="0" w:firstRowLastColumn="0" w:lastRowFirstColumn="0" w:lastRowLastColumn="0"/>
              <w:rPr>
                <w:lang w:val="en-GB"/>
              </w:rPr>
            </w:pPr>
            <w:r w:rsidRPr="00602540">
              <w:rPr>
                <w:lang w:val="it-IT"/>
              </w:rPr>
              <w:t>Antonino Salvatore Aricò</w:t>
            </w:r>
          </w:p>
        </w:tc>
      </w:tr>
    </w:tbl>
    <w:p w14:paraId="2301907E" w14:textId="77777777" w:rsidR="00C64D84" w:rsidRPr="00960250" w:rsidRDefault="00C64D84" w:rsidP="00052BB5">
      <w:pPr>
        <w:pStyle w:val="Heading3"/>
      </w:pPr>
      <w:bookmarkStart w:id="29" w:name="_Toc469990808"/>
      <w:bookmarkStart w:id="30" w:name="_Toc469991356"/>
      <w:bookmarkStart w:id="31" w:name="_Toc469991858"/>
      <w:bookmarkStart w:id="32" w:name="_Toc474855749"/>
      <w:bookmarkStart w:id="33" w:name="_Toc27561933"/>
      <w:bookmarkStart w:id="34" w:name="_Toc33534116"/>
      <w:r w:rsidRPr="00960250">
        <w:t>Innovation and Exploitation Management</w:t>
      </w:r>
      <w:bookmarkEnd w:id="29"/>
      <w:bookmarkEnd w:id="30"/>
      <w:bookmarkEnd w:id="31"/>
      <w:bookmarkEnd w:id="32"/>
      <w:bookmarkEnd w:id="33"/>
      <w:bookmarkEnd w:id="34"/>
    </w:p>
    <w:p w14:paraId="3D6AA98E" w14:textId="77777777" w:rsidR="00C64D84" w:rsidRPr="009B2FB4" w:rsidRDefault="00C64D84" w:rsidP="00CF1BB5">
      <w:pPr>
        <w:autoSpaceDE w:val="0"/>
        <w:adjustRightInd w:val="0"/>
        <w:spacing w:before="120" w:after="240" w:line="276" w:lineRule="auto"/>
        <w:rPr>
          <w:sz w:val="22"/>
          <w:szCs w:val="22"/>
          <w:lang w:val="en-GB"/>
        </w:rPr>
      </w:pPr>
      <w:r w:rsidRPr="009B2FB4">
        <w:rPr>
          <w:sz w:val="22"/>
          <w:szCs w:val="22"/>
          <w:lang w:val="en-GB"/>
        </w:rPr>
        <w:t>Innovation management is a process, which requires an understanding of both the market and the technical possibilities, with an aim to successfully implement appropriate creative ideas. With good innovation management it should allow a consortium to respond quickly and thoroughly to both internal and external opportunities.</w:t>
      </w:r>
    </w:p>
    <w:p w14:paraId="3FF77F3B" w14:textId="77777777" w:rsidR="00C64D84" w:rsidRPr="009B2FB4" w:rsidRDefault="00C64D84" w:rsidP="00C64D84">
      <w:pPr>
        <w:autoSpaceDE w:val="0"/>
        <w:adjustRightInd w:val="0"/>
        <w:spacing w:before="120" w:after="120" w:line="276" w:lineRule="auto"/>
        <w:rPr>
          <w:sz w:val="22"/>
          <w:szCs w:val="22"/>
          <w:lang w:val="en-GB"/>
        </w:rPr>
      </w:pPr>
      <w:r w:rsidRPr="009B2FB4">
        <w:rPr>
          <w:sz w:val="22"/>
          <w:szCs w:val="22"/>
          <w:lang w:val="en-GB"/>
        </w:rPr>
        <w:t>The Exploitation Manager will:</w:t>
      </w:r>
    </w:p>
    <w:p w14:paraId="14D8E1B0" w14:textId="77777777" w:rsidR="00C64D84" w:rsidRPr="009B2FB4" w:rsidRDefault="00C64D84" w:rsidP="004E1EAA">
      <w:pPr>
        <w:pStyle w:val="ListParagraph"/>
        <w:numPr>
          <w:ilvl w:val="0"/>
          <w:numId w:val="13"/>
        </w:numPr>
        <w:autoSpaceDE w:val="0"/>
        <w:adjustRightInd w:val="0"/>
        <w:spacing w:before="120" w:after="120" w:line="276" w:lineRule="auto"/>
        <w:rPr>
          <w:sz w:val="22"/>
          <w:szCs w:val="22"/>
          <w:lang w:val="en-GB"/>
        </w:rPr>
      </w:pPr>
      <w:r w:rsidRPr="009B2FB4">
        <w:rPr>
          <w:sz w:val="22"/>
          <w:szCs w:val="22"/>
          <w:lang w:val="en-GB"/>
        </w:rPr>
        <w:t>Manage all activities related to innovation, from market needs to market deployment.</w:t>
      </w:r>
    </w:p>
    <w:p w14:paraId="5F56DBF3" w14:textId="77777777" w:rsidR="00C64D84" w:rsidRPr="009B2FB4" w:rsidRDefault="00C64D84" w:rsidP="004E1EAA">
      <w:pPr>
        <w:pStyle w:val="ListParagraph"/>
        <w:numPr>
          <w:ilvl w:val="0"/>
          <w:numId w:val="9"/>
        </w:numPr>
        <w:autoSpaceDE w:val="0"/>
        <w:adjustRightInd w:val="0"/>
        <w:spacing w:before="120" w:after="120" w:line="276" w:lineRule="auto"/>
        <w:rPr>
          <w:sz w:val="22"/>
          <w:szCs w:val="22"/>
          <w:lang w:val="en-GB"/>
        </w:rPr>
      </w:pPr>
      <w:r w:rsidRPr="009B2FB4">
        <w:rPr>
          <w:sz w:val="22"/>
          <w:szCs w:val="22"/>
          <w:lang w:val="en-GB"/>
        </w:rPr>
        <w:t>Monitor and follow up the technological developments during the project.</w:t>
      </w:r>
    </w:p>
    <w:p w14:paraId="2240F044" w14:textId="77777777" w:rsidR="00C64D84" w:rsidRPr="009B2FB4" w:rsidRDefault="00C64D84" w:rsidP="004E1EAA">
      <w:pPr>
        <w:pStyle w:val="ListParagraph"/>
        <w:numPr>
          <w:ilvl w:val="0"/>
          <w:numId w:val="9"/>
        </w:numPr>
        <w:autoSpaceDE w:val="0"/>
        <w:adjustRightInd w:val="0"/>
        <w:spacing w:before="120" w:after="120" w:line="276" w:lineRule="auto"/>
        <w:rPr>
          <w:sz w:val="22"/>
          <w:szCs w:val="22"/>
          <w:lang w:val="en-GB"/>
        </w:rPr>
      </w:pPr>
      <w:r w:rsidRPr="009B2FB4">
        <w:rPr>
          <w:sz w:val="22"/>
          <w:szCs w:val="22"/>
          <w:lang w:val="en-GB"/>
        </w:rPr>
        <w:t>Manage key aspects regarding patents, licenses, royalties and dissemination of the intellectual property arising from the project.</w:t>
      </w:r>
    </w:p>
    <w:p w14:paraId="304E2544" w14:textId="77777777" w:rsidR="00C64D84" w:rsidRPr="009B2FB4" w:rsidRDefault="00C64D84" w:rsidP="004E1EAA">
      <w:pPr>
        <w:pStyle w:val="ListParagraph"/>
        <w:numPr>
          <w:ilvl w:val="0"/>
          <w:numId w:val="9"/>
        </w:numPr>
        <w:autoSpaceDE w:val="0"/>
        <w:adjustRightInd w:val="0"/>
        <w:spacing w:before="120" w:after="120" w:line="276" w:lineRule="auto"/>
        <w:rPr>
          <w:sz w:val="22"/>
          <w:szCs w:val="22"/>
          <w:lang w:val="en-GB"/>
        </w:rPr>
      </w:pPr>
      <w:r w:rsidRPr="009B2FB4">
        <w:rPr>
          <w:sz w:val="22"/>
          <w:szCs w:val="22"/>
          <w:lang w:val="en-GB"/>
        </w:rPr>
        <w:lastRenderedPageBreak/>
        <w:t>Play a key role in developing the exploitation strategy and co-ordinate negotiations between the Consortium and external parties regarding specific exploitation aspects.</w:t>
      </w:r>
    </w:p>
    <w:p w14:paraId="40F85CE6" w14:textId="48F1FC53" w:rsidR="00C64D84" w:rsidRPr="009B2FB4" w:rsidRDefault="00C64D84" w:rsidP="00C64D84">
      <w:pPr>
        <w:autoSpaceDE w:val="0"/>
        <w:autoSpaceDN w:val="0"/>
        <w:adjustRightInd w:val="0"/>
        <w:jc w:val="left"/>
        <w:rPr>
          <w:sz w:val="22"/>
          <w:szCs w:val="22"/>
          <w:lang w:val="en-GB"/>
        </w:rPr>
      </w:pPr>
      <w:r w:rsidRPr="009B2FB4">
        <w:rPr>
          <w:sz w:val="22"/>
          <w:szCs w:val="22"/>
          <w:lang w:val="en-GB"/>
        </w:rPr>
        <w:t xml:space="preserve">The role of Exploitation Manager is assigned to </w:t>
      </w:r>
      <w:proofErr w:type="spellStart"/>
      <w:r w:rsidR="003473A5" w:rsidRPr="009B2FB4">
        <w:rPr>
          <w:sz w:val="22"/>
          <w:szCs w:val="22"/>
          <w:lang w:val="en-GB"/>
        </w:rPr>
        <w:t>Dr</w:t>
      </w:r>
      <w:r w:rsidR="003473A5">
        <w:rPr>
          <w:sz w:val="22"/>
          <w:szCs w:val="22"/>
          <w:lang w:val="en-GB"/>
        </w:rPr>
        <w:t>.</w:t>
      </w:r>
      <w:proofErr w:type="spellEnd"/>
      <w:r w:rsidRPr="009B2FB4">
        <w:rPr>
          <w:sz w:val="22"/>
          <w:szCs w:val="22"/>
          <w:lang w:val="en-GB"/>
        </w:rPr>
        <w:t xml:space="preserve"> Nicholas van Dijk (PV3) who has extensive competence at industrial level in the deployment of electrolysis and hydrogen technologies.  </w:t>
      </w:r>
    </w:p>
    <w:p w14:paraId="1310AA11" w14:textId="1D4A13FA" w:rsidR="00C64D84" w:rsidRPr="00960250" w:rsidRDefault="00C64D84" w:rsidP="00052BB5">
      <w:pPr>
        <w:pStyle w:val="Heading3"/>
      </w:pPr>
      <w:bookmarkStart w:id="35" w:name="_Toc469990809"/>
      <w:bookmarkStart w:id="36" w:name="_Toc469991357"/>
      <w:bookmarkStart w:id="37" w:name="_Toc469991859"/>
      <w:bookmarkStart w:id="38" w:name="_Toc474855750"/>
      <w:bookmarkStart w:id="39" w:name="_Toc27561934"/>
      <w:bookmarkStart w:id="40" w:name="_Toc33534117"/>
      <w:r w:rsidRPr="00960250">
        <w:t>Stakeholder Group (SG)</w:t>
      </w:r>
      <w:bookmarkEnd w:id="35"/>
      <w:bookmarkEnd w:id="36"/>
      <w:bookmarkEnd w:id="37"/>
      <w:bookmarkEnd w:id="38"/>
      <w:bookmarkEnd w:id="39"/>
      <w:bookmarkEnd w:id="40"/>
    </w:p>
    <w:p w14:paraId="4E311A62" w14:textId="77777777" w:rsidR="00C64D84" w:rsidRPr="003473A5" w:rsidRDefault="00C64D84" w:rsidP="00CF1BB5">
      <w:pPr>
        <w:spacing w:after="240" w:line="276" w:lineRule="auto"/>
        <w:rPr>
          <w:sz w:val="22"/>
          <w:szCs w:val="22"/>
          <w:lang w:val="en-GB"/>
        </w:rPr>
      </w:pPr>
      <w:r w:rsidRPr="003473A5">
        <w:rPr>
          <w:sz w:val="22"/>
          <w:szCs w:val="22"/>
          <w:lang w:val="en-GB"/>
        </w:rPr>
        <w:t>It is the aim to establish a Stakeholder Group composed of renowned authorities and experts in the areas of electrolysis, renewable power sources, and grid balancing, as well as key representatives from policymakers and industry. The purpose of the SG is to advise and help guide the process of defining the recommendations for implementation of the results developed within the ANIONE project: Thanks to their expertise, professional knowledge and bird’s eye view, the members of the Stakeholder Group will play an important part in contributing to the success of the project, helping to provide full commitment to the recommendations developed. The purpose of this group is to:</w:t>
      </w:r>
    </w:p>
    <w:p w14:paraId="16398F6C" w14:textId="77777777" w:rsidR="00C64D84" w:rsidRPr="003473A5" w:rsidRDefault="00C64D84" w:rsidP="004E1EAA">
      <w:pPr>
        <w:pStyle w:val="ListParagraph"/>
        <w:numPr>
          <w:ilvl w:val="0"/>
          <w:numId w:val="10"/>
        </w:numPr>
        <w:spacing w:line="276" w:lineRule="auto"/>
        <w:rPr>
          <w:sz w:val="22"/>
          <w:szCs w:val="22"/>
          <w:lang w:val="en-GB"/>
        </w:rPr>
      </w:pPr>
      <w:r w:rsidRPr="003473A5">
        <w:rPr>
          <w:sz w:val="22"/>
          <w:szCs w:val="22"/>
          <w:lang w:val="en-GB"/>
        </w:rPr>
        <w:t>Increase the probability of wide market acceptance of the materials and processes developed and with that a better market penetration.</w:t>
      </w:r>
    </w:p>
    <w:p w14:paraId="393FD5DC" w14:textId="77777777" w:rsidR="00C64D84" w:rsidRPr="003473A5" w:rsidRDefault="00C64D84" w:rsidP="004E1EAA">
      <w:pPr>
        <w:pStyle w:val="ListParagraph"/>
        <w:numPr>
          <w:ilvl w:val="0"/>
          <w:numId w:val="10"/>
        </w:numPr>
        <w:spacing w:line="276" w:lineRule="auto"/>
        <w:rPr>
          <w:sz w:val="22"/>
          <w:szCs w:val="22"/>
          <w:lang w:val="en-GB"/>
        </w:rPr>
      </w:pPr>
      <w:r w:rsidRPr="003473A5">
        <w:rPr>
          <w:sz w:val="22"/>
          <w:szCs w:val="22"/>
          <w:lang w:val="en-GB"/>
        </w:rPr>
        <w:t>Enable early market uptake by enlarging the industry interest through discussions on selected project results.</w:t>
      </w:r>
    </w:p>
    <w:p w14:paraId="60FC3887" w14:textId="180FE38E" w:rsidR="00C64D84" w:rsidRPr="003473A5" w:rsidRDefault="00C64D84" w:rsidP="004E1EAA">
      <w:pPr>
        <w:pStyle w:val="ListParagraph"/>
        <w:numPr>
          <w:ilvl w:val="0"/>
          <w:numId w:val="10"/>
        </w:numPr>
        <w:spacing w:line="276" w:lineRule="auto"/>
        <w:rPr>
          <w:sz w:val="22"/>
          <w:szCs w:val="22"/>
          <w:lang w:val="en-GB"/>
        </w:rPr>
      </w:pPr>
      <w:r w:rsidRPr="003473A5">
        <w:rPr>
          <w:sz w:val="22"/>
          <w:szCs w:val="22"/>
          <w:lang w:val="en-GB"/>
        </w:rPr>
        <w:t xml:space="preserve">Advancing in possible obstacles by challenging the project on relevant safety, health and other issues which need to be answered and might </w:t>
      </w:r>
      <w:r w:rsidR="003473A5">
        <w:rPr>
          <w:sz w:val="22"/>
          <w:szCs w:val="22"/>
          <w:lang w:val="en-GB"/>
        </w:rPr>
        <w:t xml:space="preserve">not be considered </w:t>
      </w:r>
      <w:r w:rsidRPr="003473A5">
        <w:rPr>
          <w:sz w:val="22"/>
          <w:szCs w:val="22"/>
          <w:lang w:val="en-GB"/>
        </w:rPr>
        <w:t>from the beginning.</w:t>
      </w:r>
    </w:p>
    <w:p w14:paraId="47118A8E" w14:textId="48224AE3" w:rsidR="00C64D84" w:rsidRPr="003473A5" w:rsidRDefault="00C64D84" w:rsidP="004E1EAA">
      <w:pPr>
        <w:pStyle w:val="ListParagraph"/>
        <w:numPr>
          <w:ilvl w:val="0"/>
          <w:numId w:val="10"/>
        </w:numPr>
        <w:spacing w:line="276" w:lineRule="auto"/>
        <w:rPr>
          <w:sz w:val="22"/>
          <w:szCs w:val="22"/>
          <w:lang w:val="en-GB"/>
        </w:rPr>
      </w:pPr>
      <w:r w:rsidRPr="003473A5">
        <w:rPr>
          <w:sz w:val="22"/>
          <w:szCs w:val="22"/>
          <w:lang w:val="en-GB"/>
        </w:rPr>
        <w:t>Propose solutions for high level issues which might occur during the project regarding the long-term implementation of these technologies.</w:t>
      </w:r>
    </w:p>
    <w:p w14:paraId="669FB7F3" w14:textId="77777777" w:rsidR="00CF1BB5" w:rsidRPr="003473A5" w:rsidRDefault="00CF1BB5" w:rsidP="00CF1BB5">
      <w:pPr>
        <w:pStyle w:val="ListParagraph"/>
        <w:spacing w:line="276" w:lineRule="auto"/>
        <w:ind w:left="1065"/>
        <w:rPr>
          <w:sz w:val="22"/>
          <w:szCs w:val="22"/>
          <w:lang w:val="en-GB"/>
        </w:rPr>
      </w:pPr>
    </w:p>
    <w:p w14:paraId="3B6FB106" w14:textId="04891D14" w:rsidR="00C64D84" w:rsidRPr="003473A5" w:rsidRDefault="00C64D84" w:rsidP="003D2C34">
      <w:pPr>
        <w:spacing w:after="240" w:line="276" w:lineRule="auto"/>
        <w:rPr>
          <w:sz w:val="22"/>
          <w:szCs w:val="22"/>
          <w:lang w:val="en-GB"/>
        </w:rPr>
      </w:pPr>
      <w:r w:rsidRPr="003473A5">
        <w:rPr>
          <w:sz w:val="22"/>
          <w:szCs w:val="22"/>
          <w:lang w:val="en-GB"/>
        </w:rPr>
        <w:t>Possible members of this group will be suggested</w:t>
      </w:r>
      <w:r w:rsidR="003473A5" w:rsidRPr="003473A5">
        <w:rPr>
          <w:sz w:val="22"/>
          <w:szCs w:val="22"/>
          <w:lang w:val="en-GB"/>
        </w:rPr>
        <w:t xml:space="preserve"> by the project partners at the beginning of the project </w:t>
      </w:r>
      <w:r w:rsidR="003473A5">
        <w:rPr>
          <w:sz w:val="22"/>
          <w:szCs w:val="22"/>
          <w:lang w:val="en-GB"/>
        </w:rPr>
        <w:t xml:space="preserve">(to </w:t>
      </w:r>
      <w:r w:rsidR="003473A5" w:rsidRPr="003473A5">
        <w:rPr>
          <w:sz w:val="22"/>
          <w:szCs w:val="22"/>
          <w:lang w:val="en-GB"/>
        </w:rPr>
        <w:t>be listed in the project dissemination database, part of D7.2, planned for M3)</w:t>
      </w:r>
      <w:r w:rsidRPr="003473A5">
        <w:rPr>
          <w:sz w:val="22"/>
          <w:szCs w:val="22"/>
          <w:lang w:val="en-GB"/>
        </w:rPr>
        <w:t xml:space="preserve">. </w:t>
      </w:r>
      <w:r w:rsidRPr="00A73FDC">
        <w:rPr>
          <w:sz w:val="22"/>
          <w:szCs w:val="22"/>
          <w:lang w:val="en-GB"/>
        </w:rPr>
        <w:t>The SG will be informed about the project activities through flyers and newsletters containing links to the project website. In addition, specific dissemination events, including meetings between the SG and the SC, will be organised for the engagement of stakeholders.</w:t>
      </w:r>
    </w:p>
    <w:p w14:paraId="46E6FC4F" w14:textId="421D82B9" w:rsidR="00C64D84" w:rsidRPr="00960250" w:rsidRDefault="00C64D84" w:rsidP="00052BB5">
      <w:pPr>
        <w:pStyle w:val="Heading3"/>
      </w:pPr>
      <w:bookmarkStart w:id="41" w:name="_Toc27561935"/>
      <w:bookmarkStart w:id="42" w:name="_Toc33534118"/>
      <w:r w:rsidRPr="00960250">
        <w:t>Mission Innovation (IC8 - Hydrogen Innovation Challenge) activities</w:t>
      </w:r>
      <w:bookmarkEnd w:id="41"/>
      <w:bookmarkEnd w:id="42"/>
    </w:p>
    <w:p w14:paraId="563F392E" w14:textId="77777777" w:rsidR="00C64D84" w:rsidRPr="00A73FDC" w:rsidRDefault="00C64D84" w:rsidP="003D2C34">
      <w:pPr>
        <w:spacing w:after="240" w:line="276" w:lineRule="auto"/>
        <w:rPr>
          <w:sz w:val="22"/>
          <w:szCs w:val="22"/>
          <w:lang w:val="en-GB"/>
        </w:rPr>
      </w:pPr>
      <w:r w:rsidRPr="00A73FDC">
        <w:rPr>
          <w:sz w:val="22"/>
          <w:szCs w:val="22"/>
          <w:lang w:val="en-GB"/>
        </w:rPr>
        <w:t xml:space="preserve">To ensure international collaboration (outside of Europe) and to ensure the ANIONE project is at the cutting edge of innovation, the consortium will collaborate with experts in both Canada and the US in the sister companies of HYE and IRD. Experts from these companies will act as scientific and technical advisory group providing substantial technical advice and support for the implementation of specific activities carried out in the project. The proposed collaboration will ensure that relevant innovations from North America can be brought into the ANIONE project while facilitating exploitation of the outputs from ANIONE globally. The advisory group will be invited to participate in web meetings with the project consortium specifically organised to strengthen the international cooperation. </w:t>
      </w:r>
    </w:p>
    <w:p w14:paraId="5281877B" w14:textId="6ACD021A" w:rsidR="00C64D84" w:rsidRPr="00960250" w:rsidRDefault="00C64D84" w:rsidP="00811CD5">
      <w:pPr>
        <w:pStyle w:val="Heading2"/>
      </w:pPr>
      <w:bookmarkStart w:id="43" w:name="_Toc474855751"/>
      <w:bookmarkStart w:id="44" w:name="_Toc27561936"/>
      <w:bookmarkStart w:id="45" w:name="_Toc33534119"/>
      <w:r w:rsidRPr="00960250">
        <w:t>Management Procedures and progress monitoring</w:t>
      </w:r>
      <w:bookmarkEnd w:id="43"/>
      <w:bookmarkEnd w:id="44"/>
      <w:bookmarkEnd w:id="45"/>
    </w:p>
    <w:p w14:paraId="3C24667F" w14:textId="77777777" w:rsidR="00C64D84" w:rsidRPr="00960250" w:rsidRDefault="00C64D84" w:rsidP="003D2C34">
      <w:pPr>
        <w:spacing w:after="240" w:line="276" w:lineRule="auto"/>
        <w:rPr>
          <w:rFonts w:eastAsia="Malgun Gothic"/>
          <w:lang w:val="en-GB" w:eastAsia="ko-KR"/>
        </w:rPr>
      </w:pPr>
      <w:r w:rsidRPr="00960250">
        <w:rPr>
          <w:lang w:val="en-GB"/>
        </w:rPr>
        <w:t xml:space="preserve">The organisational structure composed of a Project Coordinator (CNR-ITAE) assisted by the project management support team (UNR) and a SC as the ultimate decision-making body in the project has proven its appropriateness and adequacy in numerous EU/FCH JU funded projects. The management method and </w:t>
      </w:r>
      <w:r w:rsidRPr="00960250">
        <w:rPr>
          <w:lang w:val="en-GB"/>
        </w:rPr>
        <w:lastRenderedPageBreak/>
        <w:t xml:space="preserve">procedures applied by partner UNR for planning, monitoring and control of the progress of the research are derived from the methods and procedures used by multinationals for managing large research and development programmes. </w:t>
      </w:r>
    </w:p>
    <w:p w14:paraId="5B7CFB4A" w14:textId="78D521A3" w:rsidR="00C64D84" w:rsidRPr="00960250" w:rsidRDefault="00C64D84" w:rsidP="00052BB5">
      <w:pPr>
        <w:pStyle w:val="Heading3"/>
      </w:pPr>
      <w:bookmarkStart w:id="46" w:name="_Toc27561937"/>
      <w:bookmarkStart w:id="47" w:name="_Toc33534120"/>
      <w:r w:rsidRPr="00960250">
        <w:t>Mett</w:t>
      </w:r>
      <w:bookmarkEnd w:id="46"/>
      <w:bookmarkEnd w:id="47"/>
    </w:p>
    <w:p w14:paraId="6126FFA7" w14:textId="26B163C1" w:rsidR="00C64D84" w:rsidRDefault="00C64D84" w:rsidP="003D2C34">
      <w:pPr>
        <w:spacing w:after="240" w:line="276" w:lineRule="auto"/>
        <w:rPr>
          <w:lang w:val="en-GB"/>
        </w:rPr>
      </w:pPr>
      <w:r w:rsidRPr="00960250">
        <w:rPr>
          <w:lang w:val="en-GB"/>
        </w:rPr>
        <w:t xml:space="preserve">The management tool </w:t>
      </w:r>
      <w:hyperlink r:id="rId24" w:history="1">
        <w:r w:rsidRPr="003D2C34">
          <w:rPr>
            <w:rStyle w:val="Hyperlink"/>
            <w:rFonts w:eastAsiaTheme="majorEastAsia"/>
            <w:color w:val="C00000"/>
            <w:lang w:val="en-GB"/>
          </w:rPr>
          <w:t>Mett</w:t>
        </w:r>
      </w:hyperlink>
      <w:r w:rsidRPr="00960250">
        <w:rPr>
          <w:lang w:val="en-GB"/>
        </w:rPr>
        <w:t xml:space="preserve"> will be used as platform for the ANIONE project and will facilitate the communication among partners, the exchange of documents, and the monitoring of</w:t>
      </w:r>
      <w:r w:rsidR="00A73FDC">
        <w:rPr>
          <w:lang w:val="en-GB"/>
        </w:rPr>
        <w:t xml:space="preserve"> the status of project</w:t>
      </w:r>
      <w:r w:rsidRPr="00960250">
        <w:rPr>
          <w:lang w:val="en-GB"/>
        </w:rPr>
        <w:t xml:space="preserve"> deliverables</w:t>
      </w:r>
      <w:r w:rsidR="00A73FDC">
        <w:rPr>
          <w:lang w:val="en-GB"/>
        </w:rPr>
        <w:t xml:space="preserve"> and </w:t>
      </w:r>
      <w:r w:rsidRPr="00960250">
        <w:rPr>
          <w:lang w:val="en-GB"/>
        </w:rPr>
        <w:t>milestones.</w:t>
      </w:r>
      <w:r w:rsidR="00F93284">
        <w:rPr>
          <w:lang w:val="en-GB"/>
        </w:rPr>
        <w:t xml:space="preserve"> An impression of the Mett interface is presented in </w:t>
      </w:r>
      <w:r w:rsidR="00F93284">
        <w:rPr>
          <w:lang w:val="en-GB"/>
        </w:rPr>
        <w:fldChar w:fldCharType="begin"/>
      </w:r>
      <w:r w:rsidR="00F93284">
        <w:rPr>
          <w:lang w:val="en-GB"/>
        </w:rPr>
        <w:instrText xml:space="preserve"> REF _Ref31111931 \h </w:instrText>
      </w:r>
      <w:r w:rsidR="00F93284">
        <w:rPr>
          <w:lang w:val="en-GB"/>
        </w:rPr>
      </w:r>
      <w:r w:rsidR="00F93284">
        <w:rPr>
          <w:lang w:val="en-GB"/>
        </w:rPr>
        <w:fldChar w:fldCharType="separate"/>
      </w:r>
      <w:r w:rsidR="00521379">
        <w:t xml:space="preserve">Figure </w:t>
      </w:r>
      <w:r w:rsidR="00521379">
        <w:rPr>
          <w:noProof/>
        </w:rPr>
        <w:t>1</w:t>
      </w:r>
      <w:r w:rsidR="00521379">
        <w:noBreakHyphen/>
      </w:r>
      <w:r w:rsidR="00521379">
        <w:rPr>
          <w:noProof/>
        </w:rPr>
        <w:t>3</w:t>
      </w:r>
      <w:r w:rsidR="00F93284">
        <w:rPr>
          <w:lang w:val="en-GB"/>
        </w:rPr>
        <w:fldChar w:fldCharType="end"/>
      </w:r>
      <w:r w:rsidR="00A73FDC">
        <w:rPr>
          <w:lang w:val="en-GB"/>
        </w:rPr>
        <w:t xml:space="preserve">. </w:t>
      </w:r>
      <w:r w:rsidR="00F93284" w:rsidRPr="00960250">
        <w:rPr>
          <w:lang w:val="en-GB"/>
        </w:rPr>
        <w:t xml:space="preserve">Special pages, with different functionalities, are dedicated to the different aspects of the project (document upload and exchange, video and photos’, contact list and consortium members). </w:t>
      </w:r>
    </w:p>
    <w:p w14:paraId="1A863949" w14:textId="77777777" w:rsidR="00A73FDC" w:rsidRDefault="00A05944" w:rsidP="00A73FDC">
      <w:pPr>
        <w:keepNext/>
        <w:jc w:val="center"/>
      </w:pPr>
      <w:r>
        <w:rPr>
          <w:noProof/>
          <w:lang w:val="it-IT" w:eastAsia="it-IT"/>
        </w:rPr>
        <w:drawing>
          <wp:inline distT="0" distB="0" distL="0" distR="0" wp14:anchorId="32766A58" wp14:editId="2215923A">
            <wp:extent cx="5563876" cy="3038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565706" cy="3039474"/>
                    </a:xfrm>
                    <a:prstGeom prst="rect">
                      <a:avLst/>
                    </a:prstGeom>
                    <a:noFill/>
                    <a:ln>
                      <a:noFill/>
                    </a:ln>
                  </pic:spPr>
                </pic:pic>
              </a:graphicData>
            </a:graphic>
          </wp:inline>
        </w:drawing>
      </w:r>
    </w:p>
    <w:p w14:paraId="3ED7473E" w14:textId="3E7EFCD9" w:rsidR="00E64E0E" w:rsidRPr="00987B4D" w:rsidRDefault="00A73FDC" w:rsidP="00987B4D">
      <w:pPr>
        <w:pStyle w:val="Caption"/>
        <w:jc w:val="center"/>
      </w:pPr>
      <w:bookmarkStart w:id="48" w:name="_Ref31111931"/>
      <w:bookmarkStart w:id="49" w:name="_Ref31111927"/>
      <w:bookmarkStart w:id="50" w:name="_Toc32579687"/>
      <w:r>
        <w:t xml:space="preserve">Figure </w:t>
      </w:r>
      <w:r w:rsidR="00521379">
        <w:fldChar w:fldCharType="begin"/>
      </w:r>
      <w:r w:rsidR="00521379">
        <w:instrText xml:space="preserve"> STYLEREF 1 \s </w:instrText>
      </w:r>
      <w:r w:rsidR="00521379">
        <w:fldChar w:fldCharType="separate"/>
      </w:r>
      <w:r w:rsidR="00521379">
        <w:rPr>
          <w:noProof/>
        </w:rPr>
        <w:t>1</w:t>
      </w:r>
      <w:r w:rsidR="00521379">
        <w:rPr>
          <w:noProof/>
        </w:rPr>
        <w:fldChar w:fldCharType="end"/>
      </w:r>
      <w:r w:rsidR="00052BB5">
        <w:noBreakHyphen/>
      </w:r>
      <w:r w:rsidR="00521379">
        <w:fldChar w:fldCharType="begin"/>
      </w:r>
      <w:r w:rsidR="00521379">
        <w:instrText xml:space="preserve"> SEQ Figure \* ARABIC \s 1 </w:instrText>
      </w:r>
      <w:r w:rsidR="00521379">
        <w:fldChar w:fldCharType="separate"/>
      </w:r>
      <w:r w:rsidR="00521379">
        <w:rPr>
          <w:noProof/>
        </w:rPr>
        <w:t>3</w:t>
      </w:r>
      <w:r w:rsidR="00521379">
        <w:rPr>
          <w:noProof/>
        </w:rPr>
        <w:fldChar w:fldCharType="end"/>
      </w:r>
      <w:bookmarkEnd w:id="48"/>
      <w:r>
        <w:t>. Mett interface</w:t>
      </w:r>
      <w:bookmarkEnd w:id="49"/>
      <w:bookmarkEnd w:id="50"/>
    </w:p>
    <w:p w14:paraId="63149603" w14:textId="11720DC5" w:rsidR="00C64D84" w:rsidRPr="00960250" w:rsidRDefault="00C64D84" w:rsidP="00052BB5">
      <w:pPr>
        <w:pStyle w:val="Heading3"/>
      </w:pPr>
      <w:bookmarkStart w:id="51" w:name="_Toc469990812"/>
      <w:bookmarkStart w:id="52" w:name="_Toc469991360"/>
      <w:bookmarkStart w:id="53" w:name="_Toc469991862"/>
      <w:bookmarkStart w:id="54" w:name="_Toc474855753"/>
      <w:bookmarkStart w:id="55" w:name="_Toc27561938"/>
      <w:bookmarkStart w:id="56" w:name="_Toc33534121"/>
      <w:r w:rsidRPr="00960250">
        <w:t>Internal project monitoring</w:t>
      </w:r>
      <w:bookmarkEnd w:id="51"/>
      <w:bookmarkEnd w:id="52"/>
      <w:bookmarkEnd w:id="53"/>
      <w:bookmarkEnd w:id="54"/>
      <w:bookmarkEnd w:id="55"/>
      <w:bookmarkEnd w:id="56"/>
      <w:r w:rsidRPr="00960250">
        <w:t xml:space="preserve"> </w:t>
      </w:r>
    </w:p>
    <w:p w14:paraId="36446A4C" w14:textId="722C3B51" w:rsidR="00C64D84" w:rsidRPr="00F93284" w:rsidRDefault="00C64D84" w:rsidP="006A025E">
      <w:pPr>
        <w:spacing w:after="240" w:line="276" w:lineRule="auto"/>
        <w:rPr>
          <w:sz w:val="22"/>
          <w:szCs w:val="22"/>
          <w:lang w:val="en-GB"/>
        </w:rPr>
      </w:pPr>
      <w:r w:rsidRPr="00F93284">
        <w:rPr>
          <w:sz w:val="22"/>
          <w:szCs w:val="22"/>
          <w:lang w:val="en-GB"/>
        </w:rPr>
        <w:t xml:space="preserve">At the end of </w:t>
      </w:r>
      <w:r w:rsidR="00F93284" w:rsidRPr="00F93284">
        <w:rPr>
          <w:sz w:val="22"/>
          <w:szCs w:val="22"/>
          <w:lang w:val="en-GB"/>
        </w:rPr>
        <w:t>every</w:t>
      </w:r>
      <w:r w:rsidRPr="00F93284">
        <w:rPr>
          <w:sz w:val="22"/>
          <w:szCs w:val="22"/>
          <w:lang w:val="en-GB"/>
        </w:rPr>
        <w:t xml:space="preserve"> 6</w:t>
      </w:r>
      <w:r w:rsidR="00F93284" w:rsidRPr="00F93284">
        <w:rPr>
          <w:sz w:val="22"/>
          <w:szCs w:val="22"/>
          <w:lang w:val="en-GB"/>
        </w:rPr>
        <w:t>-</w:t>
      </w:r>
      <w:r w:rsidRPr="00F93284">
        <w:rPr>
          <w:sz w:val="22"/>
          <w:szCs w:val="22"/>
          <w:lang w:val="en-GB"/>
        </w:rPr>
        <w:t>month period, all partners will be requested to supply a management summary for internal project monitoring.</w:t>
      </w:r>
      <w:r w:rsidR="00F93284" w:rsidRPr="00F93284">
        <w:rPr>
          <w:sz w:val="22"/>
          <w:szCs w:val="22"/>
          <w:lang w:val="en-GB"/>
        </w:rPr>
        <w:t xml:space="preserve"> This summary will consist of a technical report and an overview of expenses. </w:t>
      </w:r>
      <w:r w:rsidRPr="00F93284">
        <w:rPr>
          <w:sz w:val="22"/>
          <w:szCs w:val="22"/>
          <w:lang w:val="en-GB"/>
        </w:rPr>
        <w:t>The idea is to set up and maintain an ‘early-warning’ system (for possible technical and financial risks) via clear, simple and transparent procedures. In particular:</w:t>
      </w:r>
    </w:p>
    <w:p w14:paraId="79AEC524" w14:textId="77777777" w:rsidR="00C64D84" w:rsidRPr="00F93284" w:rsidRDefault="00C64D84" w:rsidP="004E1EAA">
      <w:pPr>
        <w:pStyle w:val="ListParagraph"/>
        <w:numPr>
          <w:ilvl w:val="0"/>
          <w:numId w:val="7"/>
        </w:numPr>
        <w:spacing w:line="276" w:lineRule="auto"/>
        <w:ind w:left="720"/>
        <w:rPr>
          <w:sz w:val="22"/>
          <w:szCs w:val="22"/>
          <w:lang w:val="en-GB"/>
        </w:rPr>
      </w:pPr>
      <w:r w:rsidRPr="00F93284">
        <w:rPr>
          <w:sz w:val="22"/>
          <w:szCs w:val="22"/>
          <w:lang w:val="en-GB"/>
        </w:rPr>
        <w:t xml:space="preserve">Technical report: a simple .doc template will be provided by UNR, each partner will have to report on the activities undertaken during the specific period: </w:t>
      </w:r>
    </w:p>
    <w:p w14:paraId="40CDE69F" w14:textId="77777777" w:rsidR="00C64D84" w:rsidRPr="00F93284" w:rsidRDefault="00C64D84" w:rsidP="004E1EAA">
      <w:pPr>
        <w:pStyle w:val="ListParagraph"/>
        <w:numPr>
          <w:ilvl w:val="1"/>
          <w:numId w:val="7"/>
        </w:numPr>
        <w:spacing w:line="276" w:lineRule="auto"/>
        <w:rPr>
          <w:sz w:val="22"/>
          <w:szCs w:val="22"/>
          <w:lang w:val="en-GB"/>
        </w:rPr>
      </w:pPr>
      <w:r w:rsidRPr="00F93284">
        <w:rPr>
          <w:color w:val="auto"/>
          <w:sz w:val="22"/>
          <w:szCs w:val="22"/>
          <w:lang w:val="en-GB"/>
        </w:rPr>
        <w:t xml:space="preserve">possible deviation from the </w:t>
      </w:r>
      <w:proofErr w:type="spellStart"/>
      <w:r w:rsidRPr="00F93284">
        <w:rPr>
          <w:color w:val="auto"/>
          <w:sz w:val="22"/>
          <w:szCs w:val="22"/>
          <w:lang w:val="en-GB"/>
        </w:rPr>
        <w:t>DoA</w:t>
      </w:r>
      <w:proofErr w:type="spellEnd"/>
      <w:r w:rsidRPr="00F93284">
        <w:rPr>
          <w:color w:val="auto"/>
          <w:sz w:val="22"/>
          <w:szCs w:val="22"/>
          <w:lang w:val="en-GB"/>
        </w:rPr>
        <w:t>;</w:t>
      </w:r>
    </w:p>
    <w:p w14:paraId="36153502" w14:textId="77777777" w:rsidR="00C64D84" w:rsidRPr="00F93284" w:rsidRDefault="00C64D84" w:rsidP="004E1EAA">
      <w:pPr>
        <w:pStyle w:val="ListParagraph"/>
        <w:numPr>
          <w:ilvl w:val="1"/>
          <w:numId w:val="7"/>
        </w:numPr>
        <w:spacing w:line="276" w:lineRule="auto"/>
        <w:rPr>
          <w:sz w:val="22"/>
          <w:szCs w:val="22"/>
          <w:lang w:val="en-GB"/>
        </w:rPr>
      </w:pPr>
      <w:r w:rsidRPr="00F93284">
        <w:rPr>
          <w:color w:val="auto"/>
          <w:sz w:val="22"/>
          <w:szCs w:val="22"/>
          <w:lang w:val="en-GB"/>
        </w:rPr>
        <w:t>participation at meetings;</w:t>
      </w:r>
    </w:p>
    <w:p w14:paraId="669F5FFF" w14:textId="77777777" w:rsidR="00C64D84" w:rsidRPr="00F93284" w:rsidRDefault="00C64D84" w:rsidP="004E1EAA">
      <w:pPr>
        <w:pStyle w:val="ListParagraph"/>
        <w:numPr>
          <w:ilvl w:val="1"/>
          <w:numId w:val="7"/>
        </w:numPr>
        <w:spacing w:line="276" w:lineRule="auto"/>
        <w:rPr>
          <w:sz w:val="22"/>
          <w:szCs w:val="22"/>
          <w:lang w:val="en-GB"/>
        </w:rPr>
      </w:pPr>
      <w:r w:rsidRPr="00F93284">
        <w:rPr>
          <w:color w:val="auto"/>
          <w:sz w:val="22"/>
          <w:szCs w:val="22"/>
          <w:lang w:val="en-GB"/>
        </w:rPr>
        <w:t>contribution to milestones/deliverables;</w:t>
      </w:r>
    </w:p>
    <w:p w14:paraId="0B32A46A" w14:textId="77777777" w:rsidR="00C64D84" w:rsidRPr="00F93284" w:rsidRDefault="00C64D84" w:rsidP="004E1EAA">
      <w:pPr>
        <w:pStyle w:val="ListParagraph"/>
        <w:numPr>
          <w:ilvl w:val="1"/>
          <w:numId w:val="7"/>
        </w:numPr>
        <w:spacing w:line="276" w:lineRule="auto"/>
        <w:rPr>
          <w:sz w:val="22"/>
          <w:szCs w:val="22"/>
          <w:lang w:val="en-GB"/>
        </w:rPr>
      </w:pPr>
      <w:r w:rsidRPr="00F93284">
        <w:rPr>
          <w:color w:val="auto"/>
          <w:sz w:val="22"/>
          <w:szCs w:val="22"/>
          <w:lang w:val="en-GB"/>
        </w:rPr>
        <w:t>risks/problems encountered, or which may be encountered in near future; and</w:t>
      </w:r>
    </w:p>
    <w:p w14:paraId="30DA23C4" w14:textId="77777777" w:rsidR="00C64D84" w:rsidRPr="00F93284" w:rsidRDefault="00C64D84" w:rsidP="004E1EAA">
      <w:pPr>
        <w:pStyle w:val="ListParagraph"/>
        <w:numPr>
          <w:ilvl w:val="1"/>
          <w:numId w:val="7"/>
        </w:numPr>
        <w:spacing w:line="276" w:lineRule="auto"/>
        <w:rPr>
          <w:sz w:val="22"/>
          <w:szCs w:val="22"/>
          <w:lang w:val="en-GB"/>
        </w:rPr>
      </w:pPr>
      <w:r w:rsidRPr="00F93284">
        <w:rPr>
          <w:color w:val="auto"/>
          <w:sz w:val="22"/>
          <w:szCs w:val="22"/>
          <w:lang w:val="en-GB"/>
        </w:rPr>
        <w:t>attention points.</w:t>
      </w:r>
    </w:p>
    <w:p w14:paraId="3B9AE4F4" w14:textId="77777777" w:rsidR="00C64D84" w:rsidRPr="00F93284" w:rsidRDefault="00C64D84" w:rsidP="004E1EAA">
      <w:pPr>
        <w:pStyle w:val="ListParagraph"/>
        <w:numPr>
          <w:ilvl w:val="0"/>
          <w:numId w:val="7"/>
        </w:numPr>
        <w:ind w:left="720"/>
        <w:rPr>
          <w:sz w:val="22"/>
          <w:szCs w:val="22"/>
          <w:lang w:val="en-GB"/>
        </w:rPr>
      </w:pPr>
      <w:r w:rsidRPr="00F93284">
        <w:rPr>
          <w:sz w:val="22"/>
          <w:szCs w:val="22"/>
          <w:lang w:val="en-GB"/>
        </w:rPr>
        <w:t>Financial report: via EU-fin (next sub-section): a simple overview (per WP) of the costs and PMs spent in the specific period, including short clarification. Deviation from Annex I with respect to the planned budget should also be reported.</w:t>
      </w:r>
    </w:p>
    <w:p w14:paraId="404E3ACF" w14:textId="18A26E4D" w:rsidR="00C64D84" w:rsidRPr="00960250" w:rsidRDefault="00C64D84" w:rsidP="00052BB5">
      <w:pPr>
        <w:pStyle w:val="Heading3"/>
      </w:pPr>
      <w:bookmarkStart w:id="57" w:name="_Toc469990813"/>
      <w:bookmarkStart w:id="58" w:name="_Toc469991361"/>
      <w:bookmarkStart w:id="59" w:name="_Toc469991863"/>
      <w:bookmarkStart w:id="60" w:name="_Toc474855754"/>
      <w:bookmarkStart w:id="61" w:name="_Toc27561939"/>
      <w:bookmarkStart w:id="62" w:name="_Toc33534122"/>
      <w:r w:rsidRPr="00960250">
        <w:lastRenderedPageBreak/>
        <w:t>EU-fin</w:t>
      </w:r>
      <w:bookmarkEnd w:id="57"/>
      <w:bookmarkEnd w:id="58"/>
      <w:bookmarkEnd w:id="59"/>
      <w:bookmarkEnd w:id="60"/>
      <w:bookmarkEnd w:id="61"/>
      <w:bookmarkEnd w:id="62"/>
    </w:p>
    <w:p w14:paraId="7441F7BC" w14:textId="59670904" w:rsidR="00E64E0E" w:rsidRDefault="00C64D84" w:rsidP="003D2C34">
      <w:pPr>
        <w:spacing w:after="240" w:line="276" w:lineRule="auto"/>
        <w:rPr>
          <w:lang w:val="en-GB"/>
        </w:rPr>
      </w:pPr>
      <w:r w:rsidRPr="00960250">
        <w:rPr>
          <w:lang w:val="en-GB"/>
        </w:rPr>
        <w:t xml:space="preserve">An e-mail is sent every 6 months with the link to the project reporting tool “EU-fin”. All </w:t>
      </w:r>
      <w:r w:rsidR="00F93284">
        <w:rPr>
          <w:lang w:val="en-GB"/>
        </w:rPr>
        <w:t>the project</w:t>
      </w:r>
      <w:r w:rsidRPr="00960250">
        <w:rPr>
          <w:lang w:val="en-GB"/>
        </w:rPr>
        <w:t xml:space="preserve"> partners</w:t>
      </w:r>
      <w:r w:rsidR="00F93284">
        <w:rPr>
          <w:lang w:val="en-GB"/>
        </w:rPr>
        <w:t xml:space="preserve"> will be asked to </w:t>
      </w:r>
      <w:r w:rsidRPr="00960250">
        <w:rPr>
          <w:lang w:val="en-GB"/>
        </w:rPr>
        <w:t>report on project costs</w:t>
      </w:r>
      <w:r w:rsidR="00F93284">
        <w:rPr>
          <w:lang w:val="en-GB"/>
        </w:rPr>
        <w:t xml:space="preserve"> via this tool</w:t>
      </w:r>
      <w:r w:rsidRPr="00960250">
        <w:rPr>
          <w:lang w:val="en-GB"/>
        </w:rPr>
        <w:t>. At the beginning of the project, a financial planning will be prepared in EU-fin (by UNR). Here, the total project costs for each period will be divided among the different WPs (according to the budget file prepared during the proposal preparation) and categories. A screenshot of the EU-fin system login window is shown</w:t>
      </w:r>
      <w:r w:rsidR="00F93284">
        <w:rPr>
          <w:lang w:val="en-GB"/>
        </w:rPr>
        <w:t xml:space="preserve"> in </w:t>
      </w:r>
      <w:r w:rsidR="00F93284">
        <w:rPr>
          <w:lang w:val="en-GB"/>
        </w:rPr>
        <w:fldChar w:fldCharType="begin"/>
      </w:r>
      <w:r w:rsidR="00F93284">
        <w:rPr>
          <w:lang w:val="en-GB"/>
        </w:rPr>
        <w:instrText xml:space="preserve"> REF _Ref31112373 \h </w:instrText>
      </w:r>
      <w:r w:rsidR="00F93284">
        <w:rPr>
          <w:lang w:val="en-GB"/>
        </w:rPr>
      </w:r>
      <w:r w:rsidR="00F93284">
        <w:rPr>
          <w:lang w:val="en-GB"/>
        </w:rPr>
        <w:fldChar w:fldCharType="separate"/>
      </w:r>
      <w:r w:rsidR="00521379">
        <w:t xml:space="preserve">Figure </w:t>
      </w:r>
      <w:r w:rsidR="00521379">
        <w:rPr>
          <w:noProof/>
        </w:rPr>
        <w:t>1</w:t>
      </w:r>
      <w:r w:rsidR="00521379">
        <w:noBreakHyphen/>
      </w:r>
      <w:r w:rsidR="00521379">
        <w:rPr>
          <w:noProof/>
        </w:rPr>
        <w:t>4</w:t>
      </w:r>
      <w:r w:rsidR="00F93284">
        <w:rPr>
          <w:lang w:val="en-GB"/>
        </w:rPr>
        <w:fldChar w:fldCharType="end"/>
      </w:r>
      <w:r w:rsidRPr="00960250">
        <w:rPr>
          <w:lang w:val="en-GB"/>
        </w:rPr>
        <w:t xml:space="preserve">. </w:t>
      </w:r>
    </w:p>
    <w:p w14:paraId="5A4A3211" w14:textId="77777777" w:rsidR="00C64D84" w:rsidRPr="00960250" w:rsidRDefault="00C64D84" w:rsidP="003D2C34">
      <w:pPr>
        <w:spacing w:after="240" w:line="276" w:lineRule="auto"/>
        <w:rPr>
          <w:lang w:val="en-GB"/>
        </w:rPr>
      </w:pPr>
    </w:p>
    <w:p w14:paraId="18B1FF1E" w14:textId="77777777" w:rsidR="00F93284" w:rsidRDefault="00C64D84" w:rsidP="00F93284">
      <w:pPr>
        <w:keepNext/>
        <w:spacing w:after="240"/>
        <w:jc w:val="center"/>
      </w:pPr>
      <w:r w:rsidRPr="00960250">
        <w:rPr>
          <w:noProof/>
          <w:lang w:val="it-IT" w:eastAsia="it-IT"/>
        </w:rPr>
        <w:drawing>
          <wp:inline distT="0" distB="0" distL="0" distR="0" wp14:anchorId="51EA8704" wp14:editId="4B92A20C">
            <wp:extent cx="2358937" cy="2264735"/>
            <wp:effectExtent l="0" t="0" r="381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66708" cy="2272195"/>
                    </a:xfrm>
                    <a:prstGeom prst="rect">
                      <a:avLst/>
                    </a:prstGeom>
                  </pic:spPr>
                </pic:pic>
              </a:graphicData>
            </a:graphic>
          </wp:inline>
        </w:drawing>
      </w:r>
    </w:p>
    <w:p w14:paraId="6B6F9509" w14:textId="0023F0FF" w:rsidR="00C64D84" w:rsidRPr="00960250" w:rsidRDefault="00F93284" w:rsidP="00F93284">
      <w:pPr>
        <w:pStyle w:val="Caption"/>
        <w:jc w:val="center"/>
      </w:pPr>
      <w:bookmarkStart w:id="63" w:name="_Ref31112373"/>
      <w:bookmarkStart w:id="64" w:name="_Toc32579688"/>
      <w:r>
        <w:t xml:space="preserve">Figure </w:t>
      </w:r>
      <w:r w:rsidR="00521379">
        <w:fldChar w:fldCharType="begin"/>
      </w:r>
      <w:r w:rsidR="00521379">
        <w:instrText xml:space="preserve"> STYLEREF 1 \s </w:instrText>
      </w:r>
      <w:r w:rsidR="00521379">
        <w:fldChar w:fldCharType="separate"/>
      </w:r>
      <w:r w:rsidR="00521379">
        <w:rPr>
          <w:noProof/>
        </w:rPr>
        <w:t>1</w:t>
      </w:r>
      <w:r w:rsidR="00521379">
        <w:rPr>
          <w:noProof/>
        </w:rPr>
        <w:fldChar w:fldCharType="end"/>
      </w:r>
      <w:r w:rsidR="00052BB5">
        <w:noBreakHyphen/>
      </w:r>
      <w:r w:rsidR="00521379">
        <w:fldChar w:fldCharType="begin"/>
      </w:r>
      <w:r w:rsidR="00521379">
        <w:instrText xml:space="preserve"> SEQ Figure \* ARABIC \s 1 </w:instrText>
      </w:r>
      <w:r w:rsidR="00521379">
        <w:fldChar w:fldCharType="separate"/>
      </w:r>
      <w:r w:rsidR="00521379">
        <w:rPr>
          <w:noProof/>
        </w:rPr>
        <w:t>4</w:t>
      </w:r>
      <w:r w:rsidR="00521379">
        <w:rPr>
          <w:noProof/>
        </w:rPr>
        <w:fldChar w:fldCharType="end"/>
      </w:r>
      <w:bookmarkEnd w:id="63"/>
      <w:r>
        <w:t xml:space="preserve"> EU-fin login</w:t>
      </w:r>
      <w:bookmarkEnd w:id="64"/>
    </w:p>
    <w:p w14:paraId="71C9B7D6" w14:textId="77777777" w:rsidR="00E64E0E" w:rsidRPr="00E0494E" w:rsidRDefault="00E64E0E" w:rsidP="003D2C34">
      <w:pPr>
        <w:spacing w:after="240" w:line="276" w:lineRule="auto"/>
        <w:rPr>
          <w:sz w:val="16"/>
          <w:szCs w:val="16"/>
          <w:lang w:val="en-GB"/>
        </w:rPr>
      </w:pPr>
    </w:p>
    <w:p w14:paraId="72E1170D" w14:textId="1FED685F" w:rsidR="00C64D84" w:rsidRPr="00960250" w:rsidRDefault="00C64D84" w:rsidP="003D2C34">
      <w:pPr>
        <w:spacing w:after="240" w:line="276" w:lineRule="auto"/>
        <w:rPr>
          <w:lang w:val="en-GB"/>
        </w:rPr>
      </w:pPr>
      <w:r w:rsidRPr="00960250">
        <w:rPr>
          <w:lang w:val="en-GB"/>
        </w:rPr>
        <w:t xml:space="preserve">The EU-fin tool allows the project manager and </w:t>
      </w:r>
      <w:r w:rsidR="00F93284">
        <w:rPr>
          <w:lang w:val="en-GB"/>
        </w:rPr>
        <w:t>C</w:t>
      </w:r>
      <w:r w:rsidRPr="00960250">
        <w:rPr>
          <w:lang w:val="en-GB"/>
        </w:rPr>
        <w:t>oordinator</w:t>
      </w:r>
      <w:r w:rsidR="00F93284">
        <w:rPr>
          <w:lang w:val="en-GB"/>
        </w:rPr>
        <w:t xml:space="preserve"> </w:t>
      </w:r>
      <w:r w:rsidRPr="00960250">
        <w:rPr>
          <w:lang w:val="en-GB"/>
        </w:rPr>
        <w:t xml:space="preserve">to automatically generate cost reports comparing the actual expenses versus the budget per beneficiary, WP, activity, etc. Other functionalities include creating charts for comparing deliverables planned vs. actual, budget planned vs. </w:t>
      </w:r>
      <w:r w:rsidR="00F93284">
        <w:rPr>
          <w:lang w:val="en-GB"/>
        </w:rPr>
        <w:t xml:space="preserve">budget </w:t>
      </w:r>
      <w:r w:rsidR="00B412BA">
        <w:rPr>
          <w:lang w:val="en-GB"/>
        </w:rPr>
        <w:t>spent</w:t>
      </w:r>
      <w:r w:rsidRPr="00960250">
        <w:rPr>
          <w:lang w:val="en-GB"/>
        </w:rPr>
        <w:t>, etc.</w:t>
      </w:r>
      <w:r w:rsidR="00F93284">
        <w:rPr>
          <w:lang w:val="en-GB"/>
        </w:rPr>
        <w:t xml:space="preserve"> </w:t>
      </w:r>
      <w:r w:rsidR="00F93284" w:rsidRPr="00B412BA">
        <w:rPr>
          <w:lang w:val="en-GB"/>
        </w:rPr>
        <w:t xml:space="preserve">The information in EU-fin will be used </w:t>
      </w:r>
      <w:r w:rsidR="00B412BA">
        <w:rPr>
          <w:lang w:val="en-GB"/>
        </w:rPr>
        <w:t xml:space="preserve">as input for </w:t>
      </w:r>
      <w:r w:rsidR="00F93284" w:rsidRPr="00B412BA">
        <w:rPr>
          <w:lang w:val="en-GB"/>
        </w:rPr>
        <w:t>the official periodic reports (after M18, M36)</w:t>
      </w:r>
      <w:r w:rsidR="00B412BA" w:rsidRPr="00B412BA">
        <w:rPr>
          <w:lang w:val="en-GB"/>
        </w:rPr>
        <w:t>.</w:t>
      </w:r>
    </w:p>
    <w:p w14:paraId="7B055B81" w14:textId="77777777" w:rsidR="00C64D84" w:rsidRPr="00960250" w:rsidRDefault="00C64D84" w:rsidP="00811CD5">
      <w:pPr>
        <w:pStyle w:val="Heading2"/>
      </w:pPr>
      <w:bookmarkStart w:id="65" w:name="_Toc474855755"/>
      <w:bookmarkStart w:id="66" w:name="_Toc27561940"/>
      <w:bookmarkStart w:id="67" w:name="_Toc33534123"/>
      <w:r w:rsidRPr="00960250">
        <w:t>Change Management</w:t>
      </w:r>
      <w:bookmarkEnd w:id="65"/>
      <w:bookmarkEnd w:id="66"/>
      <w:bookmarkEnd w:id="67"/>
    </w:p>
    <w:p w14:paraId="2F491A88" w14:textId="581C9E75" w:rsidR="00C64D84" w:rsidRPr="00B412BA" w:rsidRDefault="00C64D84" w:rsidP="003D2C34">
      <w:pPr>
        <w:spacing w:after="240" w:line="276" w:lineRule="auto"/>
        <w:rPr>
          <w:sz w:val="22"/>
          <w:szCs w:val="22"/>
          <w:lang w:val="en-GB"/>
        </w:rPr>
      </w:pPr>
      <w:r w:rsidRPr="00B412BA">
        <w:rPr>
          <w:sz w:val="22"/>
          <w:szCs w:val="22"/>
          <w:lang w:val="en-GB"/>
        </w:rPr>
        <w:t xml:space="preserve">In a collaborative project, involving 7 partners (from </w:t>
      </w:r>
      <w:r w:rsidR="00617FB9">
        <w:rPr>
          <w:sz w:val="22"/>
          <w:szCs w:val="22"/>
          <w:lang w:val="en-GB"/>
        </w:rPr>
        <w:t>7</w:t>
      </w:r>
      <w:r w:rsidR="00617FB9" w:rsidRPr="00B412BA">
        <w:rPr>
          <w:sz w:val="22"/>
          <w:szCs w:val="22"/>
          <w:lang w:val="en-GB"/>
        </w:rPr>
        <w:t xml:space="preserve"> </w:t>
      </w:r>
      <w:r w:rsidRPr="00B412BA">
        <w:rPr>
          <w:sz w:val="22"/>
          <w:szCs w:val="22"/>
          <w:lang w:val="en-GB"/>
        </w:rPr>
        <w:t xml:space="preserve">different </w:t>
      </w:r>
      <w:r w:rsidR="006B79CC">
        <w:rPr>
          <w:rFonts w:cstheme="minorHAnsi"/>
          <w:sz w:val="24"/>
          <w:szCs w:val="24"/>
          <w:lang w:val="en-GB"/>
        </w:rPr>
        <w:t>EU and associated countries</w:t>
      </w:r>
      <w:r w:rsidRPr="00B412BA">
        <w:rPr>
          <w:sz w:val="22"/>
          <w:szCs w:val="22"/>
          <w:lang w:val="en-GB"/>
        </w:rPr>
        <w:t>)</w:t>
      </w:r>
      <w:r w:rsidR="006B79CC">
        <w:rPr>
          <w:sz w:val="22"/>
          <w:szCs w:val="22"/>
          <w:lang w:val="en-GB"/>
        </w:rPr>
        <w:t xml:space="preserve"> and </w:t>
      </w:r>
      <w:r w:rsidRPr="00B412BA">
        <w:rPr>
          <w:sz w:val="22"/>
          <w:szCs w:val="22"/>
          <w:lang w:val="en-GB"/>
        </w:rPr>
        <w:t xml:space="preserve"> 3 years planning</w:t>
      </w:r>
      <w:r w:rsidR="006B79CC">
        <w:rPr>
          <w:sz w:val="22"/>
          <w:szCs w:val="22"/>
          <w:lang w:val="en-GB"/>
        </w:rPr>
        <w:t>,</w:t>
      </w:r>
      <w:r w:rsidR="00617FB9">
        <w:rPr>
          <w:sz w:val="22"/>
          <w:szCs w:val="22"/>
          <w:lang w:val="en-GB"/>
        </w:rPr>
        <w:t xml:space="preserve"> </w:t>
      </w:r>
      <w:r w:rsidRPr="00B412BA">
        <w:rPr>
          <w:sz w:val="22"/>
          <w:szCs w:val="22"/>
          <w:lang w:val="en-GB"/>
        </w:rPr>
        <w:t xml:space="preserve">changes may happen. This is quite normal but there should not be a surprise at the end of an official </w:t>
      </w:r>
      <w:r w:rsidR="006B79CC">
        <w:rPr>
          <w:sz w:val="22"/>
          <w:szCs w:val="22"/>
          <w:lang w:val="en-GB"/>
        </w:rPr>
        <w:t xml:space="preserve">reporting </w:t>
      </w:r>
      <w:r w:rsidRPr="00B412BA">
        <w:rPr>
          <w:sz w:val="22"/>
          <w:szCs w:val="22"/>
          <w:lang w:val="en-GB"/>
        </w:rPr>
        <w:t>period (or of the project). Therefore, the project management team and the entire consortium is committed to maintain an open and transparent communication system. Nevertheless the ‘Rules of the Game’ are clearly reported below.</w:t>
      </w:r>
    </w:p>
    <w:p w14:paraId="228BA96D" w14:textId="308647DA" w:rsidR="00C64D84" w:rsidRPr="00960250" w:rsidRDefault="00C64D84" w:rsidP="00052BB5">
      <w:pPr>
        <w:pStyle w:val="Heading3"/>
      </w:pPr>
      <w:bookmarkStart w:id="68" w:name="_Toc469990815"/>
      <w:bookmarkStart w:id="69" w:name="_Toc469991363"/>
      <w:bookmarkStart w:id="70" w:name="_Toc469991865"/>
      <w:bookmarkStart w:id="71" w:name="_Toc474855756"/>
      <w:bookmarkStart w:id="72" w:name="_Toc27561941"/>
      <w:bookmarkStart w:id="73" w:name="_Toc33534124"/>
      <w:r w:rsidRPr="00960250">
        <w:t>Changes in Budget</w:t>
      </w:r>
      <w:bookmarkEnd w:id="68"/>
      <w:bookmarkEnd w:id="69"/>
      <w:bookmarkEnd w:id="70"/>
      <w:bookmarkEnd w:id="71"/>
      <w:bookmarkEnd w:id="72"/>
      <w:bookmarkEnd w:id="73"/>
    </w:p>
    <w:p w14:paraId="1960FDEB" w14:textId="77777777" w:rsidR="00C64D84" w:rsidRPr="00B412BA" w:rsidRDefault="00C64D84" w:rsidP="003D2C34">
      <w:pPr>
        <w:spacing w:after="240" w:line="276" w:lineRule="auto"/>
        <w:rPr>
          <w:sz w:val="22"/>
          <w:szCs w:val="22"/>
          <w:lang w:val="en-GB"/>
        </w:rPr>
      </w:pPr>
      <w:r w:rsidRPr="00B412BA">
        <w:rPr>
          <w:sz w:val="22"/>
          <w:szCs w:val="22"/>
          <w:lang w:val="en-GB"/>
        </w:rPr>
        <w:t>Each partner is requested to:</w:t>
      </w:r>
    </w:p>
    <w:p w14:paraId="38F9DB7E" w14:textId="77777777" w:rsidR="00C64D84" w:rsidRPr="00B412BA" w:rsidRDefault="00C64D84" w:rsidP="003D2C34">
      <w:pPr>
        <w:pStyle w:val="ListParagraph"/>
        <w:numPr>
          <w:ilvl w:val="0"/>
          <w:numId w:val="7"/>
        </w:numPr>
        <w:spacing w:after="240" w:line="276" w:lineRule="auto"/>
        <w:ind w:left="720"/>
        <w:rPr>
          <w:sz w:val="22"/>
          <w:szCs w:val="22"/>
          <w:lang w:val="en-GB"/>
        </w:rPr>
      </w:pPr>
      <w:r w:rsidRPr="00B412BA">
        <w:rPr>
          <w:sz w:val="22"/>
          <w:szCs w:val="22"/>
          <w:lang w:val="en-GB"/>
        </w:rPr>
        <w:t>Report immediately, as soon as the possibility of a budget modification is considered, to the coordinator.</w:t>
      </w:r>
    </w:p>
    <w:p w14:paraId="3F58481A" w14:textId="310AD0F0" w:rsidR="00C64D84" w:rsidRPr="00B412BA" w:rsidRDefault="00C64D84" w:rsidP="003D2C34">
      <w:pPr>
        <w:pStyle w:val="ListParagraph"/>
        <w:numPr>
          <w:ilvl w:val="0"/>
          <w:numId w:val="7"/>
        </w:numPr>
        <w:spacing w:after="240" w:line="276" w:lineRule="auto"/>
        <w:ind w:left="720"/>
        <w:rPr>
          <w:sz w:val="22"/>
          <w:szCs w:val="22"/>
          <w:lang w:val="en-GB"/>
        </w:rPr>
      </w:pPr>
      <w:r w:rsidRPr="00B412BA">
        <w:rPr>
          <w:sz w:val="22"/>
          <w:szCs w:val="22"/>
          <w:lang w:val="en-GB"/>
        </w:rPr>
        <w:t>Provide the financial report every 6 months and clearly report on the expenditures and financial planning.</w:t>
      </w:r>
    </w:p>
    <w:p w14:paraId="0C3C6180" w14:textId="2099F902" w:rsidR="00C64D84" w:rsidRPr="00B412BA" w:rsidRDefault="00C64D84" w:rsidP="003D2C34">
      <w:pPr>
        <w:spacing w:after="240" w:line="276" w:lineRule="auto"/>
        <w:rPr>
          <w:sz w:val="22"/>
          <w:szCs w:val="22"/>
          <w:lang w:val="en-GB"/>
        </w:rPr>
      </w:pPr>
      <w:r w:rsidRPr="00B412BA">
        <w:rPr>
          <w:sz w:val="22"/>
          <w:szCs w:val="22"/>
          <w:lang w:val="en-GB"/>
        </w:rPr>
        <w:lastRenderedPageBreak/>
        <w:t>The Project Coordinator together with the project management team will evaluate the situation, propose scenarios and possible solutions,</w:t>
      </w:r>
      <w:r w:rsidR="003D2C34" w:rsidRPr="00B412BA">
        <w:rPr>
          <w:sz w:val="22"/>
          <w:szCs w:val="22"/>
          <w:lang w:val="en-GB"/>
        </w:rPr>
        <w:t xml:space="preserve"> </w:t>
      </w:r>
      <w:r w:rsidRPr="00B412BA">
        <w:rPr>
          <w:sz w:val="22"/>
          <w:szCs w:val="22"/>
          <w:lang w:val="en-GB"/>
        </w:rPr>
        <w:t xml:space="preserve">and inform accordingly the project officer for further discussion and alignment.    </w:t>
      </w:r>
    </w:p>
    <w:p w14:paraId="0375195C" w14:textId="77777777" w:rsidR="00C64D84" w:rsidRPr="00B412BA" w:rsidRDefault="00C64D84" w:rsidP="00C64D84">
      <w:pPr>
        <w:spacing w:line="276" w:lineRule="auto"/>
        <w:rPr>
          <w:sz w:val="22"/>
          <w:szCs w:val="22"/>
          <w:lang w:val="en-GB"/>
        </w:rPr>
      </w:pPr>
      <w:r w:rsidRPr="00B412BA">
        <w:rPr>
          <w:sz w:val="22"/>
          <w:szCs w:val="22"/>
          <w:lang w:val="en-GB"/>
        </w:rPr>
        <w:t>Below a list of the most common situations which may arise:</w:t>
      </w:r>
    </w:p>
    <w:p w14:paraId="3E5A9831" w14:textId="77777777" w:rsidR="00C64D84" w:rsidRPr="00B412BA" w:rsidRDefault="00C64D84" w:rsidP="004E1EAA">
      <w:pPr>
        <w:pStyle w:val="ListParagraph"/>
        <w:numPr>
          <w:ilvl w:val="0"/>
          <w:numId w:val="7"/>
        </w:numPr>
        <w:spacing w:line="276" w:lineRule="auto"/>
        <w:ind w:left="720"/>
        <w:rPr>
          <w:sz w:val="22"/>
          <w:szCs w:val="22"/>
          <w:lang w:val="en-GB"/>
        </w:rPr>
      </w:pPr>
      <w:r w:rsidRPr="00B412BA">
        <w:rPr>
          <w:sz w:val="22"/>
          <w:szCs w:val="22"/>
          <w:lang w:val="en-GB"/>
        </w:rPr>
        <w:t xml:space="preserve">Budget shift at partner level (only one partner involved, the total costs are not changing): some budget needs to be shifted from one WP to another or from one category to another (ex. from ‘travel’ to ‘other direct costs’) </w:t>
      </w:r>
      <w:r w:rsidRPr="00B412BA">
        <w:rPr>
          <w:sz w:val="22"/>
          <w:szCs w:val="22"/>
          <w:lang w:val="en-GB"/>
        </w:rPr>
        <w:sym w:font="Wingdings" w:char="F0E0"/>
      </w:r>
      <w:r w:rsidRPr="00B412BA">
        <w:rPr>
          <w:sz w:val="22"/>
          <w:szCs w:val="22"/>
          <w:lang w:val="en-GB"/>
        </w:rPr>
        <w:t xml:space="preserve"> in principle no amendment to the Grant Agreement will be necessary but this should be discussed with the project officer and the Commission. In any case, convincing justification for the budget shift should be provided.</w:t>
      </w:r>
    </w:p>
    <w:p w14:paraId="348D6B5D" w14:textId="26BD1110" w:rsidR="00C64D84" w:rsidRPr="00B412BA" w:rsidRDefault="00C64D84" w:rsidP="004E1EAA">
      <w:pPr>
        <w:pStyle w:val="ListParagraph"/>
        <w:numPr>
          <w:ilvl w:val="0"/>
          <w:numId w:val="7"/>
        </w:numPr>
        <w:spacing w:line="276" w:lineRule="auto"/>
        <w:ind w:left="720"/>
        <w:rPr>
          <w:sz w:val="22"/>
          <w:szCs w:val="22"/>
          <w:lang w:val="en-GB"/>
        </w:rPr>
      </w:pPr>
      <w:r w:rsidRPr="00B412BA">
        <w:rPr>
          <w:sz w:val="22"/>
          <w:szCs w:val="22"/>
          <w:lang w:val="en-GB"/>
        </w:rPr>
        <w:t xml:space="preserve">Budget shift between different partners </w:t>
      </w:r>
      <w:r w:rsidRPr="00B412BA">
        <w:rPr>
          <w:sz w:val="22"/>
          <w:szCs w:val="22"/>
          <w:lang w:val="en-GB"/>
        </w:rPr>
        <w:sym w:font="Wingdings" w:char="F0E0"/>
      </w:r>
      <w:r w:rsidRPr="00B412BA">
        <w:rPr>
          <w:sz w:val="22"/>
          <w:szCs w:val="22"/>
          <w:lang w:val="en-GB"/>
        </w:rPr>
        <w:t xml:space="preserve"> this may request an amendment of the Grant Agreement and it should be carefully analysed by the </w:t>
      </w:r>
      <w:r w:rsidR="000C11B9" w:rsidRPr="00B412BA">
        <w:rPr>
          <w:sz w:val="22"/>
          <w:szCs w:val="22"/>
          <w:lang w:val="en-GB"/>
        </w:rPr>
        <w:t xml:space="preserve">SC </w:t>
      </w:r>
      <w:r w:rsidRPr="00B412BA">
        <w:rPr>
          <w:sz w:val="22"/>
          <w:szCs w:val="22"/>
          <w:lang w:val="en-GB"/>
        </w:rPr>
        <w:t>and – finally – by the Commission. Supporting documents need to be provided.</w:t>
      </w:r>
    </w:p>
    <w:p w14:paraId="305CA747" w14:textId="30B1E37C" w:rsidR="00C64D84" w:rsidRPr="00960250" w:rsidRDefault="00C64D84" w:rsidP="00052BB5">
      <w:pPr>
        <w:pStyle w:val="Heading3"/>
      </w:pPr>
      <w:bookmarkStart w:id="74" w:name="_Toc469990816"/>
      <w:bookmarkStart w:id="75" w:name="_Toc469991364"/>
      <w:bookmarkStart w:id="76" w:name="_Toc469991866"/>
      <w:bookmarkStart w:id="77" w:name="_Toc474855757"/>
      <w:bookmarkStart w:id="78" w:name="_Toc27561942"/>
      <w:bookmarkStart w:id="79" w:name="_Toc33534125"/>
      <w:r w:rsidRPr="00960250">
        <w:t>Changes in personnel</w:t>
      </w:r>
      <w:bookmarkEnd w:id="74"/>
      <w:bookmarkEnd w:id="75"/>
      <w:bookmarkEnd w:id="76"/>
      <w:bookmarkEnd w:id="77"/>
      <w:bookmarkEnd w:id="78"/>
      <w:bookmarkEnd w:id="79"/>
    </w:p>
    <w:p w14:paraId="657FA077" w14:textId="47F8D1A4" w:rsidR="00C64D84" w:rsidRPr="00B412BA" w:rsidRDefault="00C64D84" w:rsidP="003D2C34">
      <w:pPr>
        <w:spacing w:after="240" w:line="276" w:lineRule="auto"/>
        <w:rPr>
          <w:sz w:val="22"/>
          <w:szCs w:val="22"/>
          <w:lang w:val="en-GB"/>
        </w:rPr>
      </w:pPr>
      <w:r w:rsidRPr="00B412BA">
        <w:rPr>
          <w:sz w:val="22"/>
          <w:szCs w:val="22"/>
          <w:lang w:val="en-GB"/>
        </w:rPr>
        <w:t>A project contact list is available on Mett and maintained updated by UNR with inputs from all partners. It is normal</w:t>
      </w:r>
      <w:r w:rsidR="00A6197C" w:rsidRPr="00B412BA">
        <w:rPr>
          <w:sz w:val="22"/>
          <w:szCs w:val="22"/>
          <w:lang w:val="en-GB"/>
        </w:rPr>
        <w:t xml:space="preserve"> that</w:t>
      </w:r>
      <w:r w:rsidRPr="00B412BA">
        <w:rPr>
          <w:sz w:val="22"/>
          <w:szCs w:val="22"/>
          <w:lang w:val="en-GB"/>
        </w:rPr>
        <w:t xml:space="preserve"> new personnel/PhD students/collaborators join or leave the project team within three years’ time. However, changes will still need to be communicated to the management team </w:t>
      </w:r>
      <w:r w:rsidRPr="00DB112C">
        <w:rPr>
          <w:sz w:val="22"/>
          <w:szCs w:val="22"/>
          <w:lang w:val="en-GB"/>
        </w:rPr>
        <w:t>(this project is dealing with confidential research information and in case someone leaves the team it is important to remove his/her access to the project document database):</w:t>
      </w:r>
    </w:p>
    <w:p w14:paraId="5086148D" w14:textId="77777777" w:rsidR="00C64D84" w:rsidRPr="00B412BA" w:rsidRDefault="00C64D84" w:rsidP="003D2C34">
      <w:pPr>
        <w:pStyle w:val="ListParagraph"/>
        <w:numPr>
          <w:ilvl w:val="0"/>
          <w:numId w:val="7"/>
        </w:numPr>
        <w:spacing w:after="240" w:line="276" w:lineRule="auto"/>
        <w:ind w:left="720"/>
        <w:rPr>
          <w:sz w:val="22"/>
          <w:szCs w:val="22"/>
          <w:lang w:val="en-GB"/>
        </w:rPr>
      </w:pPr>
      <w:r w:rsidRPr="00B412BA">
        <w:rPr>
          <w:sz w:val="22"/>
          <w:szCs w:val="22"/>
          <w:lang w:val="en-GB"/>
        </w:rPr>
        <w:t>Changes at SC level need to be presented and discussed during the SC meetings.</w:t>
      </w:r>
    </w:p>
    <w:p w14:paraId="42CF46DB" w14:textId="77777777" w:rsidR="00C64D84" w:rsidRPr="00B412BA" w:rsidRDefault="00C64D84" w:rsidP="003D2C34">
      <w:pPr>
        <w:pStyle w:val="ListParagraph"/>
        <w:numPr>
          <w:ilvl w:val="0"/>
          <w:numId w:val="7"/>
        </w:numPr>
        <w:spacing w:after="240" w:line="276" w:lineRule="auto"/>
        <w:ind w:left="720"/>
        <w:rPr>
          <w:sz w:val="22"/>
          <w:szCs w:val="22"/>
          <w:lang w:val="en-GB"/>
        </w:rPr>
      </w:pPr>
      <w:r w:rsidRPr="00B412BA">
        <w:rPr>
          <w:sz w:val="22"/>
          <w:szCs w:val="22"/>
          <w:lang w:val="en-GB"/>
        </w:rPr>
        <w:t>In case of change of the Project Coordinator, an Amendment to the Grant Agreement will be required.</w:t>
      </w:r>
    </w:p>
    <w:p w14:paraId="24DE0D09" w14:textId="77777777" w:rsidR="00C64D84" w:rsidRPr="00960250" w:rsidRDefault="00C64D84" w:rsidP="003D2C34">
      <w:pPr>
        <w:pStyle w:val="ListParagraph"/>
        <w:numPr>
          <w:ilvl w:val="0"/>
          <w:numId w:val="7"/>
        </w:numPr>
        <w:spacing w:after="240" w:line="276" w:lineRule="auto"/>
        <w:ind w:left="720"/>
        <w:rPr>
          <w:szCs w:val="22"/>
          <w:lang w:val="en-GB"/>
        </w:rPr>
      </w:pPr>
      <w:r w:rsidRPr="00B412BA">
        <w:rPr>
          <w:sz w:val="22"/>
          <w:szCs w:val="22"/>
          <w:lang w:val="en-GB"/>
        </w:rPr>
        <w:t xml:space="preserve">Partners are requested to immediately report any changes to the management team. </w:t>
      </w:r>
    </w:p>
    <w:p w14:paraId="75A6E510" w14:textId="4CEF7F04" w:rsidR="00C64D84" w:rsidRPr="00960250" w:rsidRDefault="00C64D84" w:rsidP="00052BB5">
      <w:pPr>
        <w:pStyle w:val="Heading3"/>
      </w:pPr>
      <w:bookmarkStart w:id="80" w:name="_Toc469990817"/>
      <w:bookmarkStart w:id="81" w:name="_Toc469991365"/>
      <w:bookmarkStart w:id="82" w:name="_Toc469991867"/>
      <w:bookmarkStart w:id="83" w:name="_Toc474855758"/>
      <w:bookmarkStart w:id="84" w:name="_Toc27561943"/>
      <w:bookmarkStart w:id="85" w:name="_Toc33534126"/>
      <w:r w:rsidRPr="00960250">
        <w:t>Changes in technical content and timing</w:t>
      </w:r>
      <w:bookmarkEnd w:id="80"/>
      <w:bookmarkEnd w:id="81"/>
      <w:bookmarkEnd w:id="82"/>
      <w:bookmarkEnd w:id="83"/>
      <w:bookmarkEnd w:id="84"/>
      <w:bookmarkEnd w:id="85"/>
    </w:p>
    <w:p w14:paraId="293DB923" w14:textId="77777777" w:rsidR="00C64D84" w:rsidRPr="00B412BA" w:rsidRDefault="00C64D84" w:rsidP="003D2C34">
      <w:pPr>
        <w:spacing w:after="240"/>
        <w:rPr>
          <w:sz w:val="22"/>
          <w:szCs w:val="22"/>
          <w:lang w:val="en-GB"/>
        </w:rPr>
      </w:pPr>
      <w:r w:rsidRPr="00B412BA">
        <w:rPr>
          <w:sz w:val="22"/>
          <w:szCs w:val="22"/>
          <w:lang w:val="en-GB"/>
        </w:rPr>
        <w:t>Each change related to the technical content and timing needs to be reported to the project officer (via the Project Coordinator).</w:t>
      </w:r>
    </w:p>
    <w:p w14:paraId="190B40E0" w14:textId="77777777" w:rsidR="00C64D84" w:rsidRPr="00B412BA" w:rsidRDefault="00C64D84" w:rsidP="003D2C34">
      <w:pPr>
        <w:spacing w:after="240"/>
        <w:rPr>
          <w:sz w:val="22"/>
          <w:szCs w:val="22"/>
          <w:lang w:val="en-GB"/>
        </w:rPr>
      </w:pPr>
      <w:r w:rsidRPr="00B412BA">
        <w:rPr>
          <w:sz w:val="22"/>
          <w:szCs w:val="22"/>
          <w:lang w:val="en-GB"/>
        </w:rPr>
        <w:t>Minor re-planning and re-alignment of the activities may be implemented but in case of changes in the scope/objectives of a specific WP an Amendment to the Grant Agreement will be necessary.</w:t>
      </w:r>
    </w:p>
    <w:p w14:paraId="11E44877" w14:textId="200B0EE8" w:rsidR="00C64D84" w:rsidRPr="00B412BA" w:rsidRDefault="00C64D84" w:rsidP="003D2C34">
      <w:pPr>
        <w:spacing w:after="240"/>
        <w:rPr>
          <w:sz w:val="22"/>
          <w:szCs w:val="22"/>
          <w:lang w:val="en-GB"/>
        </w:rPr>
      </w:pPr>
      <w:r w:rsidRPr="00B412BA">
        <w:rPr>
          <w:sz w:val="22"/>
          <w:szCs w:val="22"/>
          <w:lang w:val="en-GB"/>
        </w:rPr>
        <w:t>Partners are requested to immediately report possible changes to specific tasks to the WP leader who will evaluate the situation and inform the management team.</w:t>
      </w:r>
    </w:p>
    <w:p w14:paraId="4ADC810A" w14:textId="7DFEFA72" w:rsidR="00C64D84" w:rsidRPr="00960250" w:rsidRDefault="00C64D84" w:rsidP="00811CD5">
      <w:pPr>
        <w:pStyle w:val="Heading2"/>
      </w:pPr>
      <w:bookmarkStart w:id="86" w:name="_Toc474855759"/>
      <w:bookmarkStart w:id="87" w:name="_Toc27561944"/>
      <w:bookmarkStart w:id="88" w:name="_Toc33534127"/>
      <w:r w:rsidRPr="00960250">
        <w:t>Communication, confidentiality and IP ownership</w:t>
      </w:r>
      <w:bookmarkEnd w:id="86"/>
      <w:bookmarkEnd w:id="87"/>
      <w:bookmarkEnd w:id="88"/>
    </w:p>
    <w:p w14:paraId="6000E79D" w14:textId="77777777" w:rsidR="00C64D84" w:rsidRPr="00B412BA" w:rsidRDefault="00C64D84" w:rsidP="003D2C34">
      <w:pPr>
        <w:spacing w:after="240"/>
        <w:rPr>
          <w:sz w:val="22"/>
          <w:szCs w:val="22"/>
          <w:lang w:val="en-GB"/>
        </w:rPr>
      </w:pPr>
      <w:r w:rsidRPr="00B412BA">
        <w:rPr>
          <w:sz w:val="22"/>
          <w:szCs w:val="22"/>
          <w:lang w:val="en-GB"/>
        </w:rPr>
        <w:t>Internal communication will be stimulated as much as possible by the management team and the SC members. Frequent teleconferences and meetings will be organised among partners.</w:t>
      </w:r>
    </w:p>
    <w:p w14:paraId="6607D0ED" w14:textId="47D08E18" w:rsidR="00C64D84" w:rsidRPr="00B412BA" w:rsidRDefault="00C64D84" w:rsidP="003D2C34">
      <w:pPr>
        <w:spacing w:after="240"/>
        <w:rPr>
          <w:sz w:val="22"/>
          <w:szCs w:val="22"/>
          <w:lang w:val="en-GB"/>
        </w:rPr>
      </w:pPr>
      <w:r w:rsidRPr="00B412BA">
        <w:rPr>
          <w:sz w:val="22"/>
          <w:szCs w:val="22"/>
          <w:lang w:val="en-GB"/>
        </w:rPr>
        <w:t>The partners concluded a Consortium Agreement (CA), in which all relevant issues necessary for the proper execution of the project are described in detail.</w:t>
      </w:r>
      <w:r w:rsidR="00960250" w:rsidRPr="00B412BA">
        <w:rPr>
          <w:sz w:val="22"/>
          <w:szCs w:val="22"/>
          <w:lang w:val="en-GB"/>
        </w:rPr>
        <w:t xml:space="preserve"> </w:t>
      </w:r>
      <w:r w:rsidRPr="00B412BA">
        <w:rPr>
          <w:sz w:val="22"/>
          <w:szCs w:val="22"/>
          <w:lang w:val="en-GB"/>
        </w:rPr>
        <w:t>Below a summary of a few articles related to decisions, communication and confidentiality.</w:t>
      </w:r>
    </w:p>
    <w:p w14:paraId="54E70FCE" w14:textId="32F4F547" w:rsidR="00C64D84" w:rsidRPr="00960250" w:rsidRDefault="00C64D84" w:rsidP="00052BB5">
      <w:pPr>
        <w:pStyle w:val="Heading3"/>
      </w:pPr>
      <w:bookmarkStart w:id="89" w:name="_Toc469990819"/>
      <w:bookmarkStart w:id="90" w:name="_Toc469991367"/>
      <w:bookmarkStart w:id="91" w:name="_Toc469991869"/>
      <w:bookmarkStart w:id="92" w:name="_Toc474855760"/>
      <w:bookmarkStart w:id="93" w:name="_Toc27561945"/>
      <w:bookmarkStart w:id="94" w:name="_Toc33534128"/>
      <w:r w:rsidRPr="00960250">
        <w:lastRenderedPageBreak/>
        <w:t>Decision and voting rules</w:t>
      </w:r>
      <w:bookmarkEnd w:id="89"/>
      <w:bookmarkEnd w:id="90"/>
      <w:bookmarkEnd w:id="91"/>
      <w:bookmarkEnd w:id="92"/>
      <w:bookmarkEnd w:id="93"/>
      <w:bookmarkEnd w:id="94"/>
    </w:p>
    <w:p w14:paraId="4BFD0C09" w14:textId="528A28FD" w:rsidR="000C11B9" w:rsidRPr="00B412BA" w:rsidRDefault="00C64D84" w:rsidP="000C11B9">
      <w:pPr>
        <w:rPr>
          <w:i/>
          <w:sz w:val="22"/>
          <w:szCs w:val="22"/>
          <w:lang w:val="en-GB"/>
        </w:rPr>
      </w:pPr>
      <w:r w:rsidRPr="00B412BA">
        <w:rPr>
          <w:i/>
          <w:sz w:val="22"/>
          <w:szCs w:val="22"/>
          <w:lang w:val="en-GB"/>
        </w:rPr>
        <w:t>Article 6.</w:t>
      </w:r>
      <w:r w:rsidR="000C11B9" w:rsidRPr="00B412BA">
        <w:rPr>
          <w:i/>
          <w:sz w:val="22"/>
          <w:szCs w:val="22"/>
          <w:lang w:val="en-GB"/>
        </w:rPr>
        <w:t>3</w:t>
      </w:r>
      <w:r w:rsidRPr="00B412BA">
        <w:rPr>
          <w:i/>
          <w:sz w:val="22"/>
          <w:szCs w:val="22"/>
          <w:lang w:val="en-GB"/>
        </w:rPr>
        <w:t>.3 of the CA</w:t>
      </w:r>
      <w:r w:rsidR="000C11B9" w:rsidRPr="00B412BA">
        <w:rPr>
          <w:i/>
          <w:sz w:val="22"/>
          <w:szCs w:val="22"/>
          <w:lang w:val="en-GB"/>
        </w:rPr>
        <w:t xml:space="preserve"> </w:t>
      </w:r>
      <w:r w:rsidR="00B412BA">
        <w:rPr>
          <w:i/>
          <w:sz w:val="22"/>
          <w:szCs w:val="22"/>
          <w:lang w:val="en-GB"/>
        </w:rPr>
        <w:t xml:space="preserve">- </w:t>
      </w:r>
      <w:r w:rsidR="00B412BA" w:rsidRPr="00B412BA">
        <w:rPr>
          <w:i/>
          <w:sz w:val="22"/>
          <w:szCs w:val="22"/>
          <w:lang w:val="en-GB"/>
        </w:rPr>
        <w:t>Voting rules and quorum</w:t>
      </w:r>
      <w:bookmarkStart w:id="95" w:name="_Toc469990820"/>
      <w:bookmarkStart w:id="96" w:name="_Toc469991368"/>
      <w:bookmarkStart w:id="97" w:name="_Toc469991870"/>
      <w:bookmarkStart w:id="98" w:name="_Toc474855761"/>
      <w:bookmarkStart w:id="99" w:name="_Toc27561946"/>
    </w:p>
    <w:p w14:paraId="45C3969A" w14:textId="77777777" w:rsidR="000C11B9" w:rsidRPr="007661B6" w:rsidRDefault="000C11B9" w:rsidP="007661B6">
      <w:pPr>
        <w:pStyle w:val="ListParagraph"/>
        <w:numPr>
          <w:ilvl w:val="0"/>
          <w:numId w:val="46"/>
        </w:numPr>
        <w:spacing w:after="240"/>
        <w:rPr>
          <w:sz w:val="22"/>
          <w:szCs w:val="22"/>
          <w:lang w:val="en-GB"/>
        </w:rPr>
      </w:pPr>
      <w:r w:rsidRPr="007661B6">
        <w:rPr>
          <w:sz w:val="22"/>
          <w:szCs w:val="22"/>
          <w:lang w:val="en-GB"/>
        </w:rPr>
        <w:t xml:space="preserve">6.3.3.1 The Steering Committee shall not deliberate and decide validly unless two-thirds (2/3) of its Members are present or represented (quorum). </w:t>
      </w:r>
    </w:p>
    <w:p w14:paraId="626CF2EC" w14:textId="77777777" w:rsidR="000C11B9" w:rsidRPr="007661B6" w:rsidRDefault="000C11B9" w:rsidP="007661B6">
      <w:pPr>
        <w:pStyle w:val="ListParagraph"/>
        <w:numPr>
          <w:ilvl w:val="0"/>
          <w:numId w:val="46"/>
        </w:numPr>
        <w:spacing w:after="240"/>
        <w:rPr>
          <w:sz w:val="22"/>
          <w:szCs w:val="22"/>
          <w:lang w:val="en-GB"/>
        </w:rPr>
      </w:pPr>
      <w:r w:rsidRPr="007661B6">
        <w:rPr>
          <w:sz w:val="22"/>
          <w:szCs w:val="22"/>
          <w:lang w:val="en-GB"/>
        </w:rPr>
        <w:t>6.3.3.2 Each Member shall have one vote.</w:t>
      </w:r>
    </w:p>
    <w:p w14:paraId="6BE76953" w14:textId="77777777" w:rsidR="000C11B9" w:rsidRPr="007661B6" w:rsidRDefault="000C11B9" w:rsidP="007661B6">
      <w:pPr>
        <w:pStyle w:val="ListParagraph"/>
        <w:numPr>
          <w:ilvl w:val="0"/>
          <w:numId w:val="46"/>
        </w:numPr>
        <w:spacing w:after="240"/>
        <w:rPr>
          <w:sz w:val="22"/>
          <w:szCs w:val="22"/>
          <w:lang w:val="en-GB"/>
        </w:rPr>
      </w:pPr>
      <w:r w:rsidRPr="007661B6">
        <w:rPr>
          <w:sz w:val="22"/>
          <w:szCs w:val="22"/>
          <w:lang w:val="en-GB"/>
        </w:rPr>
        <w:t xml:space="preserve">6.3.3.3 Defaulting Parties may not vote. </w:t>
      </w:r>
    </w:p>
    <w:p w14:paraId="212621B5" w14:textId="77777777" w:rsidR="000C11B9" w:rsidRPr="007661B6" w:rsidRDefault="000C11B9" w:rsidP="007661B6">
      <w:pPr>
        <w:pStyle w:val="ListParagraph"/>
        <w:numPr>
          <w:ilvl w:val="0"/>
          <w:numId w:val="46"/>
        </w:numPr>
        <w:spacing w:after="240"/>
        <w:rPr>
          <w:sz w:val="22"/>
          <w:szCs w:val="22"/>
          <w:lang w:val="en-GB"/>
        </w:rPr>
      </w:pPr>
      <w:r w:rsidRPr="007661B6">
        <w:rPr>
          <w:sz w:val="22"/>
          <w:szCs w:val="22"/>
          <w:lang w:val="en-GB"/>
        </w:rPr>
        <w:t>6.3.3.4 Decisions shall be taken by a majority of two-thirds (2/3) of the votes cast.</w:t>
      </w:r>
    </w:p>
    <w:p w14:paraId="1820FCF1" w14:textId="2E720DF5" w:rsidR="00C64D84" w:rsidRPr="00960250" w:rsidRDefault="00C64D84" w:rsidP="00052BB5">
      <w:pPr>
        <w:pStyle w:val="Heading3"/>
      </w:pPr>
      <w:bookmarkStart w:id="100" w:name="_Toc33534129"/>
      <w:r w:rsidRPr="00960250">
        <w:t>IPR</w:t>
      </w:r>
      <w:bookmarkEnd w:id="95"/>
      <w:bookmarkEnd w:id="96"/>
      <w:bookmarkEnd w:id="97"/>
      <w:bookmarkEnd w:id="98"/>
      <w:bookmarkEnd w:id="99"/>
      <w:bookmarkEnd w:id="100"/>
    </w:p>
    <w:p w14:paraId="4494626C" w14:textId="53649CFB" w:rsidR="00C64D84" w:rsidRPr="002E67B4" w:rsidRDefault="00C64D84" w:rsidP="00C64D84">
      <w:pPr>
        <w:rPr>
          <w:i/>
          <w:sz w:val="22"/>
          <w:szCs w:val="22"/>
          <w:lang w:val="en-GB"/>
        </w:rPr>
      </w:pPr>
      <w:r w:rsidRPr="002E67B4">
        <w:rPr>
          <w:i/>
          <w:sz w:val="22"/>
          <w:szCs w:val="22"/>
          <w:lang w:val="en-GB"/>
        </w:rPr>
        <w:t>Article 8.</w:t>
      </w:r>
      <w:r w:rsidR="000C11B9" w:rsidRPr="002E67B4">
        <w:rPr>
          <w:i/>
          <w:sz w:val="22"/>
          <w:szCs w:val="22"/>
          <w:lang w:val="en-GB"/>
        </w:rPr>
        <w:t>0</w:t>
      </w:r>
      <w:r w:rsidRPr="002E67B4">
        <w:rPr>
          <w:i/>
          <w:sz w:val="22"/>
          <w:szCs w:val="22"/>
          <w:lang w:val="en-GB"/>
        </w:rPr>
        <w:t xml:space="preserve"> of the CA</w:t>
      </w:r>
      <w:r w:rsidR="00B412BA" w:rsidRPr="002E67B4">
        <w:rPr>
          <w:i/>
          <w:sz w:val="22"/>
          <w:szCs w:val="22"/>
          <w:lang w:val="en-GB"/>
        </w:rPr>
        <w:t xml:space="preserve"> – Ownership of Results</w:t>
      </w:r>
    </w:p>
    <w:p w14:paraId="71BE6FBD" w14:textId="6FB91DA7" w:rsidR="000C11B9" w:rsidRPr="002E67B4" w:rsidRDefault="000C11B9" w:rsidP="000C11B9">
      <w:pPr>
        <w:rPr>
          <w:sz w:val="22"/>
          <w:szCs w:val="22"/>
          <w:lang w:val="en-GB"/>
        </w:rPr>
      </w:pPr>
      <w:bookmarkStart w:id="101" w:name="_Toc469990821"/>
      <w:bookmarkStart w:id="102" w:name="_Toc469991369"/>
      <w:bookmarkStart w:id="103" w:name="_Toc469991871"/>
      <w:bookmarkStart w:id="104" w:name="_Toc474855762"/>
      <w:bookmarkStart w:id="105" w:name="_Toc27561947"/>
      <w:r w:rsidRPr="002E67B4">
        <w:rPr>
          <w:sz w:val="22"/>
          <w:szCs w:val="22"/>
          <w:lang w:val="en-GB"/>
        </w:rPr>
        <w:t>Results are owned by the Party that generates them. Each Party shall cooperate in order to avoid that patent rights embodying any of their own Results jeopardise the patent protection of any other Party’s Results.</w:t>
      </w:r>
    </w:p>
    <w:p w14:paraId="2BB3757F" w14:textId="1EAF5D49" w:rsidR="000C11B9" w:rsidRPr="002E67B4" w:rsidRDefault="000C11B9" w:rsidP="000C11B9">
      <w:pPr>
        <w:rPr>
          <w:sz w:val="22"/>
          <w:szCs w:val="22"/>
          <w:lang w:val="en-GB"/>
        </w:rPr>
      </w:pPr>
    </w:p>
    <w:p w14:paraId="673A6578" w14:textId="06ED615C" w:rsidR="000C11B9" w:rsidRPr="002E67B4" w:rsidRDefault="000C11B9" w:rsidP="000C11B9">
      <w:pPr>
        <w:rPr>
          <w:i/>
          <w:sz w:val="22"/>
          <w:szCs w:val="22"/>
          <w:lang w:val="en-GB"/>
        </w:rPr>
      </w:pPr>
      <w:r w:rsidRPr="002E67B4">
        <w:rPr>
          <w:i/>
          <w:sz w:val="22"/>
          <w:szCs w:val="22"/>
          <w:lang w:val="en-GB"/>
        </w:rPr>
        <w:t>Article 8.1 of the CA – Joint Ownership</w:t>
      </w:r>
    </w:p>
    <w:p w14:paraId="05873B1D" w14:textId="77777777" w:rsidR="000C11B9" w:rsidRPr="002E67B4" w:rsidRDefault="000C11B9" w:rsidP="000C11B9">
      <w:pPr>
        <w:rPr>
          <w:rFonts w:ascii="Arial" w:hAnsi="Arial"/>
          <w:color w:val="auto"/>
          <w:sz w:val="22"/>
          <w:szCs w:val="22"/>
          <w:lang w:val="en-GB" w:eastAsia="fi-FI"/>
        </w:rPr>
      </w:pPr>
      <w:r w:rsidRPr="002E67B4">
        <w:rPr>
          <w:sz w:val="22"/>
          <w:szCs w:val="22"/>
          <w:lang w:val="en-GB" w:eastAsia="fi-FI"/>
        </w:rPr>
        <w:t>Each of the joint owners shall be entitled to use for Internal Use their jointly owned Results on a royalty-free basis, and without requiring the prior consent of the other joint owner(s).</w:t>
      </w:r>
    </w:p>
    <w:p w14:paraId="2FF36C07" w14:textId="77777777" w:rsidR="000C11B9" w:rsidRPr="002E67B4" w:rsidRDefault="000C11B9" w:rsidP="000C11B9">
      <w:pPr>
        <w:rPr>
          <w:sz w:val="22"/>
          <w:szCs w:val="22"/>
          <w:lang w:val="en-GB" w:eastAsia="fi-FI"/>
        </w:rPr>
      </w:pPr>
      <w:r w:rsidRPr="002E67B4">
        <w:rPr>
          <w:sz w:val="22"/>
          <w:szCs w:val="22"/>
          <w:lang w:val="en-GB" w:eastAsia="fi-FI"/>
        </w:rPr>
        <w:t>Each of the joint owners shall be entitled to use for Use Commercially their jointly owned</w:t>
      </w:r>
    </w:p>
    <w:p w14:paraId="28840DA1" w14:textId="77777777" w:rsidR="000C11B9" w:rsidRPr="002E67B4" w:rsidRDefault="000C11B9" w:rsidP="000C11B9">
      <w:pPr>
        <w:rPr>
          <w:sz w:val="22"/>
          <w:szCs w:val="22"/>
          <w:lang w:val="en-GB" w:eastAsia="fi-FI"/>
        </w:rPr>
      </w:pPr>
      <w:r w:rsidRPr="002E67B4">
        <w:rPr>
          <w:sz w:val="22"/>
          <w:szCs w:val="22"/>
          <w:lang w:val="en-GB" w:eastAsia="fi-FI"/>
        </w:rPr>
        <w:t>Results and to grant non-exclusive licenses to third parties, without any right to sub-license, subject to the following conditions:</w:t>
      </w:r>
    </w:p>
    <w:p w14:paraId="6D0B9F18" w14:textId="702DDC7C" w:rsidR="000C11B9" w:rsidRPr="002E67B4" w:rsidRDefault="000C11B9" w:rsidP="004E1EAA">
      <w:pPr>
        <w:pStyle w:val="ListParagraph"/>
        <w:numPr>
          <w:ilvl w:val="0"/>
          <w:numId w:val="15"/>
        </w:numPr>
        <w:rPr>
          <w:sz w:val="22"/>
          <w:szCs w:val="22"/>
          <w:lang w:val="en-GB" w:eastAsia="fi-FI"/>
        </w:rPr>
      </w:pPr>
      <w:r w:rsidRPr="002E67B4">
        <w:rPr>
          <w:sz w:val="22"/>
          <w:szCs w:val="22"/>
          <w:lang w:val="en-GB" w:eastAsia="fi-FI"/>
        </w:rPr>
        <w:t>at least 45 days prior notice must be given to the other joint owner(s), and</w:t>
      </w:r>
    </w:p>
    <w:p w14:paraId="71E3521A" w14:textId="18D21519" w:rsidR="000C11B9" w:rsidRPr="002E67B4" w:rsidRDefault="000C11B9" w:rsidP="004E1EAA">
      <w:pPr>
        <w:pStyle w:val="ListParagraph"/>
        <w:numPr>
          <w:ilvl w:val="0"/>
          <w:numId w:val="15"/>
        </w:numPr>
        <w:rPr>
          <w:sz w:val="22"/>
          <w:szCs w:val="22"/>
          <w:lang w:val="en-GB" w:eastAsia="fi-FI"/>
        </w:rPr>
      </w:pPr>
      <w:r w:rsidRPr="002E67B4">
        <w:rPr>
          <w:sz w:val="22"/>
          <w:szCs w:val="22"/>
          <w:lang w:val="en-GB" w:eastAsia="fi-FI"/>
        </w:rPr>
        <w:t>fair and reasonable compensation must be provided to the other joint owner(s).</w:t>
      </w:r>
    </w:p>
    <w:p w14:paraId="38D1AF59" w14:textId="77777777" w:rsidR="000C11B9" w:rsidRPr="002E67B4" w:rsidRDefault="000C11B9" w:rsidP="000C11B9">
      <w:pPr>
        <w:rPr>
          <w:sz w:val="22"/>
          <w:szCs w:val="22"/>
          <w:lang w:val="en-GB" w:eastAsia="de-DE"/>
        </w:rPr>
      </w:pPr>
      <w:r w:rsidRPr="002E67B4">
        <w:rPr>
          <w:sz w:val="22"/>
          <w:szCs w:val="22"/>
          <w:lang w:val="en-GB" w:eastAsia="fi-FI"/>
        </w:rPr>
        <w:t xml:space="preserve">With respect to any jointly owned Results, the relevant joint owners further agree that they shall, within a reasonable period of time following creation of any such Results, enter into good faith discussions in order to settle a joint ownership agreement defining the jointly owned Results protection and management conditions, including the division of related costs. The joint ownership agreement should be signed before any Commercial Use. The provision of the joint ownership agreement cannot be in contradiction with the provisions of this Consortium Agreement. </w:t>
      </w:r>
      <w:r w:rsidRPr="002E67B4">
        <w:rPr>
          <w:sz w:val="22"/>
          <w:szCs w:val="22"/>
          <w:lang w:val="en-GB"/>
        </w:rPr>
        <w:t xml:space="preserve"> </w:t>
      </w:r>
    </w:p>
    <w:p w14:paraId="46068A7F" w14:textId="5C89F4C6" w:rsidR="00C64D84" w:rsidRPr="00960250" w:rsidRDefault="00C64D84" w:rsidP="00052BB5">
      <w:pPr>
        <w:pStyle w:val="Heading3"/>
      </w:pPr>
      <w:bookmarkStart w:id="106" w:name="_Toc33534130"/>
      <w:r w:rsidRPr="00960250">
        <w:t>Transfer of results</w:t>
      </w:r>
      <w:bookmarkEnd w:id="101"/>
      <w:bookmarkEnd w:id="102"/>
      <w:bookmarkEnd w:id="103"/>
      <w:bookmarkEnd w:id="104"/>
      <w:bookmarkEnd w:id="105"/>
      <w:bookmarkEnd w:id="106"/>
    </w:p>
    <w:p w14:paraId="03FC1357" w14:textId="61EDA949" w:rsidR="00C64D84" w:rsidRPr="002E67B4" w:rsidRDefault="00C64D84" w:rsidP="00C64D84">
      <w:pPr>
        <w:rPr>
          <w:i/>
          <w:sz w:val="22"/>
          <w:szCs w:val="22"/>
          <w:lang w:val="en-GB"/>
        </w:rPr>
      </w:pPr>
      <w:r w:rsidRPr="002E67B4">
        <w:rPr>
          <w:i/>
          <w:sz w:val="22"/>
          <w:szCs w:val="22"/>
          <w:lang w:val="en-GB"/>
        </w:rPr>
        <w:t>Article 8.</w:t>
      </w:r>
      <w:r w:rsidR="000C11B9" w:rsidRPr="002E67B4">
        <w:rPr>
          <w:i/>
          <w:sz w:val="22"/>
          <w:szCs w:val="22"/>
          <w:lang w:val="en-GB"/>
        </w:rPr>
        <w:t>2</w:t>
      </w:r>
      <w:r w:rsidRPr="002E67B4">
        <w:rPr>
          <w:i/>
          <w:sz w:val="22"/>
          <w:szCs w:val="22"/>
          <w:lang w:val="en-GB"/>
        </w:rPr>
        <w:t xml:space="preserve"> of the CA</w:t>
      </w:r>
    </w:p>
    <w:p w14:paraId="787EA4FA" w14:textId="6DD1EC71" w:rsidR="00C64D84" w:rsidRPr="002E67B4" w:rsidRDefault="00C64D84" w:rsidP="00C64D84">
      <w:pPr>
        <w:rPr>
          <w:sz w:val="22"/>
          <w:szCs w:val="22"/>
          <w:lang w:val="en-GB"/>
        </w:rPr>
      </w:pPr>
      <w:r w:rsidRPr="002E67B4">
        <w:rPr>
          <w:sz w:val="22"/>
          <w:szCs w:val="22"/>
          <w:lang w:val="en-GB"/>
        </w:rPr>
        <w:t>Each Party may transfer ownership of its own Results following the procedures of the Grant Agreement Article 30.</w:t>
      </w:r>
    </w:p>
    <w:p w14:paraId="2D8C09C0" w14:textId="321B45E4" w:rsidR="00C64D84" w:rsidRPr="00960250" w:rsidRDefault="00C64D84" w:rsidP="00052BB5">
      <w:pPr>
        <w:pStyle w:val="Heading3"/>
      </w:pPr>
      <w:bookmarkStart w:id="107" w:name="_Toc469990822"/>
      <w:bookmarkStart w:id="108" w:name="_Toc469991370"/>
      <w:bookmarkStart w:id="109" w:name="_Toc469991872"/>
      <w:bookmarkStart w:id="110" w:name="_Toc474855763"/>
      <w:bookmarkStart w:id="111" w:name="_Toc27561948"/>
      <w:bookmarkStart w:id="112" w:name="_Toc33534131"/>
      <w:r w:rsidRPr="00960250">
        <w:t>Dissemination of results</w:t>
      </w:r>
      <w:bookmarkEnd w:id="107"/>
      <w:bookmarkEnd w:id="108"/>
      <w:bookmarkEnd w:id="109"/>
      <w:bookmarkEnd w:id="110"/>
      <w:bookmarkEnd w:id="111"/>
      <w:bookmarkEnd w:id="112"/>
    </w:p>
    <w:p w14:paraId="705ED933" w14:textId="0C9274DC" w:rsidR="00C64D84" w:rsidRPr="002E67B4" w:rsidRDefault="00C64D84" w:rsidP="00C64D84">
      <w:pPr>
        <w:rPr>
          <w:i/>
          <w:sz w:val="22"/>
          <w:szCs w:val="22"/>
          <w:lang w:val="en-GB"/>
        </w:rPr>
      </w:pPr>
      <w:r w:rsidRPr="002E67B4">
        <w:rPr>
          <w:i/>
          <w:sz w:val="22"/>
          <w:szCs w:val="22"/>
          <w:lang w:val="en-GB"/>
        </w:rPr>
        <w:t>Article 8.</w:t>
      </w:r>
      <w:r w:rsidR="00F324D8" w:rsidRPr="002E67B4">
        <w:rPr>
          <w:i/>
          <w:sz w:val="22"/>
          <w:szCs w:val="22"/>
          <w:lang w:val="en-GB"/>
        </w:rPr>
        <w:t>3</w:t>
      </w:r>
      <w:r w:rsidRPr="002E67B4">
        <w:rPr>
          <w:i/>
          <w:sz w:val="22"/>
          <w:szCs w:val="22"/>
          <w:lang w:val="en-GB"/>
        </w:rPr>
        <w:t>.</w:t>
      </w:r>
      <w:r w:rsidR="00F324D8" w:rsidRPr="002E67B4">
        <w:rPr>
          <w:i/>
          <w:sz w:val="22"/>
          <w:szCs w:val="22"/>
          <w:lang w:val="en-GB"/>
        </w:rPr>
        <w:t>1</w:t>
      </w:r>
      <w:r w:rsidRPr="002E67B4">
        <w:rPr>
          <w:i/>
          <w:sz w:val="22"/>
          <w:szCs w:val="22"/>
          <w:lang w:val="en-GB"/>
        </w:rPr>
        <w:t>.1 of the CA</w:t>
      </w:r>
    </w:p>
    <w:p w14:paraId="68A2EC0A" w14:textId="77777777" w:rsidR="00F324D8" w:rsidRPr="002E67B4" w:rsidRDefault="00F324D8" w:rsidP="00F324D8">
      <w:pPr>
        <w:rPr>
          <w:sz w:val="22"/>
          <w:szCs w:val="22"/>
          <w:lang w:val="en-GB"/>
        </w:rPr>
      </w:pPr>
      <w:bookmarkStart w:id="113" w:name="_Toc469990823"/>
      <w:bookmarkStart w:id="114" w:name="_Toc469991371"/>
      <w:bookmarkStart w:id="115" w:name="_Toc469991873"/>
      <w:bookmarkStart w:id="116" w:name="_Toc474855764"/>
      <w:bookmarkStart w:id="117" w:name="_Toc27561949"/>
      <w:r w:rsidRPr="002E67B4">
        <w:rPr>
          <w:sz w:val="22"/>
          <w:szCs w:val="22"/>
          <w:lang w:val="en-GB"/>
        </w:rPr>
        <w:t>During the Project and for a period of 1 year after the end of the Project, the dissemination of own Results by one or several Parties including but not restricted to publications and presentations, shall be governed by the procedure of Article 29.1 of the Grant Agreement subject to the following provisions.</w:t>
      </w:r>
    </w:p>
    <w:p w14:paraId="4E074923" w14:textId="5A221595" w:rsidR="00F324D8" w:rsidRPr="002E67B4" w:rsidRDefault="00F324D8" w:rsidP="00F324D8">
      <w:pPr>
        <w:rPr>
          <w:rFonts w:ascii="Arial" w:hAnsi="Arial"/>
          <w:color w:val="auto"/>
          <w:sz w:val="22"/>
          <w:szCs w:val="22"/>
          <w:lang w:val="en-GB"/>
        </w:rPr>
      </w:pPr>
      <w:r w:rsidRPr="002E67B4">
        <w:rPr>
          <w:sz w:val="22"/>
          <w:szCs w:val="22"/>
          <w:lang w:val="en-GB"/>
        </w:rPr>
        <w:t xml:space="preserve"> </w:t>
      </w:r>
    </w:p>
    <w:p w14:paraId="088D9684" w14:textId="46B78CE0" w:rsidR="00F324D8" w:rsidRPr="002E67B4" w:rsidRDefault="00F324D8" w:rsidP="00F324D8">
      <w:pPr>
        <w:rPr>
          <w:sz w:val="22"/>
          <w:szCs w:val="22"/>
          <w:lang w:val="en-GB"/>
        </w:rPr>
      </w:pPr>
      <w:r w:rsidRPr="002E67B4">
        <w:rPr>
          <w:sz w:val="22"/>
          <w:szCs w:val="22"/>
          <w:lang w:val="en-GB"/>
        </w:rPr>
        <w:t xml:space="preserve">Prior notice of any planned publication shall be given to the other Parties at least 45 calendar days before the submission. Any objection to the planned publication shall be made in accordance with the Grant Agreement in writing to the Coordinator and to the Party or Parties proposing the dissemination within 30 calendar days after receipt of the notice. If no objection is made within the time limit stated above, the publication is permitted.  </w:t>
      </w:r>
    </w:p>
    <w:p w14:paraId="7F32B9AB" w14:textId="1CBA95F9" w:rsidR="00C64D84" w:rsidRPr="00960250" w:rsidRDefault="00C64D84" w:rsidP="00052BB5">
      <w:pPr>
        <w:pStyle w:val="Heading3"/>
      </w:pPr>
      <w:bookmarkStart w:id="118" w:name="_Toc33534132"/>
      <w:r w:rsidRPr="00960250">
        <w:lastRenderedPageBreak/>
        <w:t xml:space="preserve">Acknowledgment of </w:t>
      </w:r>
      <w:r w:rsidR="00F324D8" w:rsidRPr="00960250">
        <w:t>FCH JU</w:t>
      </w:r>
      <w:r w:rsidRPr="00960250">
        <w:t xml:space="preserve"> funding</w:t>
      </w:r>
      <w:bookmarkEnd w:id="113"/>
      <w:bookmarkEnd w:id="114"/>
      <w:bookmarkEnd w:id="115"/>
      <w:bookmarkEnd w:id="116"/>
      <w:bookmarkEnd w:id="117"/>
      <w:bookmarkEnd w:id="118"/>
    </w:p>
    <w:p w14:paraId="21FE6B92" w14:textId="50E518DF" w:rsidR="008D3493" w:rsidRPr="00A70DE6" w:rsidRDefault="008D3493" w:rsidP="008D3493">
      <w:pPr>
        <w:rPr>
          <w:sz w:val="22"/>
          <w:szCs w:val="22"/>
          <w:lang w:val="en-GB"/>
        </w:rPr>
      </w:pPr>
      <w:r w:rsidRPr="00A70DE6">
        <w:rPr>
          <w:sz w:val="22"/>
          <w:szCs w:val="22"/>
          <w:lang w:val="en-GB"/>
        </w:rPr>
        <w:t>Article 29.4 of the GA</w:t>
      </w:r>
      <w:r>
        <w:rPr>
          <w:sz w:val="22"/>
          <w:szCs w:val="22"/>
          <w:lang w:val="en-GB"/>
        </w:rPr>
        <w:t>: The correct a</w:t>
      </w:r>
      <w:r w:rsidRPr="00A70DE6">
        <w:rPr>
          <w:sz w:val="22"/>
          <w:szCs w:val="22"/>
          <w:lang w:val="en-GB"/>
        </w:rPr>
        <w:t xml:space="preserve">cknowledgment sentence </w:t>
      </w:r>
      <w:r>
        <w:rPr>
          <w:sz w:val="22"/>
          <w:szCs w:val="22"/>
          <w:lang w:val="en-GB"/>
        </w:rPr>
        <w:t xml:space="preserve">is </w:t>
      </w:r>
      <w:r w:rsidRPr="00A70DE6">
        <w:rPr>
          <w:sz w:val="22"/>
          <w:szCs w:val="22"/>
          <w:lang w:val="en-GB"/>
        </w:rPr>
        <w:t xml:space="preserve">reported </w:t>
      </w:r>
      <w:r w:rsidR="0019513B">
        <w:rPr>
          <w:sz w:val="22"/>
          <w:szCs w:val="22"/>
          <w:lang w:val="en-GB"/>
        </w:rPr>
        <w:t>on</w:t>
      </w:r>
      <w:r w:rsidRPr="00A70DE6">
        <w:rPr>
          <w:sz w:val="22"/>
          <w:szCs w:val="22"/>
          <w:lang w:val="en-GB"/>
        </w:rPr>
        <w:t xml:space="preserve"> the FCH JU web site:</w:t>
      </w:r>
    </w:p>
    <w:p w14:paraId="38718D71" w14:textId="77777777" w:rsidR="008D3493" w:rsidRPr="00A70DE6" w:rsidRDefault="00521379" w:rsidP="008D3493">
      <w:pPr>
        <w:jc w:val="left"/>
        <w:rPr>
          <w:rFonts w:ascii="Tahoma" w:hAnsi="Tahoma" w:cs="Tahoma"/>
          <w:color w:val="000000"/>
          <w:sz w:val="22"/>
          <w:szCs w:val="22"/>
          <w:lang w:val="en-GB" w:eastAsia="it-IT"/>
        </w:rPr>
      </w:pPr>
      <w:hyperlink r:id="rId27" w:anchor="Acknowledging" w:history="1">
        <w:r w:rsidR="008D3493" w:rsidRPr="00A70DE6">
          <w:rPr>
            <w:rStyle w:val="Hyperlink"/>
            <w:rFonts w:cs="Tahoma"/>
            <w:sz w:val="22"/>
            <w:szCs w:val="22"/>
            <w:lang w:val="en-GB" w:eastAsia="it-IT"/>
          </w:rPr>
          <w:t>https://www.fch.europa.eu/page/fchju-projects-communication-dissemination#Acknowledging</w:t>
        </w:r>
      </w:hyperlink>
      <w:r w:rsidR="008D3493" w:rsidRPr="00A70DE6">
        <w:rPr>
          <w:rFonts w:cs="Tahoma"/>
          <w:color w:val="000000"/>
          <w:sz w:val="22"/>
          <w:szCs w:val="22"/>
          <w:lang w:val="en-GB" w:eastAsia="it-IT"/>
        </w:rPr>
        <w:t xml:space="preserve"> EU funding</w:t>
      </w:r>
    </w:p>
    <w:p w14:paraId="3A41C5C7" w14:textId="084D43E1" w:rsidR="008D3493" w:rsidRDefault="008D3493" w:rsidP="00C64D84">
      <w:pPr>
        <w:rPr>
          <w:sz w:val="22"/>
          <w:szCs w:val="22"/>
          <w:lang w:val="en-GB"/>
        </w:rPr>
      </w:pPr>
    </w:p>
    <w:p w14:paraId="6BBAE0BA" w14:textId="77777777" w:rsidR="008D3493" w:rsidRPr="002E67B4" w:rsidRDefault="008D3493" w:rsidP="008D3493">
      <w:pPr>
        <w:rPr>
          <w:sz w:val="22"/>
          <w:szCs w:val="22"/>
          <w:lang w:val="en-GB"/>
        </w:rPr>
      </w:pPr>
      <w:r w:rsidRPr="002E67B4">
        <w:rPr>
          <w:sz w:val="22"/>
          <w:szCs w:val="22"/>
          <w:u w:val="single"/>
          <w:lang w:val="en-GB"/>
        </w:rPr>
        <w:t xml:space="preserve">For </w:t>
      </w:r>
      <w:r>
        <w:rPr>
          <w:sz w:val="22"/>
          <w:szCs w:val="22"/>
          <w:u w:val="single"/>
          <w:lang w:val="en-GB"/>
        </w:rPr>
        <w:t>scientific publications</w:t>
      </w:r>
      <w:r w:rsidRPr="002E67B4">
        <w:rPr>
          <w:sz w:val="22"/>
          <w:szCs w:val="22"/>
          <w:u w:val="single"/>
          <w:lang w:val="en-GB"/>
        </w:rPr>
        <w:t>:</w:t>
      </w:r>
    </w:p>
    <w:p w14:paraId="7B4C2F83" w14:textId="77777777" w:rsidR="008D3493" w:rsidRPr="00987B4D" w:rsidRDefault="008D3493" w:rsidP="00987B4D">
      <w:pPr>
        <w:autoSpaceDE w:val="0"/>
        <w:autoSpaceDN w:val="0"/>
        <w:adjustRightInd w:val="0"/>
        <w:rPr>
          <w:sz w:val="22"/>
          <w:szCs w:val="22"/>
          <w:lang w:val="en-GB"/>
        </w:rPr>
      </w:pPr>
      <w:r w:rsidRPr="00987B4D">
        <w:rPr>
          <w:sz w:val="22"/>
          <w:szCs w:val="22"/>
          <w:lang w:val="en-GB"/>
        </w:rPr>
        <w:t xml:space="preserve">“The financial support from the ANIONE EU FCH JU project is acknowledged. This project has received funding from Fuel Cells and Hydrogen 2 Joint Undertaking under grant agreement No 875024. This </w:t>
      </w:r>
    </w:p>
    <w:p w14:paraId="34C79CD1" w14:textId="77777777" w:rsidR="008D3493" w:rsidRPr="00987B4D" w:rsidRDefault="008D3493" w:rsidP="00987B4D">
      <w:pPr>
        <w:autoSpaceDE w:val="0"/>
        <w:autoSpaceDN w:val="0"/>
        <w:adjustRightInd w:val="0"/>
        <w:rPr>
          <w:sz w:val="22"/>
          <w:szCs w:val="22"/>
          <w:lang w:val="en-GB"/>
        </w:rPr>
      </w:pPr>
      <w:r w:rsidRPr="00987B4D">
        <w:rPr>
          <w:sz w:val="22"/>
          <w:szCs w:val="22"/>
          <w:lang w:val="en-GB"/>
        </w:rPr>
        <w:t>Joint Undertaking receives support from the European Union's Horizon 2020 research and innovation programme and Hydrogen Europe and Hydrogen Europe Research”</w:t>
      </w:r>
    </w:p>
    <w:p w14:paraId="3F9ADBD1" w14:textId="77777777" w:rsidR="00F878B3" w:rsidRDefault="00F878B3" w:rsidP="00C64D84">
      <w:pPr>
        <w:rPr>
          <w:sz w:val="22"/>
          <w:szCs w:val="22"/>
          <w:lang w:val="en-GB"/>
        </w:rPr>
      </w:pPr>
    </w:p>
    <w:p w14:paraId="48C86E6A" w14:textId="057A4AF9" w:rsidR="00C64D84" w:rsidRPr="002E67B4" w:rsidRDefault="00C64D84" w:rsidP="00C64D84">
      <w:pPr>
        <w:rPr>
          <w:sz w:val="22"/>
          <w:szCs w:val="22"/>
          <w:lang w:val="en-GB"/>
        </w:rPr>
      </w:pPr>
      <w:r w:rsidRPr="002E67B4">
        <w:rPr>
          <w:sz w:val="22"/>
          <w:szCs w:val="22"/>
          <w:u w:val="single"/>
          <w:lang w:val="en-GB"/>
        </w:rPr>
        <w:t>For communications activities:</w:t>
      </w:r>
    </w:p>
    <w:p w14:paraId="4C40AE9A" w14:textId="79F25215" w:rsidR="00C64D84" w:rsidRPr="002E67B4" w:rsidRDefault="00C64D84" w:rsidP="00987B4D">
      <w:pPr>
        <w:rPr>
          <w:sz w:val="22"/>
          <w:szCs w:val="22"/>
          <w:lang w:val="en-GB"/>
        </w:rPr>
      </w:pPr>
      <w:r w:rsidRPr="002E67B4">
        <w:rPr>
          <w:sz w:val="22"/>
          <w:szCs w:val="22"/>
          <w:lang w:val="en-GB"/>
        </w:rPr>
        <w:t>“</w:t>
      </w:r>
      <w:r w:rsidR="008D3493" w:rsidRPr="002E67B4">
        <w:rPr>
          <w:sz w:val="22"/>
          <w:szCs w:val="22"/>
          <w:lang w:val="en-GB"/>
        </w:rPr>
        <w:t xml:space="preserve">This project has received funding from the Fuel Cells and Hydrogen 2 Joint Undertaking (JU) under grant agreement No 875024. </w:t>
      </w:r>
      <w:r w:rsidR="008D3493" w:rsidRPr="00987B4D">
        <w:rPr>
          <w:sz w:val="22"/>
          <w:szCs w:val="22"/>
          <w:lang w:val="en-GB"/>
        </w:rPr>
        <w:t>This Joint Undertaking receives support from the European Union’s Horizon 2020 research and innovation programme, Hydrogen Europe and Hydrogen Europe research</w:t>
      </w:r>
      <w:r w:rsidR="006B79CC" w:rsidRPr="00933DCC">
        <w:rPr>
          <w:sz w:val="22"/>
          <w:szCs w:val="22"/>
          <w:lang w:val="en-GB"/>
        </w:rPr>
        <w:t>”</w:t>
      </w:r>
      <w:r w:rsidRPr="002E67B4">
        <w:rPr>
          <w:sz w:val="22"/>
          <w:szCs w:val="22"/>
          <w:lang w:val="en-GB"/>
        </w:rPr>
        <w:t xml:space="preserve"> </w:t>
      </w:r>
    </w:p>
    <w:p w14:paraId="68771878" w14:textId="77777777" w:rsidR="00C64D84" w:rsidRPr="002E67B4" w:rsidRDefault="00C64D84" w:rsidP="00F878B3">
      <w:pPr>
        <w:autoSpaceDE w:val="0"/>
        <w:autoSpaceDN w:val="0"/>
        <w:adjustRightInd w:val="0"/>
        <w:rPr>
          <w:sz w:val="22"/>
          <w:szCs w:val="22"/>
          <w:lang w:val="en-GB"/>
        </w:rPr>
      </w:pPr>
    </w:p>
    <w:p w14:paraId="3BF29B38" w14:textId="77777777" w:rsidR="00C64D84" w:rsidRPr="002E67B4" w:rsidRDefault="00C64D84" w:rsidP="00C64D84">
      <w:pPr>
        <w:rPr>
          <w:sz w:val="22"/>
          <w:szCs w:val="22"/>
          <w:lang w:val="en-GB"/>
        </w:rPr>
      </w:pPr>
      <w:r w:rsidRPr="002E67B4">
        <w:rPr>
          <w:sz w:val="22"/>
          <w:szCs w:val="22"/>
          <w:u w:val="single"/>
          <w:lang w:val="en-GB"/>
        </w:rPr>
        <w:t xml:space="preserve">For patents: </w:t>
      </w:r>
    </w:p>
    <w:p w14:paraId="2C5045E1" w14:textId="203C1BEE" w:rsidR="00F324D8" w:rsidRDefault="00F324D8" w:rsidP="00933DCC">
      <w:pPr>
        <w:rPr>
          <w:sz w:val="22"/>
          <w:szCs w:val="22"/>
          <w:lang w:val="en-GB"/>
        </w:rPr>
      </w:pPr>
      <w:r w:rsidRPr="002E67B4">
        <w:rPr>
          <w:sz w:val="22"/>
          <w:szCs w:val="22"/>
          <w:lang w:val="en-GB"/>
        </w:rPr>
        <w:t xml:space="preserve">“The project leading to this application has received funding from the Fuel Cells and Hydrogen 2 Joint Undertaking (JU) under grant agreement No 875024. </w:t>
      </w:r>
      <w:r w:rsidR="00F878B3" w:rsidRPr="00F878B3">
        <w:rPr>
          <w:sz w:val="22"/>
          <w:szCs w:val="22"/>
          <w:lang w:val="en-GB"/>
        </w:rPr>
        <w:t>This Joint Undertaking receives support from the European Union’s Horizon 2020 research and innovation programme, Hydrogen Europe and Hydrogen Europe research</w:t>
      </w:r>
      <w:r w:rsidR="00F878B3" w:rsidRPr="00933DCC">
        <w:rPr>
          <w:sz w:val="22"/>
          <w:szCs w:val="22"/>
          <w:lang w:val="en-GB"/>
        </w:rPr>
        <w:t>”</w:t>
      </w:r>
    </w:p>
    <w:p w14:paraId="78D555B5" w14:textId="77777777" w:rsidR="00933DCC" w:rsidRPr="002E67B4" w:rsidRDefault="00933DCC" w:rsidP="00933DCC">
      <w:pPr>
        <w:rPr>
          <w:sz w:val="22"/>
          <w:szCs w:val="22"/>
          <w:u w:val="single"/>
          <w:lang w:val="en-GB"/>
        </w:rPr>
      </w:pPr>
    </w:p>
    <w:p w14:paraId="25BF5C14" w14:textId="77777777" w:rsidR="00C64D84" w:rsidRPr="002E67B4" w:rsidRDefault="00C64D84" w:rsidP="00C64D84">
      <w:pPr>
        <w:rPr>
          <w:sz w:val="22"/>
          <w:szCs w:val="22"/>
          <w:lang w:val="en-GB"/>
        </w:rPr>
      </w:pPr>
      <w:r w:rsidRPr="002E67B4">
        <w:rPr>
          <w:sz w:val="22"/>
          <w:szCs w:val="22"/>
          <w:u w:val="single"/>
          <w:lang w:val="en-GB"/>
        </w:rPr>
        <w:t>For standardisation activities:</w:t>
      </w:r>
    </w:p>
    <w:p w14:paraId="2F2FA37F" w14:textId="404B5911" w:rsidR="00C64D84" w:rsidRDefault="00F324D8" w:rsidP="00933DCC">
      <w:pPr>
        <w:rPr>
          <w:sz w:val="22"/>
          <w:szCs w:val="22"/>
          <w:lang w:val="en-GB"/>
        </w:rPr>
      </w:pPr>
      <w:r w:rsidRPr="002E67B4">
        <w:rPr>
          <w:sz w:val="22"/>
          <w:szCs w:val="22"/>
          <w:lang w:val="en-GB"/>
        </w:rPr>
        <w:t>“Results incorporated in this standard received funding from the Fuel Cells and Hydrogen 2 Joint Undertaking (JU) under grant agreement No 875024.</w:t>
      </w:r>
      <w:r w:rsidR="00F878B3" w:rsidRPr="00F878B3">
        <w:rPr>
          <w:sz w:val="22"/>
          <w:szCs w:val="22"/>
          <w:lang w:val="en-GB"/>
        </w:rPr>
        <w:t xml:space="preserve"> This Joint Undertaking receives support from the European Union’s Horizon 2020 research and innovation programme, Hydrogen Europe and Hydrogen Europe researc</w:t>
      </w:r>
      <w:r w:rsidR="00F878B3">
        <w:rPr>
          <w:sz w:val="22"/>
          <w:szCs w:val="22"/>
          <w:lang w:val="en-GB"/>
        </w:rPr>
        <w:t>h</w:t>
      </w:r>
      <w:r w:rsidR="00F878B3" w:rsidRPr="00933DCC">
        <w:rPr>
          <w:sz w:val="22"/>
          <w:szCs w:val="22"/>
          <w:lang w:val="en-GB"/>
        </w:rPr>
        <w:t>”</w:t>
      </w:r>
    </w:p>
    <w:p w14:paraId="792B8A31" w14:textId="77777777" w:rsidR="00933DCC" w:rsidRPr="002E67B4" w:rsidRDefault="00933DCC" w:rsidP="00933DCC">
      <w:pPr>
        <w:rPr>
          <w:sz w:val="22"/>
          <w:szCs w:val="22"/>
          <w:lang w:val="en-GB"/>
        </w:rPr>
      </w:pPr>
    </w:p>
    <w:p w14:paraId="522C547B" w14:textId="7404635D" w:rsidR="0086084A" w:rsidRPr="002E67B4" w:rsidRDefault="00C64D84" w:rsidP="00C64D84">
      <w:pPr>
        <w:rPr>
          <w:sz w:val="22"/>
          <w:szCs w:val="22"/>
          <w:lang w:val="en-GB"/>
        </w:rPr>
      </w:pPr>
      <w:r w:rsidRPr="002E67B4">
        <w:rPr>
          <w:sz w:val="22"/>
          <w:szCs w:val="22"/>
          <w:lang w:val="en-GB"/>
        </w:rPr>
        <w:t>In addition</w:t>
      </w:r>
      <w:r w:rsidR="00D5396A" w:rsidRPr="002E67B4">
        <w:rPr>
          <w:sz w:val="22"/>
          <w:szCs w:val="22"/>
          <w:lang w:val="en-GB"/>
        </w:rPr>
        <w:t>,</w:t>
      </w:r>
      <w:r w:rsidRPr="002E67B4">
        <w:rPr>
          <w:sz w:val="22"/>
          <w:szCs w:val="22"/>
          <w:lang w:val="en-GB"/>
        </w:rPr>
        <w:t xml:space="preserve"> the emblem of the</w:t>
      </w:r>
      <w:r w:rsidR="00F324D8" w:rsidRPr="002E67B4">
        <w:rPr>
          <w:sz w:val="22"/>
          <w:szCs w:val="22"/>
          <w:lang w:val="en-GB"/>
        </w:rPr>
        <w:t xml:space="preserve"> JU and</w:t>
      </w:r>
      <w:r w:rsidRPr="002E67B4">
        <w:rPr>
          <w:sz w:val="22"/>
          <w:szCs w:val="22"/>
          <w:lang w:val="en-GB"/>
        </w:rPr>
        <w:t xml:space="preserve"> European Commission should be displayed</w:t>
      </w:r>
      <w:r w:rsidR="004E3868" w:rsidRPr="002E67B4">
        <w:rPr>
          <w:sz w:val="22"/>
          <w:szCs w:val="22"/>
          <w:lang w:val="en-GB"/>
        </w:rPr>
        <w:t>.</w:t>
      </w:r>
      <w:r w:rsidR="00BB521F" w:rsidRPr="002E67B4">
        <w:rPr>
          <w:sz w:val="22"/>
          <w:szCs w:val="22"/>
          <w:lang w:val="en-GB"/>
        </w:rPr>
        <w:t xml:space="preserve"> The emblems are shown here:</w:t>
      </w:r>
      <w:r w:rsidR="004E3868" w:rsidRPr="002E67B4">
        <w:rPr>
          <w:sz w:val="22"/>
          <w:szCs w:val="22"/>
          <w:lang w:val="en-GB"/>
        </w:rPr>
        <w:t xml:space="preserve"> </w:t>
      </w:r>
    </w:p>
    <w:p w14:paraId="51A003C5" w14:textId="2391604A" w:rsidR="00C64D84" w:rsidRPr="00960250" w:rsidRDefault="00521379" w:rsidP="00C64D84">
      <w:pPr>
        <w:rPr>
          <w:lang w:val="en-GB"/>
        </w:rPr>
      </w:pPr>
      <w:r>
        <w:rPr>
          <w:noProof/>
          <w:lang w:val="en-GB"/>
        </w:rPr>
        <w:pict w14:anchorId="1773D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48.5pt;margin-top:4.7pt;width:69.55pt;height:69.55pt;z-index:251660288;mso-position-horizontal-relative:text;mso-position-vertical-relative:text;mso-width-relative:page;mso-height-relative:page" wrapcoords="-263 0 -263 21337 21600 21337 21600 0 -263 0">
            <v:imagedata r:id="rId28" o:title="FCH logo Quadri (ID 1298148)"/>
          </v:shape>
        </w:pict>
      </w:r>
      <w:r w:rsidR="00C64D84" w:rsidRPr="00960250">
        <w:rPr>
          <w:lang w:val="en-GB"/>
        </w:rPr>
        <w:t xml:space="preserve"> </w:t>
      </w:r>
    </w:p>
    <w:p w14:paraId="02BD8518" w14:textId="510134B6" w:rsidR="00C64D84" w:rsidRPr="00960250" w:rsidRDefault="00BB521F" w:rsidP="00C64D84">
      <w:pPr>
        <w:jc w:val="left"/>
        <w:rPr>
          <w:lang w:val="en-GB"/>
        </w:rPr>
      </w:pPr>
      <w:r w:rsidRPr="00960250">
        <w:rPr>
          <w:noProof/>
          <w:lang w:val="it-IT" w:eastAsia="it-IT"/>
        </w:rPr>
        <w:drawing>
          <wp:anchor distT="0" distB="0" distL="114300" distR="114300" simplePos="0" relativeHeight="251657216" behindDoc="0" locked="0" layoutInCell="1" allowOverlap="1" wp14:anchorId="3937FFB6" wp14:editId="28B76A66">
            <wp:simplePos x="0" y="0"/>
            <wp:positionH relativeFrom="margin">
              <wp:posOffset>3148330</wp:posOffset>
            </wp:positionH>
            <wp:positionV relativeFrom="paragraph">
              <wp:posOffset>39180</wp:posOffset>
            </wp:positionV>
            <wp:extent cx="899795" cy="629285"/>
            <wp:effectExtent l="0" t="0" r="0" b="0"/>
            <wp:wrapNone/>
            <wp:docPr id="1474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4"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9795" cy="629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1C56F2" w14:textId="6E94795F" w:rsidR="0086084A" w:rsidRPr="00960250" w:rsidRDefault="0086084A" w:rsidP="00C64D84">
      <w:pPr>
        <w:jc w:val="left"/>
        <w:rPr>
          <w:lang w:val="en-GB"/>
        </w:rPr>
      </w:pPr>
    </w:p>
    <w:p w14:paraId="199697FB" w14:textId="3B4E416A" w:rsidR="00BB521F" w:rsidRDefault="00BB521F" w:rsidP="00BB521F">
      <w:pPr>
        <w:rPr>
          <w:lang w:val="en-GB"/>
        </w:rPr>
      </w:pPr>
      <w:bookmarkStart w:id="119" w:name="_Toc469990824"/>
      <w:bookmarkStart w:id="120" w:name="_Toc469991372"/>
      <w:bookmarkStart w:id="121" w:name="_Toc469991874"/>
      <w:bookmarkStart w:id="122" w:name="_Toc474855765"/>
      <w:bookmarkStart w:id="123" w:name="_Toc27561950"/>
    </w:p>
    <w:p w14:paraId="44304A23" w14:textId="0B98F743" w:rsidR="00BF72FC" w:rsidRDefault="00BF72FC" w:rsidP="00BB521F">
      <w:pPr>
        <w:rPr>
          <w:lang w:val="en-GB"/>
        </w:rPr>
      </w:pPr>
    </w:p>
    <w:p w14:paraId="065270F4" w14:textId="77777777" w:rsidR="00BF72FC" w:rsidRPr="00BB521F" w:rsidRDefault="00BF72FC" w:rsidP="00BB521F">
      <w:pPr>
        <w:rPr>
          <w:lang w:val="en-GB"/>
        </w:rPr>
      </w:pPr>
    </w:p>
    <w:p w14:paraId="33FCD0D6" w14:textId="04E47238" w:rsidR="00933DCC" w:rsidRDefault="00933DCC" w:rsidP="00933DCC">
      <w:pPr>
        <w:pStyle w:val="Heading3"/>
        <w:numPr>
          <w:ilvl w:val="0"/>
          <w:numId w:val="0"/>
        </w:numPr>
        <w:ind w:left="720"/>
      </w:pPr>
    </w:p>
    <w:p w14:paraId="3BA7AC1B" w14:textId="4AFE84F7" w:rsidR="00C64D84" w:rsidRPr="00960250" w:rsidRDefault="00933DCC" w:rsidP="00052BB5">
      <w:pPr>
        <w:pStyle w:val="Heading3"/>
      </w:pPr>
      <w:bookmarkStart w:id="124" w:name="_Toc33534133"/>
      <w:r>
        <w:t>E</w:t>
      </w:r>
      <w:r w:rsidR="00C64D84" w:rsidRPr="00960250">
        <w:t>arly information of planned dissemination</w:t>
      </w:r>
      <w:bookmarkEnd w:id="119"/>
      <w:bookmarkEnd w:id="120"/>
      <w:bookmarkEnd w:id="121"/>
      <w:bookmarkEnd w:id="122"/>
      <w:bookmarkEnd w:id="123"/>
      <w:bookmarkEnd w:id="124"/>
    </w:p>
    <w:p w14:paraId="2A825F1B" w14:textId="77777777" w:rsidR="00C64D84" w:rsidRPr="002E67B4" w:rsidRDefault="00C64D84" w:rsidP="00C64D84">
      <w:pPr>
        <w:pStyle w:val="TabelleInput"/>
        <w:jc w:val="left"/>
        <w:rPr>
          <w:rFonts w:ascii="Calibri" w:hAnsi="Calibri"/>
          <w:snapToGrid/>
          <w:color w:val="auto"/>
          <w:kern w:val="0"/>
          <w:sz w:val="22"/>
          <w:szCs w:val="22"/>
        </w:rPr>
      </w:pPr>
      <w:r w:rsidRPr="002E67B4">
        <w:rPr>
          <w:rFonts w:ascii="Calibri" w:hAnsi="Calibri"/>
          <w:snapToGrid/>
          <w:color w:val="auto"/>
          <w:kern w:val="0"/>
          <w:sz w:val="22"/>
          <w:szCs w:val="22"/>
        </w:rPr>
        <w:t>Please note:</w:t>
      </w:r>
    </w:p>
    <w:p w14:paraId="66874A60" w14:textId="77777777" w:rsidR="00C64D84" w:rsidRPr="002E67B4" w:rsidRDefault="00C64D84" w:rsidP="004E1EAA">
      <w:pPr>
        <w:pStyle w:val="ListParagraph"/>
        <w:numPr>
          <w:ilvl w:val="0"/>
          <w:numId w:val="7"/>
        </w:numPr>
        <w:ind w:left="720"/>
        <w:rPr>
          <w:sz w:val="22"/>
          <w:szCs w:val="22"/>
          <w:lang w:val="en-GB"/>
        </w:rPr>
      </w:pPr>
      <w:r w:rsidRPr="002E67B4">
        <w:rPr>
          <w:sz w:val="22"/>
          <w:szCs w:val="22"/>
          <w:lang w:val="en-GB"/>
        </w:rPr>
        <w:t>Dissemination activities must be planned well in advance to allow for proper quality review and security assessment.</w:t>
      </w:r>
    </w:p>
    <w:p w14:paraId="6F3D2E39" w14:textId="493AE8FB" w:rsidR="00C64D84" w:rsidRPr="002E67B4" w:rsidRDefault="00C64D84" w:rsidP="004E1EAA">
      <w:pPr>
        <w:pStyle w:val="ListParagraph"/>
        <w:numPr>
          <w:ilvl w:val="0"/>
          <w:numId w:val="7"/>
        </w:numPr>
        <w:ind w:left="720"/>
        <w:rPr>
          <w:sz w:val="22"/>
          <w:szCs w:val="22"/>
          <w:lang w:val="en-GB"/>
        </w:rPr>
      </w:pPr>
      <w:r w:rsidRPr="002E67B4">
        <w:rPr>
          <w:sz w:val="22"/>
          <w:szCs w:val="22"/>
          <w:lang w:val="en-GB"/>
        </w:rPr>
        <w:t>All partners need to be informed well in advance (</w:t>
      </w:r>
      <w:r w:rsidR="00617FB9">
        <w:rPr>
          <w:sz w:val="22"/>
          <w:szCs w:val="22"/>
          <w:lang w:val="en-GB"/>
        </w:rPr>
        <w:t>30</w:t>
      </w:r>
      <w:r w:rsidR="00617FB9" w:rsidRPr="002E67B4">
        <w:rPr>
          <w:sz w:val="22"/>
          <w:szCs w:val="22"/>
          <w:lang w:val="en-GB"/>
        </w:rPr>
        <w:t xml:space="preserve"> </w:t>
      </w:r>
      <w:r w:rsidRPr="002E67B4">
        <w:rPr>
          <w:sz w:val="22"/>
          <w:szCs w:val="22"/>
          <w:lang w:val="en-GB"/>
        </w:rPr>
        <w:t>days prior) to formal publication (apart from the formal ANIONE deliverables). This holds for publications in journals, presentations at conferences and contributions to proceedings, and the like.</w:t>
      </w:r>
    </w:p>
    <w:p w14:paraId="3737DA34" w14:textId="77777777" w:rsidR="0086084A" w:rsidRPr="00960250" w:rsidRDefault="0086084A" w:rsidP="00F3579C">
      <w:pPr>
        <w:pStyle w:val="Heading1"/>
      </w:pPr>
      <w:bookmarkStart w:id="125" w:name="_Toc474855767"/>
      <w:bookmarkStart w:id="126" w:name="_Toc27561951"/>
      <w:bookmarkStart w:id="127" w:name="_Toc33534134"/>
      <w:r w:rsidRPr="00960250">
        <w:lastRenderedPageBreak/>
        <w:t>Quality Assurance</w:t>
      </w:r>
      <w:bookmarkEnd w:id="125"/>
      <w:bookmarkEnd w:id="126"/>
      <w:bookmarkEnd w:id="127"/>
    </w:p>
    <w:p w14:paraId="402B45D4" w14:textId="6E6DF0A3" w:rsidR="0086084A" w:rsidRPr="00960250" w:rsidRDefault="0086084A" w:rsidP="00811CD5">
      <w:pPr>
        <w:pStyle w:val="Heading2"/>
      </w:pPr>
      <w:bookmarkStart w:id="128" w:name="_Toc474855768"/>
      <w:bookmarkStart w:id="129" w:name="_Toc27561952"/>
      <w:bookmarkStart w:id="130" w:name="_Toc33534135"/>
      <w:r w:rsidRPr="00960250">
        <w:t>Review Process for project deliverables and reports</w:t>
      </w:r>
      <w:bookmarkEnd w:id="128"/>
      <w:bookmarkEnd w:id="129"/>
      <w:bookmarkEnd w:id="130"/>
    </w:p>
    <w:p w14:paraId="6814BDFD" w14:textId="77777777" w:rsidR="0086084A" w:rsidRPr="002E67B4" w:rsidRDefault="0086084A" w:rsidP="003D2C34">
      <w:pPr>
        <w:spacing w:after="240" w:line="276" w:lineRule="auto"/>
        <w:rPr>
          <w:sz w:val="22"/>
          <w:szCs w:val="22"/>
          <w:lang w:val="en-GB"/>
        </w:rPr>
      </w:pPr>
      <w:r w:rsidRPr="002E67B4">
        <w:rPr>
          <w:sz w:val="22"/>
          <w:szCs w:val="22"/>
          <w:lang w:val="en-GB"/>
        </w:rPr>
        <w:t xml:space="preserve">The term “Deliverables” refers to the formal ANIONE project deliverables as described in the Grant Agreement No. 875024; the term “Reports” refers not only to the compulsory reports for the Commission but – more generally - also to other publications and exposures of ANIONE activities to third parties.  </w:t>
      </w:r>
    </w:p>
    <w:p w14:paraId="7EC97D61" w14:textId="275A7CC1" w:rsidR="0086084A" w:rsidRPr="002E67B4" w:rsidRDefault="0086084A" w:rsidP="003D2C34">
      <w:pPr>
        <w:spacing w:after="240" w:line="276" w:lineRule="auto"/>
        <w:rPr>
          <w:sz w:val="22"/>
          <w:szCs w:val="22"/>
          <w:lang w:val="en-GB"/>
        </w:rPr>
      </w:pPr>
      <w:r w:rsidRPr="002E67B4">
        <w:rPr>
          <w:sz w:val="22"/>
          <w:szCs w:val="22"/>
          <w:lang w:val="en-GB"/>
        </w:rPr>
        <w:t xml:space="preserve">Also content on the project website can be considered a report; with the notion that all information presented on the website has to be PUBLIC, the website host is responsible for quality and sanity checks on information that is to be published on the ANIONE website. </w:t>
      </w:r>
    </w:p>
    <w:p w14:paraId="1B94835B" w14:textId="77777777" w:rsidR="0086084A" w:rsidRPr="002E67B4" w:rsidRDefault="0086084A" w:rsidP="003D2C34">
      <w:pPr>
        <w:spacing w:after="240" w:line="276" w:lineRule="auto"/>
        <w:rPr>
          <w:sz w:val="22"/>
          <w:szCs w:val="22"/>
          <w:lang w:val="en-GB"/>
        </w:rPr>
      </w:pPr>
      <w:r w:rsidRPr="002E67B4">
        <w:rPr>
          <w:sz w:val="22"/>
          <w:szCs w:val="22"/>
          <w:lang w:val="en-GB"/>
        </w:rPr>
        <w:t>For confidential deliverable(s) a short publishable summary can be offered on the website.</w:t>
      </w:r>
    </w:p>
    <w:p w14:paraId="65021B5D" w14:textId="049A0100" w:rsidR="0086084A" w:rsidRPr="002E67B4" w:rsidRDefault="0086084A" w:rsidP="003D2C34">
      <w:pPr>
        <w:spacing w:after="240" w:line="276" w:lineRule="auto"/>
        <w:rPr>
          <w:sz w:val="22"/>
          <w:szCs w:val="22"/>
          <w:lang w:val="en-GB"/>
        </w:rPr>
      </w:pPr>
      <w:r w:rsidRPr="002E67B4">
        <w:rPr>
          <w:sz w:val="22"/>
          <w:szCs w:val="22"/>
          <w:lang w:val="en-GB"/>
        </w:rPr>
        <w:t xml:space="preserve">The sequel concerns formal ANIONE deliverables and scientific publications and presentations concerning ANIONE developments.  An overview of all formal ANIONE deliverables is presented in Annex </w:t>
      </w:r>
      <w:r w:rsidR="00052BB5">
        <w:rPr>
          <w:sz w:val="22"/>
          <w:szCs w:val="22"/>
          <w:lang w:val="en-GB"/>
        </w:rPr>
        <w:t>I of the Grant Agreement, part A, table 1.3.2</w:t>
      </w:r>
      <w:r w:rsidRPr="002E67B4">
        <w:rPr>
          <w:sz w:val="22"/>
          <w:szCs w:val="22"/>
          <w:lang w:val="en-GB"/>
        </w:rPr>
        <w:t xml:space="preserve">. </w:t>
      </w:r>
    </w:p>
    <w:p w14:paraId="1CE0A7FD" w14:textId="269BC899" w:rsidR="0086084A" w:rsidRPr="002E67B4" w:rsidRDefault="0086084A" w:rsidP="003D2C34">
      <w:pPr>
        <w:spacing w:after="240" w:line="276" w:lineRule="auto"/>
        <w:rPr>
          <w:sz w:val="22"/>
          <w:szCs w:val="22"/>
          <w:lang w:val="en-GB"/>
        </w:rPr>
      </w:pPr>
      <w:r w:rsidRPr="002E67B4">
        <w:rPr>
          <w:sz w:val="22"/>
          <w:szCs w:val="22"/>
          <w:lang w:val="en-GB"/>
        </w:rPr>
        <w:t xml:space="preserve">An overview of all other ANIONE exhibitions and presentations will be included in the ANIONE Dissemination </w:t>
      </w:r>
      <w:r w:rsidR="002E67B4">
        <w:rPr>
          <w:sz w:val="22"/>
          <w:szCs w:val="22"/>
          <w:lang w:val="en-GB"/>
        </w:rPr>
        <w:t>Database</w:t>
      </w:r>
      <w:r w:rsidRPr="002E67B4">
        <w:rPr>
          <w:sz w:val="22"/>
          <w:szCs w:val="22"/>
          <w:lang w:val="en-GB"/>
        </w:rPr>
        <w:t xml:space="preserve">. This </w:t>
      </w:r>
      <w:r w:rsidR="002E67B4">
        <w:rPr>
          <w:sz w:val="22"/>
          <w:szCs w:val="22"/>
          <w:lang w:val="en-GB"/>
        </w:rPr>
        <w:t>database</w:t>
      </w:r>
      <w:r w:rsidRPr="002E67B4">
        <w:rPr>
          <w:sz w:val="22"/>
          <w:szCs w:val="22"/>
          <w:lang w:val="en-GB"/>
        </w:rPr>
        <w:t xml:space="preserve"> will be regularly updated with initiatives from the consortium and/or individual partners that intend to deliver ANIONE-related publications, presentations and similar. (Updates of) This plan will be discussed and agreed upon at ANIONE Steering Committee meetings.  </w:t>
      </w:r>
    </w:p>
    <w:p w14:paraId="209D4E16" w14:textId="0B11D75F" w:rsidR="0086084A" w:rsidRPr="002E67B4" w:rsidRDefault="0086084A" w:rsidP="003D2C34">
      <w:pPr>
        <w:spacing w:after="240" w:line="276" w:lineRule="auto"/>
        <w:rPr>
          <w:sz w:val="22"/>
          <w:szCs w:val="22"/>
          <w:lang w:val="en-GB"/>
        </w:rPr>
      </w:pPr>
      <w:r w:rsidRPr="002E67B4">
        <w:rPr>
          <w:sz w:val="22"/>
          <w:szCs w:val="22"/>
          <w:lang w:val="en-GB"/>
        </w:rPr>
        <w:t xml:space="preserve">All deliverables </w:t>
      </w:r>
      <w:r w:rsidR="003D2C34" w:rsidRPr="002E67B4">
        <w:rPr>
          <w:sz w:val="22"/>
          <w:szCs w:val="22"/>
          <w:lang w:val="en-GB"/>
        </w:rPr>
        <w:t>must</w:t>
      </w:r>
      <w:r w:rsidRPr="002E67B4">
        <w:rPr>
          <w:sz w:val="22"/>
          <w:szCs w:val="22"/>
          <w:lang w:val="en-GB"/>
        </w:rPr>
        <w:t xml:space="preserve"> undergo a quality assessment. The rules for quality assessment are laid out in next sections. </w:t>
      </w:r>
    </w:p>
    <w:p w14:paraId="09385981" w14:textId="45773623" w:rsidR="00F3579C" w:rsidRPr="00960250" w:rsidRDefault="00F3579C" w:rsidP="00811CD5">
      <w:pPr>
        <w:pStyle w:val="Heading2"/>
      </w:pPr>
      <w:bookmarkStart w:id="131" w:name="_Toc33534136"/>
      <w:r>
        <w:t>Quality assurance procedure</w:t>
      </w:r>
      <w:bookmarkEnd w:id="131"/>
    </w:p>
    <w:p w14:paraId="537AB7DF" w14:textId="77777777" w:rsidR="00F3579C" w:rsidRPr="002E67B4" w:rsidRDefault="0086084A" w:rsidP="00F3579C">
      <w:pPr>
        <w:spacing w:after="240" w:line="276" w:lineRule="auto"/>
        <w:rPr>
          <w:sz w:val="22"/>
          <w:szCs w:val="22"/>
          <w:lang w:val="en-GB"/>
        </w:rPr>
      </w:pPr>
      <w:r w:rsidRPr="002E67B4">
        <w:rPr>
          <w:sz w:val="22"/>
          <w:szCs w:val="22"/>
          <w:lang w:val="en-GB"/>
        </w:rPr>
        <w:t>To ensure their quality, all ANIONE deliverables will be reviewed internally before delivery to the Commission or to publishing bodies</w:t>
      </w:r>
      <w:bookmarkStart w:id="132" w:name="_Toc430601552"/>
      <w:bookmarkStart w:id="133" w:name="_Toc431390049"/>
      <w:bookmarkStart w:id="134" w:name="_Toc469990829"/>
      <w:bookmarkStart w:id="135" w:name="_Toc469991377"/>
      <w:bookmarkStart w:id="136" w:name="_Toc469991879"/>
      <w:bookmarkStart w:id="137" w:name="_Toc474855770"/>
      <w:bookmarkStart w:id="138" w:name="_Toc27561954"/>
      <w:r w:rsidR="00F3579C" w:rsidRPr="002E67B4">
        <w:rPr>
          <w:sz w:val="22"/>
          <w:szCs w:val="22"/>
          <w:lang w:val="en-GB"/>
        </w:rPr>
        <w:t>.</w:t>
      </w:r>
    </w:p>
    <w:p w14:paraId="20453A82" w14:textId="25ECBA88" w:rsidR="0086084A" w:rsidRPr="00F3579C" w:rsidRDefault="0086084A" w:rsidP="00052BB5">
      <w:pPr>
        <w:pStyle w:val="Heading3"/>
      </w:pPr>
      <w:bookmarkStart w:id="139" w:name="_Toc33534137"/>
      <w:r w:rsidRPr="00960250">
        <w:t>Quality management responsibilities</w:t>
      </w:r>
      <w:bookmarkEnd w:id="132"/>
      <w:bookmarkEnd w:id="133"/>
      <w:bookmarkEnd w:id="134"/>
      <w:bookmarkEnd w:id="135"/>
      <w:bookmarkEnd w:id="136"/>
      <w:bookmarkEnd w:id="137"/>
      <w:bookmarkEnd w:id="138"/>
      <w:bookmarkEnd w:id="139"/>
    </w:p>
    <w:p w14:paraId="76741891" w14:textId="13082429" w:rsidR="0086084A" w:rsidRPr="002E67B4" w:rsidRDefault="0086084A" w:rsidP="003D2C34">
      <w:pPr>
        <w:spacing w:after="240" w:line="276" w:lineRule="auto"/>
        <w:rPr>
          <w:sz w:val="22"/>
          <w:szCs w:val="22"/>
          <w:lang w:val="en-GB"/>
        </w:rPr>
      </w:pPr>
      <w:r w:rsidRPr="009856A6">
        <w:rPr>
          <w:sz w:val="22"/>
          <w:szCs w:val="22"/>
          <w:lang w:val="en-GB"/>
        </w:rPr>
        <w:t xml:space="preserve">The Exploitation Manager </w:t>
      </w:r>
      <w:proofErr w:type="spellStart"/>
      <w:r w:rsidRPr="009856A6">
        <w:rPr>
          <w:sz w:val="22"/>
          <w:szCs w:val="22"/>
          <w:lang w:val="en-GB"/>
        </w:rPr>
        <w:t>Dr.</w:t>
      </w:r>
      <w:proofErr w:type="spellEnd"/>
      <w:r w:rsidRPr="009856A6">
        <w:rPr>
          <w:sz w:val="22"/>
          <w:szCs w:val="22"/>
          <w:lang w:val="en-GB"/>
        </w:rPr>
        <w:t xml:space="preserve"> Nicholas van Dijk (PV3) together with the Project Coordinator </w:t>
      </w:r>
      <w:proofErr w:type="spellStart"/>
      <w:r w:rsidRPr="009856A6">
        <w:rPr>
          <w:sz w:val="22"/>
          <w:szCs w:val="22"/>
          <w:lang w:val="en-GB"/>
        </w:rPr>
        <w:t>Dr.</w:t>
      </w:r>
      <w:proofErr w:type="spellEnd"/>
      <w:r w:rsidRPr="009856A6">
        <w:rPr>
          <w:sz w:val="22"/>
          <w:szCs w:val="22"/>
          <w:lang w:val="en-GB"/>
        </w:rPr>
        <w:t xml:space="preserve"> Antonino Salvatore Aricò (CNR-ITAE) fulfil the role of overall Quality Manager.</w:t>
      </w:r>
      <w:r w:rsidRPr="002E67B4">
        <w:rPr>
          <w:sz w:val="22"/>
          <w:szCs w:val="22"/>
          <w:lang w:val="en-GB"/>
        </w:rPr>
        <w:t xml:space="preserve">  They supervise the overall assessment of project deliverables and are also responsible for timely delivery and uploading of project products to the EU portal and </w:t>
      </w:r>
      <w:r w:rsidR="002E67B4" w:rsidRPr="002E67B4">
        <w:rPr>
          <w:sz w:val="22"/>
          <w:szCs w:val="22"/>
          <w:lang w:val="en-GB"/>
        </w:rPr>
        <w:t xml:space="preserve">for </w:t>
      </w:r>
      <w:r w:rsidRPr="002E67B4">
        <w:rPr>
          <w:sz w:val="22"/>
          <w:szCs w:val="22"/>
          <w:lang w:val="en-GB"/>
        </w:rPr>
        <w:t xml:space="preserve">informing the Project Officer. This is especially important in case of delays in delivery dates of formal deliverables. </w:t>
      </w:r>
    </w:p>
    <w:p w14:paraId="7C38A02C" w14:textId="1706D31D" w:rsidR="0086084A" w:rsidRPr="002E67B4" w:rsidRDefault="0086084A" w:rsidP="003D2C34">
      <w:pPr>
        <w:spacing w:after="240" w:line="276" w:lineRule="auto"/>
        <w:rPr>
          <w:sz w:val="22"/>
          <w:szCs w:val="22"/>
          <w:lang w:val="en-GB"/>
        </w:rPr>
      </w:pPr>
      <w:r w:rsidRPr="002E67B4">
        <w:rPr>
          <w:sz w:val="22"/>
          <w:szCs w:val="22"/>
          <w:lang w:val="en-GB"/>
        </w:rPr>
        <w:t>Each Work Package Leader is quality manager for his/her own work package and for the deliverables developed within concerned work package. The WP Leader may assign internal reviewers to review a deliverable draft, preferably a staff member working in that work package who is not one of the deliverable authors.</w:t>
      </w:r>
      <w:r w:rsidR="00B45DED">
        <w:rPr>
          <w:sz w:val="22"/>
          <w:szCs w:val="22"/>
          <w:lang w:val="en-GB"/>
        </w:rPr>
        <w:t xml:space="preserve"> </w:t>
      </w:r>
      <w:r w:rsidR="0084140A">
        <w:rPr>
          <w:sz w:val="22"/>
          <w:szCs w:val="22"/>
          <w:lang w:val="en-GB"/>
        </w:rPr>
        <w:t>Alternatively,</w:t>
      </w:r>
      <w:r w:rsidR="0019513B">
        <w:rPr>
          <w:sz w:val="22"/>
          <w:szCs w:val="22"/>
          <w:lang w:val="en-GB"/>
        </w:rPr>
        <w:t xml:space="preserve"> the reviewers will be the WP leader and the </w:t>
      </w:r>
      <w:r w:rsidR="00836136">
        <w:rPr>
          <w:sz w:val="22"/>
          <w:szCs w:val="22"/>
          <w:lang w:val="en-GB"/>
        </w:rPr>
        <w:t>C</w:t>
      </w:r>
      <w:r w:rsidR="00B45DED">
        <w:rPr>
          <w:sz w:val="22"/>
          <w:szCs w:val="22"/>
          <w:lang w:val="en-GB"/>
        </w:rPr>
        <w:t>oordinator.</w:t>
      </w:r>
    </w:p>
    <w:p w14:paraId="2365B2CB" w14:textId="4B8AABFC" w:rsidR="0086084A" w:rsidRPr="00960250" w:rsidRDefault="0086084A" w:rsidP="00052BB5">
      <w:pPr>
        <w:pStyle w:val="Heading3"/>
      </w:pPr>
      <w:bookmarkStart w:id="140" w:name="_Toc430601553"/>
      <w:bookmarkStart w:id="141" w:name="_Toc431390050"/>
      <w:bookmarkStart w:id="142" w:name="_Toc469990830"/>
      <w:bookmarkStart w:id="143" w:name="_Toc469991378"/>
      <w:bookmarkStart w:id="144" w:name="_Toc469991880"/>
      <w:bookmarkStart w:id="145" w:name="_Toc474855771"/>
      <w:bookmarkStart w:id="146" w:name="_Toc27561955"/>
      <w:bookmarkStart w:id="147" w:name="_Toc33534138"/>
      <w:r w:rsidRPr="00960250">
        <w:lastRenderedPageBreak/>
        <w:t>General quality management procedur</w:t>
      </w:r>
      <w:bookmarkEnd w:id="140"/>
      <w:r w:rsidRPr="00960250">
        <w:t>e</w:t>
      </w:r>
      <w:bookmarkEnd w:id="141"/>
      <w:bookmarkEnd w:id="142"/>
      <w:bookmarkEnd w:id="143"/>
      <w:bookmarkEnd w:id="144"/>
      <w:bookmarkEnd w:id="145"/>
      <w:bookmarkEnd w:id="146"/>
      <w:bookmarkEnd w:id="147"/>
    </w:p>
    <w:p w14:paraId="36070123" w14:textId="052CFD39" w:rsidR="0086084A" w:rsidRPr="002E67B4" w:rsidRDefault="0086084A" w:rsidP="00933DCC">
      <w:pPr>
        <w:spacing w:after="240" w:line="276" w:lineRule="auto"/>
        <w:rPr>
          <w:sz w:val="22"/>
          <w:szCs w:val="22"/>
          <w:lang w:val="en-GB"/>
        </w:rPr>
      </w:pPr>
      <w:r w:rsidRPr="002E67B4">
        <w:rPr>
          <w:sz w:val="22"/>
          <w:szCs w:val="22"/>
          <w:lang w:val="en-GB"/>
        </w:rPr>
        <w:t>The quality management procedure recognizes the following timeline and steps to submit the deliverable in time:</w:t>
      </w:r>
    </w:p>
    <w:tbl>
      <w:tblPr>
        <w:tblStyle w:val="GridTable1Light1"/>
        <w:tblW w:w="5000" w:type="pct"/>
        <w:tblLook w:val="04A0" w:firstRow="1" w:lastRow="0" w:firstColumn="1" w:lastColumn="0" w:noHBand="0" w:noVBand="1"/>
      </w:tblPr>
      <w:tblGrid>
        <w:gridCol w:w="1685"/>
        <w:gridCol w:w="5907"/>
        <w:gridCol w:w="1470"/>
      </w:tblGrid>
      <w:tr w:rsidR="0086084A" w:rsidRPr="00960250" w14:paraId="61E93CB8" w14:textId="77777777" w:rsidTr="00383B74">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30" w:type="pct"/>
            <w:shd w:val="clear" w:color="auto" w:fill="BFBFBF" w:themeFill="background1" w:themeFillShade="BF"/>
          </w:tcPr>
          <w:p w14:paraId="0F6F2FD5" w14:textId="77777777" w:rsidR="0086084A" w:rsidRPr="0065038B" w:rsidRDefault="0086084A" w:rsidP="0086084A">
            <w:pPr>
              <w:pStyle w:val="TabellenHeadings"/>
              <w:rPr>
                <w:b/>
                <w:bCs w:val="0"/>
                <w:color w:val="C00000"/>
                <w:sz w:val="22"/>
                <w:szCs w:val="22"/>
              </w:rPr>
            </w:pPr>
            <w:r w:rsidRPr="0065038B">
              <w:rPr>
                <w:b/>
                <w:bCs w:val="0"/>
                <w:color w:val="C00000"/>
                <w:sz w:val="22"/>
                <w:szCs w:val="22"/>
              </w:rPr>
              <w:t>SubmissionDate</w:t>
            </w:r>
          </w:p>
        </w:tc>
        <w:tc>
          <w:tcPr>
            <w:tcW w:w="3259" w:type="pct"/>
            <w:shd w:val="clear" w:color="auto" w:fill="BFBFBF" w:themeFill="background1" w:themeFillShade="BF"/>
          </w:tcPr>
          <w:p w14:paraId="378ABB85" w14:textId="77777777" w:rsidR="0086084A" w:rsidRPr="0065038B" w:rsidRDefault="0086084A" w:rsidP="0086084A">
            <w:pPr>
              <w:pStyle w:val="TabellenHeadings"/>
              <w:cnfStyle w:val="100000000000" w:firstRow="1" w:lastRow="0" w:firstColumn="0" w:lastColumn="0" w:oddVBand="0" w:evenVBand="0" w:oddHBand="0" w:evenHBand="0" w:firstRowFirstColumn="0" w:firstRowLastColumn="0" w:lastRowFirstColumn="0" w:lastRowLastColumn="0"/>
              <w:rPr>
                <w:b/>
                <w:bCs w:val="0"/>
                <w:color w:val="C00000"/>
                <w:sz w:val="22"/>
                <w:szCs w:val="22"/>
              </w:rPr>
            </w:pPr>
            <w:r w:rsidRPr="0065038B">
              <w:rPr>
                <w:b/>
                <w:bCs w:val="0"/>
                <w:color w:val="C00000"/>
                <w:sz w:val="22"/>
                <w:szCs w:val="22"/>
              </w:rPr>
              <w:t>Action</w:t>
            </w:r>
          </w:p>
        </w:tc>
        <w:tc>
          <w:tcPr>
            <w:tcW w:w="811" w:type="pct"/>
            <w:shd w:val="clear" w:color="auto" w:fill="BFBFBF" w:themeFill="background1" w:themeFillShade="BF"/>
          </w:tcPr>
          <w:p w14:paraId="6048BF8C" w14:textId="77777777" w:rsidR="0086084A" w:rsidRPr="0065038B" w:rsidRDefault="0086084A" w:rsidP="0086084A">
            <w:pPr>
              <w:pStyle w:val="TabellenHeadings"/>
              <w:cnfStyle w:val="100000000000" w:firstRow="1" w:lastRow="0" w:firstColumn="0" w:lastColumn="0" w:oddVBand="0" w:evenVBand="0" w:oddHBand="0" w:evenHBand="0" w:firstRowFirstColumn="0" w:firstRowLastColumn="0" w:lastRowFirstColumn="0" w:lastRowLastColumn="0"/>
              <w:rPr>
                <w:b/>
                <w:bCs w:val="0"/>
                <w:color w:val="C00000"/>
                <w:sz w:val="22"/>
                <w:szCs w:val="22"/>
              </w:rPr>
            </w:pPr>
            <w:r w:rsidRPr="0065038B">
              <w:rPr>
                <w:b/>
                <w:bCs w:val="0"/>
                <w:color w:val="C00000"/>
                <w:sz w:val="22"/>
                <w:szCs w:val="22"/>
              </w:rPr>
              <w:t>Action by</w:t>
            </w:r>
          </w:p>
        </w:tc>
      </w:tr>
      <w:tr w:rsidR="0086084A" w:rsidRPr="00960250" w14:paraId="391C2A8F" w14:textId="77777777" w:rsidTr="00383B74">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4BCB3709" w14:textId="77777777" w:rsidR="0086084A" w:rsidRPr="00960250" w:rsidRDefault="0086084A" w:rsidP="0086084A">
            <w:pPr>
              <w:pStyle w:val="TabellenHeadings"/>
              <w:rPr>
                <w:b/>
              </w:rPr>
            </w:pPr>
            <w:r w:rsidRPr="00960250">
              <w:rPr>
                <w:b/>
              </w:rPr>
              <w:t>D- XX</w:t>
            </w:r>
          </w:p>
        </w:tc>
        <w:tc>
          <w:tcPr>
            <w:tcW w:w="3259" w:type="pct"/>
          </w:tcPr>
          <w:p w14:paraId="4E0B2617" w14:textId="77777777" w:rsidR="0086084A" w:rsidRPr="00960250" w:rsidRDefault="0086084A" w:rsidP="0086084A">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960250">
              <w:rPr>
                <w:rFonts w:asciiTheme="minorHAnsi" w:hAnsiTheme="minorHAnsi"/>
                <w:color w:val="auto"/>
                <w:sz w:val="20"/>
                <w:szCs w:val="20"/>
              </w:rPr>
              <w:t>Check on timely planning and prepare for supporting actions as necessary</w:t>
            </w:r>
          </w:p>
        </w:tc>
        <w:tc>
          <w:tcPr>
            <w:tcW w:w="811" w:type="pct"/>
          </w:tcPr>
          <w:p w14:paraId="1CC127AF" w14:textId="77777777" w:rsidR="0086084A" w:rsidRPr="00960250" w:rsidRDefault="0086084A" w:rsidP="0086084A">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960250">
              <w:rPr>
                <w:rFonts w:asciiTheme="minorHAnsi" w:hAnsiTheme="minorHAnsi"/>
                <w:color w:val="auto"/>
                <w:sz w:val="20"/>
                <w:szCs w:val="20"/>
              </w:rPr>
              <w:t>WP Leader with Authors</w:t>
            </w:r>
          </w:p>
        </w:tc>
      </w:tr>
      <w:tr w:rsidR="0086084A" w:rsidRPr="00960250" w14:paraId="3340F875" w14:textId="77777777" w:rsidTr="00383B74">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08997C74" w14:textId="77777777" w:rsidR="0086084A" w:rsidRPr="00960250" w:rsidRDefault="0086084A" w:rsidP="0086084A">
            <w:pPr>
              <w:pStyle w:val="TabellenHeadings"/>
              <w:rPr>
                <w:b/>
              </w:rPr>
            </w:pPr>
            <w:r w:rsidRPr="00960250">
              <w:rPr>
                <w:b/>
              </w:rPr>
              <w:t>D-28</w:t>
            </w:r>
          </w:p>
        </w:tc>
        <w:tc>
          <w:tcPr>
            <w:tcW w:w="3259" w:type="pct"/>
          </w:tcPr>
          <w:p w14:paraId="03483314" w14:textId="1AD8617A" w:rsidR="00B45DED" w:rsidRPr="00383B74" w:rsidRDefault="006A4185" w:rsidP="00383B74">
            <w:pPr>
              <w:pStyle w:val="TabelleInput"/>
              <w:cnfStyle w:val="000000000000" w:firstRow="0" w:lastRow="0" w:firstColumn="0" w:lastColumn="0" w:oddVBand="0" w:evenVBand="0" w:oddHBand="0" w:evenHBand="0" w:firstRowFirstColumn="0" w:firstRowLastColumn="0" w:lastRowFirstColumn="0" w:lastRowLastColumn="0"/>
              <w:rPr>
                <w:rFonts w:ascii="Calibri" w:hAnsi="Calibri"/>
                <w:color w:val="404040" w:themeColor="text1" w:themeTint="BF"/>
                <w:sz w:val="22"/>
                <w:szCs w:val="22"/>
              </w:rPr>
            </w:pPr>
            <w:r>
              <w:rPr>
                <w:rFonts w:asciiTheme="minorHAnsi" w:hAnsiTheme="minorHAnsi"/>
                <w:color w:val="auto"/>
                <w:sz w:val="20"/>
                <w:szCs w:val="20"/>
              </w:rPr>
              <w:t>Suggest</w:t>
            </w:r>
            <w:r w:rsidRPr="00960250">
              <w:rPr>
                <w:rFonts w:asciiTheme="minorHAnsi" w:hAnsiTheme="minorHAnsi"/>
                <w:color w:val="auto"/>
                <w:sz w:val="20"/>
                <w:szCs w:val="20"/>
              </w:rPr>
              <w:t xml:space="preserve"> </w:t>
            </w:r>
            <w:r w:rsidR="0086084A" w:rsidRPr="00960250">
              <w:rPr>
                <w:rFonts w:asciiTheme="minorHAnsi" w:hAnsiTheme="minorHAnsi"/>
                <w:color w:val="auto"/>
                <w:sz w:val="20"/>
                <w:szCs w:val="20"/>
              </w:rPr>
              <w:t>Qual</w:t>
            </w:r>
            <w:r w:rsidR="0086084A" w:rsidRPr="00960250">
              <w:rPr>
                <w:rFonts w:asciiTheme="minorHAnsi" w:hAnsiTheme="minorHAnsi"/>
                <w:noProof/>
                <w:color w:val="auto"/>
                <w:sz w:val="20"/>
                <w:szCs w:val="20"/>
              </w:rPr>
              <w:t>ity Reviewers and inform Coordinator (if applicable)</w:t>
            </w:r>
            <w:r w:rsidR="00383B74">
              <w:rPr>
                <w:rFonts w:asciiTheme="minorHAnsi" w:hAnsiTheme="minorHAnsi"/>
                <w:noProof/>
                <w:color w:val="auto"/>
                <w:sz w:val="20"/>
                <w:szCs w:val="20"/>
              </w:rPr>
              <w:t xml:space="preserve">. </w:t>
            </w:r>
            <w:r w:rsidR="00B45DED" w:rsidRPr="00383B74">
              <w:rPr>
                <w:rFonts w:asciiTheme="minorHAnsi" w:hAnsiTheme="minorHAnsi"/>
                <w:noProof/>
                <w:color w:val="auto"/>
                <w:sz w:val="20"/>
                <w:szCs w:val="20"/>
              </w:rPr>
              <w:t xml:space="preserve">Alternatively, the </w:t>
            </w:r>
            <w:r w:rsidR="00383B74">
              <w:rPr>
                <w:rFonts w:asciiTheme="minorHAnsi" w:hAnsiTheme="minorHAnsi"/>
                <w:noProof/>
                <w:color w:val="auto"/>
                <w:sz w:val="20"/>
                <w:szCs w:val="20"/>
              </w:rPr>
              <w:t xml:space="preserve">role of </w:t>
            </w:r>
            <w:r w:rsidRPr="00383B74">
              <w:rPr>
                <w:rFonts w:asciiTheme="minorHAnsi" w:hAnsiTheme="minorHAnsi"/>
                <w:noProof/>
                <w:color w:val="auto"/>
                <w:sz w:val="20"/>
                <w:szCs w:val="20"/>
              </w:rPr>
              <w:t>Quality R</w:t>
            </w:r>
            <w:r w:rsidR="00B45DED" w:rsidRPr="00383B74">
              <w:rPr>
                <w:rFonts w:asciiTheme="minorHAnsi" w:hAnsiTheme="minorHAnsi"/>
                <w:noProof/>
                <w:color w:val="auto"/>
                <w:sz w:val="20"/>
                <w:szCs w:val="20"/>
              </w:rPr>
              <w:t xml:space="preserve">eviewer will </w:t>
            </w:r>
            <w:r w:rsidRPr="00383B74">
              <w:rPr>
                <w:rFonts w:asciiTheme="minorHAnsi" w:hAnsiTheme="minorHAnsi"/>
                <w:noProof/>
                <w:color w:val="auto"/>
                <w:sz w:val="20"/>
                <w:szCs w:val="20"/>
              </w:rPr>
              <w:t>automatically</w:t>
            </w:r>
            <w:r w:rsidR="00383B74">
              <w:rPr>
                <w:rFonts w:asciiTheme="minorHAnsi" w:hAnsiTheme="minorHAnsi"/>
                <w:noProof/>
                <w:color w:val="auto"/>
                <w:sz w:val="20"/>
                <w:szCs w:val="20"/>
              </w:rPr>
              <w:t xml:space="preserve"> be asigned to</w:t>
            </w:r>
            <w:r w:rsidRPr="00383B74">
              <w:rPr>
                <w:rFonts w:asciiTheme="minorHAnsi" w:hAnsiTheme="minorHAnsi"/>
                <w:noProof/>
                <w:color w:val="auto"/>
                <w:sz w:val="20"/>
                <w:szCs w:val="20"/>
              </w:rPr>
              <w:t xml:space="preserve"> </w:t>
            </w:r>
            <w:r w:rsidR="00B45DED" w:rsidRPr="00383B74">
              <w:rPr>
                <w:rFonts w:asciiTheme="minorHAnsi" w:hAnsiTheme="minorHAnsi"/>
                <w:noProof/>
                <w:color w:val="auto"/>
                <w:sz w:val="20"/>
                <w:szCs w:val="20"/>
              </w:rPr>
              <w:t xml:space="preserve">the WP leader and the </w:t>
            </w:r>
            <w:r w:rsidR="00383B74" w:rsidRPr="00383B74">
              <w:rPr>
                <w:rFonts w:asciiTheme="minorHAnsi" w:hAnsiTheme="minorHAnsi"/>
                <w:noProof/>
                <w:color w:val="auto"/>
                <w:sz w:val="20"/>
                <w:szCs w:val="20"/>
              </w:rPr>
              <w:t>C</w:t>
            </w:r>
            <w:r w:rsidR="00B45DED" w:rsidRPr="00383B74">
              <w:rPr>
                <w:rFonts w:asciiTheme="minorHAnsi" w:hAnsiTheme="minorHAnsi"/>
                <w:noProof/>
                <w:color w:val="auto"/>
                <w:sz w:val="20"/>
                <w:szCs w:val="20"/>
              </w:rPr>
              <w:t>oordinator.</w:t>
            </w:r>
          </w:p>
        </w:tc>
        <w:tc>
          <w:tcPr>
            <w:tcW w:w="811" w:type="pct"/>
          </w:tcPr>
          <w:p w14:paraId="03DC3DF1" w14:textId="6D4C9043" w:rsidR="0086084A" w:rsidRPr="00960250" w:rsidRDefault="006A4185" w:rsidP="0086084A">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Pr>
                <w:rFonts w:asciiTheme="minorHAnsi" w:hAnsiTheme="minorHAnsi"/>
                <w:noProof/>
                <w:color w:val="auto"/>
                <w:sz w:val="20"/>
                <w:szCs w:val="20"/>
              </w:rPr>
              <w:t>Lead be</w:t>
            </w:r>
            <w:r w:rsidR="001C7DD4">
              <w:rPr>
                <w:rFonts w:asciiTheme="minorHAnsi" w:hAnsiTheme="minorHAnsi"/>
                <w:noProof/>
                <w:color w:val="auto"/>
                <w:sz w:val="20"/>
                <w:szCs w:val="20"/>
              </w:rPr>
              <w:t>n</w:t>
            </w:r>
            <w:r>
              <w:rPr>
                <w:rFonts w:asciiTheme="minorHAnsi" w:hAnsiTheme="minorHAnsi"/>
                <w:noProof/>
                <w:color w:val="auto"/>
                <w:sz w:val="20"/>
                <w:szCs w:val="20"/>
              </w:rPr>
              <w:t>eficiary</w:t>
            </w:r>
          </w:p>
        </w:tc>
      </w:tr>
      <w:tr w:rsidR="0086084A" w:rsidRPr="00960250" w14:paraId="30099631" w14:textId="77777777" w:rsidTr="00383B74">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5E8869EC" w14:textId="77777777" w:rsidR="0086084A" w:rsidRPr="00960250" w:rsidRDefault="0086084A" w:rsidP="0086084A">
            <w:pPr>
              <w:pStyle w:val="TabellenHeadings"/>
              <w:rPr>
                <w:b/>
              </w:rPr>
            </w:pPr>
            <w:r w:rsidRPr="00960250">
              <w:rPr>
                <w:b/>
              </w:rPr>
              <w:t>D-21</w:t>
            </w:r>
          </w:p>
        </w:tc>
        <w:tc>
          <w:tcPr>
            <w:tcW w:w="3259" w:type="pct"/>
          </w:tcPr>
          <w:p w14:paraId="325473FD" w14:textId="34AB140E" w:rsidR="0086084A" w:rsidRPr="00960250" w:rsidRDefault="0086084A" w:rsidP="0086084A">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auto"/>
                <w:sz w:val="20"/>
                <w:szCs w:val="20"/>
              </w:rPr>
            </w:pPr>
            <w:r w:rsidRPr="00960250">
              <w:rPr>
                <w:rFonts w:asciiTheme="minorHAnsi" w:hAnsiTheme="minorHAnsi"/>
                <w:noProof/>
                <w:color w:val="auto"/>
                <w:sz w:val="20"/>
                <w:szCs w:val="20"/>
              </w:rPr>
              <w:t xml:space="preserve">Present final draft of deliverable for quality review </w:t>
            </w:r>
            <w:r w:rsidRPr="00960250">
              <w:rPr>
                <w:rFonts w:asciiTheme="minorHAnsi" w:hAnsiTheme="minorHAnsi"/>
                <w:color w:val="auto"/>
                <w:sz w:val="20"/>
                <w:szCs w:val="20"/>
              </w:rPr>
              <w:t xml:space="preserve">to Reviewers </w:t>
            </w:r>
          </w:p>
        </w:tc>
        <w:tc>
          <w:tcPr>
            <w:tcW w:w="811" w:type="pct"/>
          </w:tcPr>
          <w:p w14:paraId="6CF28C9F" w14:textId="77777777" w:rsidR="0086084A" w:rsidRPr="00960250" w:rsidRDefault="0086084A" w:rsidP="0086084A">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auto"/>
                <w:sz w:val="20"/>
                <w:szCs w:val="20"/>
              </w:rPr>
            </w:pPr>
            <w:r w:rsidRPr="00960250">
              <w:rPr>
                <w:rFonts w:asciiTheme="minorHAnsi" w:hAnsiTheme="minorHAnsi"/>
                <w:noProof/>
                <w:color w:val="auto"/>
                <w:sz w:val="20"/>
                <w:szCs w:val="20"/>
              </w:rPr>
              <w:t>Main Author</w:t>
            </w:r>
          </w:p>
        </w:tc>
      </w:tr>
      <w:tr w:rsidR="0086084A" w:rsidRPr="00960250" w14:paraId="7A604957" w14:textId="77777777" w:rsidTr="00383B74">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5E330428" w14:textId="77777777" w:rsidR="0086084A" w:rsidRPr="00960250" w:rsidRDefault="0086084A" w:rsidP="0086084A">
            <w:pPr>
              <w:pStyle w:val="TabellenHeadings"/>
              <w:rPr>
                <w:b/>
              </w:rPr>
            </w:pPr>
            <w:r w:rsidRPr="00960250">
              <w:rPr>
                <w:b/>
              </w:rPr>
              <w:t>D-10</w:t>
            </w:r>
          </w:p>
        </w:tc>
        <w:tc>
          <w:tcPr>
            <w:tcW w:w="3259" w:type="pct"/>
          </w:tcPr>
          <w:p w14:paraId="6633555C" w14:textId="77777777" w:rsidR="0086084A" w:rsidRPr="00960250" w:rsidRDefault="0086084A" w:rsidP="0086084A">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960250">
              <w:rPr>
                <w:rFonts w:asciiTheme="minorHAnsi" w:hAnsiTheme="minorHAnsi"/>
                <w:color w:val="auto"/>
                <w:sz w:val="20"/>
                <w:szCs w:val="20"/>
              </w:rPr>
              <w:t>In case of serious modifications following from first review, revisit the review procedure in order to take appropriate measures as necessary</w:t>
            </w:r>
          </w:p>
        </w:tc>
        <w:tc>
          <w:tcPr>
            <w:tcW w:w="811" w:type="pct"/>
          </w:tcPr>
          <w:p w14:paraId="5A5E9AAA" w14:textId="77777777" w:rsidR="0086084A" w:rsidRPr="00960250" w:rsidRDefault="0086084A" w:rsidP="0086084A">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960250">
              <w:rPr>
                <w:rFonts w:asciiTheme="minorHAnsi" w:hAnsiTheme="minorHAnsi"/>
                <w:color w:val="auto"/>
                <w:sz w:val="20"/>
                <w:szCs w:val="20"/>
              </w:rPr>
              <w:t>WPL, Authors and Reviewers</w:t>
            </w:r>
          </w:p>
        </w:tc>
      </w:tr>
      <w:tr w:rsidR="0086084A" w:rsidRPr="00960250" w14:paraId="67F7C035" w14:textId="77777777" w:rsidTr="00383B74">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5AEA89C9" w14:textId="77777777" w:rsidR="0086084A" w:rsidRPr="00960250" w:rsidRDefault="0086084A" w:rsidP="0086084A">
            <w:pPr>
              <w:pStyle w:val="TabellenHeadings"/>
              <w:rPr>
                <w:b/>
              </w:rPr>
            </w:pPr>
            <w:r w:rsidRPr="00960250">
              <w:rPr>
                <w:b/>
              </w:rPr>
              <w:t>D-5</w:t>
            </w:r>
          </w:p>
        </w:tc>
        <w:tc>
          <w:tcPr>
            <w:tcW w:w="3259" w:type="pct"/>
          </w:tcPr>
          <w:p w14:paraId="72B4D588" w14:textId="3ED3C40C" w:rsidR="0086084A" w:rsidRPr="00960250" w:rsidRDefault="0086084A" w:rsidP="0086084A">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auto"/>
                <w:sz w:val="20"/>
                <w:szCs w:val="20"/>
              </w:rPr>
            </w:pPr>
            <w:r w:rsidRPr="00960250">
              <w:rPr>
                <w:rFonts w:asciiTheme="minorHAnsi" w:hAnsiTheme="minorHAnsi"/>
                <w:noProof/>
                <w:color w:val="auto"/>
                <w:sz w:val="20"/>
                <w:szCs w:val="20"/>
              </w:rPr>
              <w:t>Finalise deliverable and present to WP</w:t>
            </w:r>
            <w:r w:rsidR="00383B74">
              <w:rPr>
                <w:rFonts w:asciiTheme="minorHAnsi" w:hAnsiTheme="minorHAnsi"/>
                <w:noProof/>
                <w:color w:val="auto"/>
                <w:sz w:val="20"/>
                <w:szCs w:val="20"/>
              </w:rPr>
              <w:t xml:space="preserve"> </w:t>
            </w:r>
            <w:r w:rsidRPr="00960250">
              <w:rPr>
                <w:rFonts w:asciiTheme="minorHAnsi" w:hAnsiTheme="minorHAnsi"/>
                <w:noProof/>
                <w:color w:val="auto"/>
                <w:sz w:val="20"/>
                <w:szCs w:val="20"/>
              </w:rPr>
              <w:t>leader</w:t>
            </w:r>
          </w:p>
        </w:tc>
        <w:tc>
          <w:tcPr>
            <w:tcW w:w="811" w:type="pct"/>
          </w:tcPr>
          <w:p w14:paraId="1E70C9BB" w14:textId="77777777" w:rsidR="0086084A" w:rsidRPr="00960250" w:rsidRDefault="0086084A" w:rsidP="0086084A">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auto"/>
                <w:sz w:val="20"/>
                <w:szCs w:val="20"/>
              </w:rPr>
            </w:pPr>
            <w:r w:rsidRPr="00960250">
              <w:rPr>
                <w:rFonts w:asciiTheme="minorHAnsi" w:hAnsiTheme="minorHAnsi"/>
                <w:noProof/>
                <w:color w:val="auto"/>
                <w:sz w:val="20"/>
                <w:szCs w:val="20"/>
              </w:rPr>
              <w:t>Main Author</w:t>
            </w:r>
          </w:p>
        </w:tc>
      </w:tr>
      <w:tr w:rsidR="0086084A" w:rsidRPr="00960250" w14:paraId="27E73247" w14:textId="77777777" w:rsidTr="00383B74">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269590B7" w14:textId="77777777" w:rsidR="0086084A" w:rsidRPr="00960250" w:rsidRDefault="0086084A" w:rsidP="0086084A">
            <w:pPr>
              <w:pStyle w:val="TabellenHeadings"/>
              <w:rPr>
                <w:b/>
              </w:rPr>
            </w:pPr>
            <w:r w:rsidRPr="00960250">
              <w:rPr>
                <w:b/>
              </w:rPr>
              <w:t>D-3</w:t>
            </w:r>
          </w:p>
        </w:tc>
        <w:tc>
          <w:tcPr>
            <w:tcW w:w="3259" w:type="pct"/>
          </w:tcPr>
          <w:p w14:paraId="52DD7FB1" w14:textId="77777777" w:rsidR="0086084A" w:rsidRPr="00960250" w:rsidRDefault="0086084A" w:rsidP="0086084A">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960250">
              <w:rPr>
                <w:rFonts w:asciiTheme="minorHAnsi" w:hAnsiTheme="minorHAnsi"/>
                <w:noProof/>
                <w:color w:val="auto"/>
                <w:sz w:val="20"/>
                <w:szCs w:val="20"/>
              </w:rPr>
              <w:t>Present final version to project coordinator</w:t>
            </w:r>
          </w:p>
        </w:tc>
        <w:tc>
          <w:tcPr>
            <w:tcW w:w="811" w:type="pct"/>
          </w:tcPr>
          <w:p w14:paraId="16788085" w14:textId="77777777" w:rsidR="0086084A" w:rsidRPr="00960250" w:rsidRDefault="0086084A" w:rsidP="0086084A">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960250">
              <w:rPr>
                <w:rFonts w:asciiTheme="minorHAnsi" w:hAnsiTheme="minorHAnsi"/>
                <w:noProof/>
                <w:color w:val="auto"/>
                <w:sz w:val="20"/>
                <w:szCs w:val="20"/>
              </w:rPr>
              <w:t>WP Leader</w:t>
            </w:r>
          </w:p>
        </w:tc>
      </w:tr>
      <w:tr w:rsidR="0086084A" w:rsidRPr="00960250" w14:paraId="0BBB877B" w14:textId="77777777" w:rsidTr="00383B74">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6B809DF7" w14:textId="77777777" w:rsidR="0086084A" w:rsidRPr="00960250" w:rsidRDefault="0086084A" w:rsidP="0086084A">
            <w:pPr>
              <w:pStyle w:val="TabellenHeadings"/>
              <w:rPr>
                <w:b/>
              </w:rPr>
            </w:pPr>
            <w:r w:rsidRPr="00960250">
              <w:rPr>
                <w:b/>
              </w:rPr>
              <w:t>D</w:t>
            </w:r>
          </w:p>
        </w:tc>
        <w:tc>
          <w:tcPr>
            <w:tcW w:w="3259" w:type="pct"/>
          </w:tcPr>
          <w:p w14:paraId="4038F435" w14:textId="77777777" w:rsidR="0086084A" w:rsidRPr="00960250" w:rsidRDefault="0086084A" w:rsidP="0086084A">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auto"/>
                <w:sz w:val="20"/>
                <w:szCs w:val="20"/>
              </w:rPr>
            </w:pPr>
            <w:r w:rsidRPr="00960250">
              <w:rPr>
                <w:rFonts w:asciiTheme="minorHAnsi" w:hAnsiTheme="minorHAnsi"/>
                <w:noProof/>
                <w:color w:val="auto"/>
                <w:sz w:val="20"/>
                <w:szCs w:val="20"/>
              </w:rPr>
              <w:t>Submit deliverable to the Commission</w:t>
            </w:r>
          </w:p>
        </w:tc>
        <w:tc>
          <w:tcPr>
            <w:tcW w:w="811" w:type="pct"/>
          </w:tcPr>
          <w:p w14:paraId="63FD693F" w14:textId="77777777" w:rsidR="0086084A" w:rsidRPr="00960250" w:rsidRDefault="0086084A" w:rsidP="0086084A">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auto"/>
                <w:sz w:val="20"/>
                <w:szCs w:val="20"/>
              </w:rPr>
            </w:pPr>
            <w:r w:rsidRPr="00960250">
              <w:rPr>
                <w:rFonts w:asciiTheme="minorHAnsi" w:hAnsiTheme="minorHAnsi"/>
                <w:noProof/>
                <w:color w:val="auto"/>
                <w:sz w:val="20"/>
                <w:szCs w:val="20"/>
              </w:rPr>
              <w:t xml:space="preserve">Project Coordinator </w:t>
            </w:r>
          </w:p>
        </w:tc>
      </w:tr>
    </w:tbl>
    <w:p w14:paraId="34493B3F" w14:textId="77777777" w:rsidR="0086084A" w:rsidRPr="00960250" w:rsidRDefault="0086084A" w:rsidP="0086084A">
      <w:pPr>
        <w:contextualSpacing/>
        <w:mirrorIndents/>
        <w:rPr>
          <w:lang w:val="en-GB"/>
        </w:rPr>
      </w:pPr>
    </w:p>
    <w:p w14:paraId="7872B740" w14:textId="77777777" w:rsidR="0086084A" w:rsidRPr="002E67B4" w:rsidRDefault="0086084A" w:rsidP="0086084A">
      <w:pPr>
        <w:contextualSpacing/>
        <w:mirrorIndents/>
        <w:rPr>
          <w:sz w:val="22"/>
          <w:szCs w:val="22"/>
          <w:lang w:val="en-GB"/>
        </w:rPr>
      </w:pPr>
      <w:r w:rsidRPr="002E67B4">
        <w:rPr>
          <w:sz w:val="22"/>
          <w:szCs w:val="22"/>
          <w:lang w:val="en-GB"/>
        </w:rPr>
        <w:t>All deliverables must show that they have followed the effective quality management by indicating persons responsible for the quality review.</w:t>
      </w:r>
    </w:p>
    <w:p w14:paraId="63ED0A82" w14:textId="77777777" w:rsidR="0086084A" w:rsidRPr="002E67B4" w:rsidRDefault="0086084A" w:rsidP="0086084A">
      <w:pPr>
        <w:ind w:left="57"/>
        <w:contextualSpacing/>
        <w:mirrorIndents/>
        <w:rPr>
          <w:sz w:val="22"/>
          <w:szCs w:val="22"/>
          <w:lang w:val="en-GB"/>
        </w:rPr>
      </w:pPr>
    </w:p>
    <w:p w14:paraId="17B90B99" w14:textId="75B54C13" w:rsidR="0086084A" w:rsidRPr="002E67B4" w:rsidRDefault="0086084A" w:rsidP="004E1EAA">
      <w:pPr>
        <w:pStyle w:val="ListParagraph"/>
        <w:numPr>
          <w:ilvl w:val="0"/>
          <w:numId w:val="20"/>
        </w:numPr>
        <w:ind w:left="357" w:hanging="357"/>
        <w:mirrorIndents/>
        <w:rPr>
          <w:sz w:val="22"/>
          <w:szCs w:val="22"/>
          <w:lang w:val="en-GB"/>
        </w:rPr>
      </w:pPr>
      <w:r w:rsidRPr="002E67B4">
        <w:rPr>
          <w:sz w:val="22"/>
          <w:szCs w:val="22"/>
          <w:lang w:val="en-GB"/>
        </w:rPr>
        <w:t>Due date (D) is the day at which a deliverable has to be forwarded externally, be it to the project officer or other bodies. Formal due dates for ANIONE deliverables are the last day of the month specified in the ANIONE deliverables table (</w:t>
      </w:r>
      <w:r w:rsidR="006D599A">
        <w:rPr>
          <w:sz w:val="22"/>
          <w:szCs w:val="22"/>
          <w:lang w:val="en-GB"/>
        </w:rPr>
        <w:t>Table</w:t>
      </w:r>
      <w:r w:rsidRPr="002E67B4">
        <w:rPr>
          <w:sz w:val="22"/>
          <w:szCs w:val="22"/>
          <w:lang w:val="en-GB"/>
        </w:rPr>
        <w:t xml:space="preserve"> 1.3.2 of Annex 1 (part A)). </w:t>
      </w:r>
    </w:p>
    <w:p w14:paraId="30FEB56A" w14:textId="77777777" w:rsidR="0086084A" w:rsidRPr="002E67B4" w:rsidRDefault="0086084A" w:rsidP="0086084A">
      <w:pPr>
        <w:pStyle w:val="ListParagraph"/>
        <w:ind w:left="57"/>
        <w:rPr>
          <w:sz w:val="22"/>
          <w:szCs w:val="22"/>
          <w:lang w:val="en-GB"/>
        </w:rPr>
      </w:pPr>
    </w:p>
    <w:p w14:paraId="36826C44" w14:textId="42458D89" w:rsidR="0086084A" w:rsidRPr="002E67B4" w:rsidRDefault="0086084A" w:rsidP="004E1EAA">
      <w:pPr>
        <w:pStyle w:val="ListParagraph"/>
        <w:numPr>
          <w:ilvl w:val="0"/>
          <w:numId w:val="20"/>
        </w:numPr>
        <w:ind w:left="360"/>
        <w:mirrorIndents/>
        <w:rPr>
          <w:sz w:val="22"/>
          <w:szCs w:val="22"/>
          <w:lang w:val="en-GB"/>
        </w:rPr>
      </w:pPr>
      <w:r w:rsidRPr="002E67B4">
        <w:rPr>
          <w:sz w:val="22"/>
          <w:szCs w:val="22"/>
          <w:lang w:val="en-GB"/>
        </w:rPr>
        <w:t xml:space="preserve">The author(s) of the deliverable shall use the latest deliverable template (can be found on the ANIONE Mett platform, section ‘Templates and </w:t>
      </w:r>
      <w:r w:rsidR="001C7DD4">
        <w:rPr>
          <w:sz w:val="22"/>
          <w:szCs w:val="22"/>
          <w:lang w:val="en-GB"/>
        </w:rPr>
        <w:t>Manuals</w:t>
      </w:r>
      <w:r w:rsidRPr="002E67B4">
        <w:rPr>
          <w:sz w:val="22"/>
          <w:szCs w:val="22"/>
          <w:lang w:val="en-GB"/>
        </w:rPr>
        <w:t>’</w:t>
      </w:r>
      <w:r w:rsidR="001C7DD4">
        <w:rPr>
          <w:sz w:val="22"/>
          <w:szCs w:val="22"/>
          <w:lang w:val="en-GB"/>
        </w:rPr>
        <w:t>)</w:t>
      </w:r>
      <w:r w:rsidRPr="002E67B4">
        <w:rPr>
          <w:sz w:val="22"/>
          <w:szCs w:val="22"/>
          <w:lang w:val="en-GB"/>
        </w:rPr>
        <w:t xml:space="preserve"> for creating the deliverable. </w:t>
      </w:r>
    </w:p>
    <w:p w14:paraId="44802E7D" w14:textId="77777777" w:rsidR="0086084A" w:rsidRPr="002E67B4" w:rsidRDefault="0086084A" w:rsidP="0086084A">
      <w:pPr>
        <w:pStyle w:val="ListParagraph"/>
        <w:ind w:left="57"/>
        <w:rPr>
          <w:sz w:val="22"/>
          <w:szCs w:val="22"/>
          <w:lang w:val="en-GB"/>
        </w:rPr>
      </w:pPr>
    </w:p>
    <w:p w14:paraId="04845DAF" w14:textId="7BDDC01F" w:rsidR="0086084A" w:rsidRPr="002E67B4" w:rsidRDefault="0086084A" w:rsidP="004E1EAA">
      <w:pPr>
        <w:pStyle w:val="ListParagraph"/>
        <w:numPr>
          <w:ilvl w:val="0"/>
          <w:numId w:val="20"/>
        </w:numPr>
        <w:ind w:left="360"/>
        <w:mirrorIndents/>
        <w:rPr>
          <w:sz w:val="22"/>
          <w:szCs w:val="22"/>
          <w:lang w:val="en-GB"/>
        </w:rPr>
      </w:pPr>
      <w:r w:rsidRPr="002E67B4">
        <w:rPr>
          <w:sz w:val="22"/>
          <w:szCs w:val="22"/>
          <w:lang w:val="en-GB"/>
        </w:rPr>
        <w:t xml:space="preserve">The WP Leader takes the initiative to contact the SC members in advance if he/she fears that a part of the deliverable is </w:t>
      </w:r>
      <w:r w:rsidR="0084140A">
        <w:rPr>
          <w:sz w:val="22"/>
          <w:szCs w:val="22"/>
          <w:lang w:val="en-GB"/>
        </w:rPr>
        <w:t>at risk of non-completion</w:t>
      </w:r>
      <w:r w:rsidRPr="002E67B4">
        <w:rPr>
          <w:sz w:val="22"/>
          <w:szCs w:val="22"/>
          <w:lang w:val="en-GB"/>
        </w:rPr>
        <w:t>.</w:t>
      </w:r>
    </w:p>
    <w:p w14:paraId="650AC81B" w14:textId="77777777" w:rsidR="0086084A" w:rsidRPr="002E67B4" w:rsidRDefault="0086084A" w:rsidP="0086084A">
      <w:pPr>
        <w:pStyle w:val="ListParagraph"/>
        <w:ind w:left="57"/>
        <w:rPr>
          <w:sz w:val="22"/>
          <w:szCs w:val="22"/>
          <w:lang w:val="en-GB"/>
        </w:rPr>
      </w:pPr>
    </w:p>
    <w:p w14:paraId="69ABA33A" w14:textId="2513FEE3" w:rsidR="0086084A" w:rsidRPr="002E67B4" w:rsidRDefault="0086084A" w:rsidP="004E1EAA">
      <w:pPr>
        <w:pStyle w:val="ListParagraph"/>
        <w:numPr>
          <w:ilvl w:val="0"/>
          <w:numId w:val="20"/>
        </w:numPr>
        <w:ind w:left="360"/>
        <w:mirrorIndents/>
        <w:rPr>
          <w:sz w:val="22"/>
          <w:szCs w:val="22"/>
          <w:lang w:val="en-GB"/>
        </w:rPr>
      </w:pPr>
      <w:r w:rsidRPr="002E67B4">
        <w:rPr>
          <w:sz w:val="22"/>
          <w:szCs w:val="22"/>
          <w:lang w:val="en-GB"/>
        </w:rPr>
        <w:t xml:space="preserve">The </w:t>
      </w:r>
      <w:r w:rsidR="001C7DD4">
        <w:rPr>
          <w:sz w:val="22"/>
          <w:szCs w:val="22"/>
          <w:lang w:val="en-GB"/>
        </w:rPr>
        <w:t>lead beneficiary</w:t>
      </w:r>
      <w:r w:rsidRPr="002E67B4">
        <w:rPr>
          <w:sz w:val="22"/>
          <w:szCs w:val="22"/>
          <w:lang w:val="en-GB"/>
        </w:rPr>
        <w:t xml:space="preserve"> responsible for a deliverable </w:t>
      </w:r>
      <w:r w:rsidR="006D599A">
        <w:rPr>
          <w:sz w:val="22"/>
          <w:szCs w:val="22"/>
          <w:lang w:val="en-GB"/>
        </w:rPr>
        <w:t>suggests</w:t>
      </w:r>
      <w:r w:rsidRPr="002E67B4">
        <w:rPr>
          <w:sz w:val="22"/>
          <w:szCs w:val="22"/>
          <w:lang w:val="en-GB"/>
        </w:rPr>
        <w:t xml:space="preserve"> reviewer(s) for the deliverable four weeks before the deliverables’ due date. The reviewer is independent from the authors and is ideally from at least one other ANIONE consortium partner, preferably one of the WP participants. </w:t>
      </w:r>
      <w:r w:rsidR="006D599A">
        <w:rPr>
          <w:sz w:val="22"/>
          <w:szCs w:val="22"/>
          <w:lang w:val="en-GB"/>
        </w:rPr>
        <w:t>If no reviewers are assigned, the WP leader and Coordinator automatically become reviewers.</w:t>
      </w:r>
    </w:p>
    <w:p w14:paraId="78A1C5BA" w14:textId="77777777" w:rsidR="0086084A" w:rsidRPr="00960250" w:rsidRDefault="0086084A" w:rsidP="0086084A">
      <w:pPr>
        <w:pStyle w:val="ListParagraph"/>
        <w:ind w:left="57"/>
        <w:rPr>
          <w:lang w:val="en-GB"/>
        </w:rPr>
      </w:pPr>
    </w:p>
    <w:p w14:paraId="712B72B8" w14:textId="77777777" w:rsidR="0086084A" w:rsidRPr="002E67B4" w:rsidRDefault="0086084A" w:rsidP="004E1EAA">
      <w:pPr>
        <w:pStyle w:val="ListParagraph"/>
        <w:numPr>
          <w:ilvl w:val="0"/>
          <w:numId w:val="20"/>
        </w:numPr>
        <w:ind w:left="426" w:hanging="426"/>
        <w:mirrorIndents/>
        <w:rPr>
          <w:sz w:val="22"/>
          <w:szCs w:val="22"/>
          <w:lang w:val="en-GB"/>
        </w:rPr>
      </w:pPr>
      <w:r w:rsidRPr="002E67B4">
        <w:rPr>
          <w:sz w:val="22"/>
          <w:szCs w:val="22"/>
          <w:lang w:val="en-GB"/>
        </w:rPr>
        <w:t>The internal review shall be completed no later than one week after the review request.</w:t>
      </w:r>
    </w:p>
    <w:p w14:paraId="2ADCEA51" w14:textId="77777777" w:rsidR="0086084A" w:rsidRPr="002E67B4" w:rsidRDefault="0086084A" w:rsidP="0086084A">
      <w:pPr>
        <w:pStyle w:val="ListParagraph"/>
        <w:ind w:left="57"/>
        <w:rPr>
          <w:sz w:val="22"/>
          <w:szCs w:val="22"/>
          <w:lang w:val="en-GB"/>
        </w:rPr>
      </w:pPr>
    </w:p>
    <w:p w14:paraId="7815E76F" w14:textId="2C7B2C36" w:rsidR="0086084A" w:rsidRPr="002E67B4" w:rsidRDefault="0086084A" w:rsidP="004E1EAA">
      <w:pPr>
        <w:pStyle w:val="ListParagraph"/>
        <w:numPr>
          <w:ilvl w:val="0"/>
          <w:numId w:val="20"/>
        </w:numPr>
        <w:ind w:left="360"/>
        <w:mirrorIndents/>
        <w:rPr>
          <w:sz w:val="22"/>
          <w:szCs w:val="22"/>
          <w:lang w:val="en-GB"/>
        </w:rPr>
      </w:pPr>
      <w:r w:rsidRPr="002E67B4">
        <w:rPr>
          <w:sz w:val="22"/>
          <w:szCs w:val="22"/>
          <w:lang w:val="en-GB"/>
        </w:rPr>
        <w:t>The reviewer uses a standard review form (reported in section 2.2.</w:t>
      </w:r>
      <w:r w:rsidR="008142B9">
        <w:rPr>
          <w:sz w:val="22"/>
          <w:szCs w:val="22"/>
          <w:lang w:val="en-GB"/>
        </w:rPr>
        <w:t>3</w:t>
      </w:r>
      <w:r w:rsidRPr="002E67B4">
        <w:rPr>
          <w:sz w:val="22"/>
          <w:szCs w:val="22"/>
          <w:lang w:val="en-GB"/>
        </w:rPr>
        <w:t xml:space="preserve"> of this document) to document his/her review findings. The review form is maintained throughout the reviewing procedure until submission of the deliverable. The review form will be stored on the ANIONE project platform for archive purposes.</w:t>
      </w:r>
    </w:p>
    <w:p w14:paraId="7B5C8E7F" w14:textId="77777777" w:rsidR="0086084A" w:rsidRPr="002E67B4" w:rsidRDefault="0086084A" w:rsidP="0086084A">
      <w:pPr>
        <w:rPr>
          <w:sz w:val="22"/>
          <w:szCs w:val="22"/>
          <w:lang w:val="en-GB"/>
        </w:rPr>
      </w:pPr>
    </w:p>
    <w:p w14:paraId="28D3A409" w14:textId="77777777" w:rsidR="0086084A" w:rsidRPr="002E67B4" w:rsidRDefault="0086084A" w:rsidP="004E1EAA">
      <w:pPr>
        <w:pStyle w:val="ListParagraph"/>
        <w:numPr>
          <w:ilvl w:val="0"/>
          <w:numId w:val="20"/>
        </w:numPr>
        <w:ind w:left="360"/>
        <w:mirrorIndents/>
        <w:rPr>
          <w:sz w:val="22"/>
          <w:szCs w:val="22"/>
          <w:lang w:val="en-GB"/>
        </w:rPr>
      </w:pPr>
      <w:r w:rsidRPr="002E67B4">
        <w:rPr>
          <w:sz w:val="22"/>
          <w:szCs w:val="22"/>
          <w:lang w:val="en-GB"/>
        </w:rPr>
        <w:t>The reviewer reviews the deliverable and sends his/her completed comments to the WP Leader and to the authors of the deliverable. The possible results of the review process are:</w:t>
      </w:r>
    </w:p>
    <w:p w14:paraId="5A48B786" w14:textId="77777777" w:rsidR="0086084A" w:rsidRPr="002E67B4" w:rsidRDefault="0086084A" w:rsidP="004E1EAA">
      <w:pPr>
        <w:pStyle w:val="ListParagraph"/>
        <w:numPr>
          <w:ilvl w:val="1"/>
          <w:numId w:val="21"/>
        </w:numPr>
        <w:ind w:left="851" w:hanging="709"/>
        <w:mirrorIndents/>
        <w:rPr>
          <w:sz w:val="22"/>
          <w:szCs w:val="22"/>
          <w:lang w:val="en-GB"/>
        </w:rPr>
      </w:pPr>
      <w:r w:rsidRPr="002E67B4">
        <w:rPr>
          <w:sz w:val="22"/>
          <w:szCs w:val="22"/>
          <w:lang w:val="en-GB"/>
        </w:rPr>
        <w:lastRenderedPageBreak/>
        <w:t xml:space="preserve">ACCEPT: The deliverable is acceptable in its current form and the ANIONE coordinator should submit it to the Commission. </w:t>
      </w:r>
    </w:p>
    <w:p w14:paraId="32B569BF" w14:textId="77777777" w:rsidR="0086084A" w:rsidRPr="002E67B4" w:rsidRDefault="0086084A" w:rsidP="004E1EAA">
      <w:pPr>
        <w:pStyle w:val="ListParagraph"/>
        <w:numPr>
          <w:ilvl w:val="1"/>
          <w:numId w:val="21"/>
        </w:numPr>
        <w:ind w:left="851" w:hanging="709"/>
        <w:mirrorIndents/>
        <w:rPr>
          <w:sz w:val="22"/>
          <w:szCs w:val="22"/>
          <w:lang w:val="en-GB"/>
        </w:rPr>
      </w:pPr>
      <w:r w:rsidRPr="002E67B4">
        <w:rPr>
          <w:sz w:val="22"/>
          <w:szCs w:val="22"/>
          <w:lang w:val="en-GB"/>
        </w:rPr>
        <w:t xml:space="preserve">ACCEPT w. REVISION: The deliverable is in principle acceptable. However, some minor changes are needed. The author(s) should revise the deliverable. No further WP internal reviewing is required. </w:t>
      </w:r>
    </w:p>
    <w:p w14:paraId="74A68499" w14:textId="77777777" w:rsidR="0086084A" w:rsidRPr="002E67B4" w:rsidRDefault="0086084A" w:rsidP="004E1EAA">
      <w:pPr>
        <w:pStyle w:val="ListParagraph"/>
        <w:numPr>
          <w:ilvl w:val="1"/>
          <w:numId w:val="21"/>
        </w:numPr>
        <w:ind w:left="851" w:hanging="709"/>
        <w:mirrorIndents/>
        <w:rPr>
          <w:sz w:val="22"/>
          <w:szCs w:val="22"/>
          <w:lang w:val="en-GB"/>
        </w:rPr>
      </w:pPr>
      <w:r w:rsidRPr="002E67B4">
        <w:rPr>
          <w:sz w:val="22"/>
          <w:szCs w:val="22"/>
          <w:lang w:val="en-GB"/>
        </w:rPr>
        <w:t>REVISE: The deliverable is not acceptable in its current form. The author(s) proceed to implement required improvements.</w:t>
      </w:r>
    </w:p>
    <w:p w14:paraId="3339D4F9" w14:textId="77777777" w:rsidR="0086084A" w:rsidRPr="002E67B4" w:rsidRDefault="0086084A" w:rsidP="0086084A">
      <w:pPr>
        <w:pStyle w:val="ListParagraph"/>
        <w:ind w:left="0"/>
        <w:rPr>
          <w:sz w:val="22"/>
          <w:szCs w:val="22"/>
          <w:lang w:val="en-GB"/>
        </w:rPr>
      </w:pPr>
    </w:p>
    <w:p w14:paraId="4CAC23CE" w14:textId="77777777" w:rsidR="0086084A" w:rsidRPr="002E67B4" w:rsidRDefault="0086084A" w:rsidP="004E1EAA">
      <w:pPr>
        <w:pStyle w:val="ListParagraph"/>
        <w:numPr>
          <w:ilvl w:val="0"/>
          <w:numId w:val="20"/>
        </w:numPr>
        <w:ind w:left="360"/>
        <w:mirrorIndents/>
        <w:rPr>
          <w:sz w:val="22"/>
          <w:szCs w:val="22"/>
          <w:lang w:val="en-GB"/>
        </w:rPr>
      </w:pPr>
      <w:r w:rsidRPr="002E67B4">
        <w:rPr>
          <w:sz w:val="22"/>
          <w:szCs w:val="22"/>
          <w:lang w:val="en-GB"/>
        </w:rPr>
        <w:t xml:space="preserve">The author(s) revise the deliverable according to the review result within a maximum of five days after receiving the request for quality improvement and inform the WP Leader which will request a new review, preferably by the same reviewer. </w:t>
      </w:r>
    </w:p>
    <w:p w14:paraId="02E67D64" w14:textId="77777777" w:rsidR="0086084A" w:rsidRPr="002E67B4" w:rsidRDefault="0086084A" w:rsidP="0086084A">
      <w:pPr>
        <w:pStyle w:val="ListParagraph"/>
        <w:ind w:left="340"/>
        <w:rPr>
          <w:sz w:val="22"/>
          <w:szCs w:val="22"/>
          <w:lang w:val="en-GB"/>
        </w:rPr>
      </w:pPr>
    </w:p>
    <w:p w14:paraId="5F6519DA" w14:textId="77777777" w:rsidR="0086084A" w:rsidRPr="002E67B4" w:rsidRDefault="0086084A" w:rsidP="004E1EAA">
      <w:pPr>
        <w:pStyle w:val="ListParagraph"/>
        <w:numPr>
          <w:ilvl w:val="0"/>
          <w:numId w:val="20"/>
        </w:numPr>
        <w:ind w:left="360"/>
        <w:mirrorIndents/>
        <w:rPr>
          <w:sz w:val="22"/>
          <w:szCs w:val="22"/>
          <w:lang w:val="en-GB"/>
        </w:rPr>
      </w:pPr>
      <w:r w:rsidRPr="002E67B4">
        <w:rPr>
          <w:sz w:val="22"/>
          <w:szCs w:val="22"/>
          <w:lang w:val="en-GB"/>
        </w:rPr>
        <w:t>The WP Leader checks the review and ensures that the requested improvements are implemented by the author(s).</w:t>
      </w:r>
    </w:p>
    <w:p w14:paraId="449DA6B3" w14:textId="77777777" w:rsidR="0086084A" w:rsidRPr="002E67B4" w:rsidRDefault="0086084A" w:rsidP="0086084A">
      <w:pPr>
        <w:ind w:left="340"/>
        <w:contextualSpacing/>
        <w:mirrorIndents/>
        <w:rPr>
          <w:sz w:val="22"/>
          <w:szCs w:val="22"/>
          <w:lang w:val="en-GB"/>
        </w:rPr>
      </w:pPr>
    </w:p>
    <w:p w14:paraId="6F10FE16" w14:textId="77777777" w:rsidR="0086084A" w:rsidRPr="002E67B4" w:rsidRDefault="0086084A" w:rsidP="004E1EAA">
      <w:pPr>
        <w:pStyle w:val="ListParagraph"/>
        <w:numPr>
          <w:ilvl w:val="0"/>
          <w:numId w:val="20"/>
        </w:numPr>
        <w:ind w:left="360"/>
        <w:mirrorIndents/>
        <w:rPr>
          <w:sz w:val="22"/>
          <w:szCs w:val="22"/>
          <w:lang w:val="en-GB"/>
        </w:rPr>
      </w:pPr>
      <w:r w:rsidRPr="002E67B4">
        <w:rPr>
          <w:sz w:val="22"/>
          <w:szCs w:val="22"/>
          <w:lang w:val="en-GB"/>
        </w:rPr>
        <w:t>When the deliverable is accepted, the WP Leader informs the Project Management Team.</w:t>
      </w:r>
    </w:p>
    <w:p w14:paraId="79F082C2" w14:textId="77777777" w:rsidR="0086084A" w:rsidRPr="002E67B4" w:rsidRDefault="0086084A" w:rsidP="0086084A">
      <w:pPr>
        <w:ind w:left="340"/>
        <w:contextualSpacing/>
        <w:mirrorIndents/>
        <w:rPr>
          <w:sz w:val="22"/>
          <w:szCs w:val="22"/>
          <w:lang w:val="en-GB"/>
        </w:rPr>
      </w:pPr>
    </w:p>
    <w:p w14:paraId="1AD5348E" w14:textId="4D2A2B13" w:rsidR="0086084A" w:rsidRPr="002E67B4" w:rsidRDefault="0086084A" w:rsidP="004E1EAA">
      <w:pPr>
        <w:pStyle w:val="ListParagraph"/>
        <w:numPr>
          <w:ilvl w:val="0"/>
          <w:numId w:val="20"/>
        </w:numPr>
        <w:ind w:left="360"/>
        <w:mirrorIndents/>
        <w:rPr>
          <w:sz w:val="22"/>
          <w:szCs w:val="22"/>
          <w:lang w:val="en-GB"/>
        </w:rPr>
      </w:pPr>
      <w:r w:rsidRPr="002E67B4">
        <w:rPr>
          <w:sz w:val="22"/>
          <w:szCs w:val="22"/>
          <w:lang w:val="en-GB"/>
        </w:rPr>
        <w:t xml:space="preserve">The Project Management Team checks the deliverable and the review form. </w:t>
      </w:r>
      <w:proofErr w:type="spellStart"/>
      <w:r w:rsidRPr="002E67B4">
        <w:rPr>
          <w:sz w:val="22"/>
          <w:szCs w:val="22"/>
          <w:lang w:val="en-GB"/>
        </w:rPr>
        <w:t>He/She</w:t>
      </w:r>
      <w:proofErr w:type="spellEnd"/>
      <w:r w:rsidRPr="002E67B4">
        <w:rPr>
          <w:sz w:val="22"/>
          <w:szCs w:val="22"/>
          <w:lang w:val="en-GB"/>
        </w:rPr>
        <w:t xml:space="preserve"> may issue a request for further improvement to the author(s) and the WP Leader. This procedure makes it highly likely that the two</w:t>
      </w:r>
      <w:r w:rsidR="0084140A">
        <w:rPr>
          <w:sz w:val="22"/>
          <w:szCs w:val="22"/>
          <w:lang w:val="en-GB"/>
        </w:rPr>
        <w:t>-</w:t>
      </w:r>
      <w:r w:rsidRPr="002E67B4">
        <w:rPr>
          <w:sz w:val="22"/>
          <w:szCs w:val="22"/>
          <w:lang w:val="en-GB"/>
        </w:rPr>
        <w:t>fold improved deliverable is ready for submission. If not, the author(s) must implement the final corrections as requested immediately.</w:t>
      </w:r>
    </w:p>
    <w:p w14:paraId="004DEA9B" w14:textId="77777777" w:rsidR="0086084A" w:rsidRPr="002E67B4" w:rsidRDefault="0086084A" w:rsidP="0086084A">
      <w:pPr>
        <w:ind w:left="340"/>
        <w:contextualSpacing/>
        <w:mirrorIndents/>
        <w:rPr>
          <w:sz w:val="22"/>
          <w:szCs w:val="22"/>
          <w:lang w:val="en-GB"/>
        </w:rPr>
      </w:pPr>
    </w:p>
    <w:p w14:paraId="482DE691" w14:textId="1BC9DEA6" w:rsidR="0086084A" w:rsidRPr="002E67B4" w:rsidRDefault="0086084A" w:rsidP="004E1EAA">
      <w:pPr>
        <w:pStyle w:val="ListParagraph"/>
        <w:numPr>
          <w:ilvl w:val="0"/>
          <w:numId w:val="20"/>
        </w:numPr>
        <w:ind w:left="360"/>
        <w:mirrorIndents/>
        <w:rPr>
          <w:sz w:val="22"/>
          <w:szCs w:val="22"/>
          <w:lang w:val="en-GB"/>
        </w:rPr>
      </w:pPr>
      <w:r w:rsidRPr="002E67B4">
        <w:rPr>
          <w:sz w:val="22"/>
          <w:szCs w:val="22"/>
          <w:lang w:val="en-GB"/>
        </w:rPr>
        <w:t xml:space="preserve">Once the review and approval procedure is completed, the Project Coordinator submits the deliverable to the Commission in electronic form (PDF) via the </w:t>
      </w:r>
      <w:proofErr w:type="spellStart"/>
      <w:r w:rsidRPr="002E67B4">
        <w:rPr>
          <w:sz w:val="22"/>
          <w:szCs w:val="22"/>
          <w:lang w:val="en-GB"/>
        </w:rPr>
        <w:t>SyGMa</w:t>
      </w:r>
      <w:proofErr w:type="spellEnd"/>
      <w:r w:rsidRPr="002E67B4">
        <w:rPr>
          <w:sz w:val="22"/>
          <w:szCs w:val="22"/>
          <w:lang w:val="en-GB"/>
        </w:rPr>
        <w:t xml:space="preserve"> portal. The Project Management Team stores the PDF of submitted deliverables on the ANIONE Mett platform (section Documents / </w:t>
      </w:r>
      <w:r w:rsidR="006D599A">
        <w:rPr>
          <w:sz w:val="22"/>
          <w:szCs w:val="22"/>
          <w:lang w:val="en-GB"/>
        </w:rPr>
        <w:t>Deliverables</w:t>
      </w:r>
      <w:r w:rsidRPr="002E67B4">
        <w:rPr>
          <w:sz w:val="22"/>
          <w:szCs w:val="22"/>
          <w:lang w:val="en-GB"/>
        </w:rPr>
        <w:t xml:space="preserve">/ </w:t>
      </w:r>
      <w:r w:rsidR="006D599A">
        <w:rPr>
          <w:sz w:val="22"/>
          <w:szCs w:val="22"/>
          <w:lang w:val="en-GB"/>
        </w:rPr>
        <w:t>Submitted to EC Deliverables</w:t>
      </w:r>
      <w:r w:rsidRPr="002E67B4">
        <w:rPr>
          <w:sz w:val="22"/>
          <w:szCs w:val="22"/>
          <w:lang w:val="en-GB"/>
        </w:rPr>
        <w:t xml:space="preserve"> /</w:t>
      </w:r>
      <w:r w:rsidR="006D599A">
        <w:rPr>
          <w:sz w:val="22"/>
          <w:szCs w:val="22"/>
          <w:lang w:val="en-GB"/>
        </w:rPr>
        <w:t xml:space="preserve"> </w:t>
      </w:r>
      <w:proofErr w:type="spellStart"/>
      <w:r w:rsidR="006D599A">
        <w:rPr>
          <w:sz w:val="22"/>
          <w:szCs w:val="22"/>
          <w:lang w:val="en-GB"/>
        </w:rPr>
        <w:t>Dx.x</w:t>
      </w:r>
      <w:proofErr w:type="spellEnd"/>
      <w:r w:rsidRPr="002E67B4">
        <w:rPr>
          <w:sz w:val="22"/>
          <w:szCs w:val="22"/>
          <w:lang w:val="en-GB"/>
        </w:rPr>
        <w:t>).</w:t>
      </w:r>
    </w:p>
    <w:p w14:paraId="23F3339A" w14:textId="77777777" w:rsidR="0086084A" w:rsidRPr="002E67B4" w:rsidRDefault="0086084A" w:rsidP="0086084A">
      <w:pPr>
        <w:ind w:left="340"/>
        <w:contextualSpacing/>
        <w:mirrorIndents/>
        <w:rPr>
          <w:sz w:val="22"/>
          <w:szCs w:val="22"/>
          <w:lang w:val="en-GB"/>
        </w:rPr>
      </w:pPr>
    </w:p>
    <w:p w14:paraId="4BB45EC3" w14:textId="687FA51A" w:rsidR="00F3579C" w:rsidRPr="008142B9" w:rsidRDefault="0086084A" w:rsidP="00F3579C">
      <w:pPr>
        <w:pStyle w:val="ListParagraph"/>
        <w:numPr>
          <w:ilvl w:val="0"/>
          <w:numId w:val="20"/>
        </w:numPr>
        <w:ind w:left="360"/>
        <w:mirrorIndents/>
        <w:rPr>
          <w:noProof/>
          <w:sz w:val="22"/>
          <w:szCs w:val="22"/>
          <w:lang w:val="en-GB"/>
        </w:rPr>
      </w:pPr>
      <w:r w:rsidRPr="002E67B4">
        <w:rPr>
          <w:sz w:val="22"/>
          <w:szCs w:val="22"/>
          <w:lang w:val="en-GB"/>
        </w:rPr>
        <w:t xml:space="preserve">The final version of the deliverable must be submitted to the FCH JU </w:t>
      </w:r>
      <w:r w:rsidR="0084140A">
        <w:rPr>
          <w:sz w:val="22"/>
          <w:szCs w:val="22"/>
          <w:lang w:val="en-GB"/>
        </w:rPr>
        <w:t>before</w:t>
      </w:r>
      <w:r w:rsidRPr="002E67B4">
        <w:rPr>
          <w:sz w:val="22"/>
          <w:szCs w:val="22"/>
          <w:lang w:val="en-GB"/>
        </w:rPr>
        <w:t xml:space="preserve"> the due date. </w:t>
      </w:r>
      <w:r w:rsidR="0084140A">
        <w:rPr>
          <w:sz w:val="22"/>
          <w:szCs w:val="22"/>
          <w:lang w:val="en-GB"/>
        </w:rPr>
        <w:t xml:space="preserve">If this is not possible for any reason the project </w:t>
      </w:r>
      <w:r w:rsidR="00027E9D">
        <w:rPr>
          <w:sz w:val="22"/>
          <w:szCs w:val="22"/>
          <w:lang w:val="en-GB"/>
        </w:rPr>
        <w:t>C</w:t>
      </w:r>
      <w:r w:rsidR="0084140A">
        <w:rPr>
          <w:sz w:val="22"/>
          <w:szCs w:val="22"/>
          <w:lang w:val="en-GB"/>
        </w:rPr>
        <w:t>oordinator must be informed well in advance of the due date. To ensure deliverable</w:t>
      </w:r>
      <w:r w:rsidR="005251AD">
        <w:rPr>
          <w:sz w:val="22"/>
          <w:szCs w:val="22"/>
          <w:lang w:val="en-GB"/>
        </w:rPr>
        <w:t>s</w:t>
      </w:r>
      <w:r w:rsidR="0084140A">
        <w:rPr>
          <w:sz w:val="22"/>
          <w:szCs w:val="22"/>
          <w:lang w:val="en-GB"/>
        </w:rPr>
        <w:t xml:space="preserve"> will be met</w:t>
      </w:r>
      <w:r w:rsidRPr="002E67B4">
        <w:rPr>
          <w:sz w:val="22"/>
          <w:szCs w:val="22"/>
          <w:lang w:val="en-GB"/>
        </w:rPr>
        <w:t>, reviewing and revising must be performed as early and as fast as possible in case multiple review-revise cycles are necessary.</w:t>
      </w:r>
    </w:p>
    <w:p w14:paraId="29D19EA1" w14:textId="77777777" w:rsidR="00F3579C" w:rsidRPr="00F3579C" w:rsidRDefault="00F3579C" w:rsidP="00F3579C">
      <w:pPr>
        <w:mirrorIndents/>
        <w:rPr>
          <w:noProof/>
          <w:lang w:val="en-GB"/>
        </w:rPr>
      </w:pPr>
    </w:p>
    <w:p w14:paraId="6CA2B800" w14:textId="4AA88AC3" w:rsidR="0086084A" w:rsidRPr="00960250" w:rsidRDefault="0086084A" w:rsidP="00052BB5">
      <w:pPr>
        <w:pStyle w:val="Heading3"/>
      </w:pPr>
      <w:bookmarkStart w:id="148" w:name="_Toc430601554"/>
      <w:bookmarkStart w:id="149" w:name="_Toc431390051"/>
      <w:bookmarkStart w:id="150" w:name="_Toc469990831"/>
      <w:bookmarkStart w:id="151" w:name="_Toc469991379"/>
      <w:bookmarkStart w:id="152" w:name="_Toc469991881"/>
      <w:bookmarkStart w:id="153" w:name="_Toc474855772"/>
      <w:bookmarkStart w:id="154" w:name="_Toc27561957"/>
      <w:bookmarkStart w:id="155" w:name="_Toc33534139"/>
      <w:r w:rsidRPr="00960250">
        <w:t>General quality criteria</w:t>
      </w:r>
      <w:bookmarkEnd w:id="148"/>
      <w:bookmarkEnd w:id="149"/>
      <w:bookmarkEnd w:id="150"/>
      <w:bookmarkEnd w:id="151"/>
      <w:bookmarkEnd w:id="152"/>
      <w:bookmarkEnd w:id="153"/>
      <w:bookmarkEnd w:id="154"/>
      <w:bookmarkEnd w:id="155"/>
    </w:p>
    <w:p w14:paraId="125C9528" w14:textId="77777777" w:rsidR="0086084A" w:rsidRPr="002E67B4" w:rsidRDefault="0086084A" w:rsidP="00DB112C">
      <w:pPr>
        <w:spacing w:after="240"/>
        <w:rPr>
          <w:noProof/>
          <w:sz w:val="22"/>
          <w:szCs w:val="22"/>
          <w:lang w:val="en-GB"/>
        </w:rPr>
      </w:pPr>
      <w:r w:rsidRPr="002E67B4">
        <w:rPr>
          <w:noProof/>
          <w:sz w:val="22"/>
          <w:szCs w:val="22"/>
          <w:lang w:val="en-GB"/>
        </w:rPr>
        <w:t>This subsection provides an overview of the quality criteria that should be applied to ensure the quality of the deliverables.</w:t>
      </w:r>
    </w:p>
    <w:p w14:paraId="7A4F92C4" w14:textId="1BAA3AFD" w:rsidR="00E64E0E" w:rsidRDefault="0086084A" w:rsidP="00DB112C">
      <w:pPr>
        <w:spacing w:after="240"/>
        <w:rPr>
          <w:sz w:val="22"/>
          <w:szCs w:val="22"/>
          <w:lang w:val="en-GB"/>
        </w:rPr>
      </w:pPr>
      <w:r w:rsidRPr="002E67B4">
        <w:rPr>
          <w:sz w:val="22"/>
          <w:szCs w:val="22"/>
          <w:lang w:val="en-GB"/>
        </w:rPr>
        <w:t xml:space="preserve">The following questions should be answered by all </w:t>
      </w:r>
      <w:r w:rsidRPr="00DB112C">
        <w:rPr>
          <w:sz w:val="22"/>
          <w:szCs w:val="22"/>
          <w:lang w:val="en-GB"/>
        </w:rPr>
        <w:t>reviewers (WP Leader,</w:t>
      </w:r>
      <w:r w:rsidR="00DB112C">
        <w:rPr>
          <w:sz w:val="22"/>
          <w:szCs w:val="22"/>
          <w:lang w:val="en-GB"/>
        </w:rPr>
        <w:t xml:space="preserve"> peer reviewer(s)</w:t>
      </w:r>
      <w:r w:rsidR="006759E6">
        <w:rPr>
          <w:sz w:val="22"/>
          <w:szCs w:val="22"/>
          <w:lang w:val="en-GB"/>
        </w:rPr>
        <w:t>, Project Coordinator</w:t>
      </w:r>
      <w:r w:rsidRPr="00DB112C">
        <w:rPr>
          <w:sz w:val="22"/>
          <w:szCs w:val="22"/>
          <w:lang w:val="en-GB"/>
        </w:rPr>
        <w:t>)</w:t>
      </w:r>
      <w:r w:rsidRPr="002E67B4">
        <w:rPr>
          <w:sz w:val="22"/>
          <w:szCs w:val="22"/>
          <w:lang w:val="en-GB"/>
        </w:rPr>
        <w:t xml:space="preserve"> as part of the Quality Assurance Procedure. Questions answered with NO should be </w:t>
      </w:r>
      <w:r w:rsidR="0084140A">
        <w:rPr>
          <w:sz w:val="22"/>
          <w:szCs w:val="22"/>
          <w:lang w:val="en-GB"/>
        </w:rPr>
        <w:t>elaborated</w:t>
      </w:r>
      <w:r w:rsidRPr="002E67B4">
        <w:rPr>
          <w:sz w:val="22"/>
          <w:szCs w:val="22"/>
          <w:lang w:val="en-GB"/>
        </w:rPr>
        <w:t>. The author will then make an updated version of the Deliverable. When all reviewers have answered all questions with YES, only then can the Deliverable be submitted to the EC.</w:t>
      </w:r>
    </w:p>
    <w:p w14:paraId="27A1D5AF" w14:textId="77777777" w:rsidR="00E64E0E" w:rsidRDefault="00E64E0E">
      <w:pPr>
        <w:spacing w:after="160" w:line="259" w:lineRule="auto"/>
        <w:jc w:val="left"/>
        <w:rPr>
          <w:sz w:val="22"/>
          <w:szCs w:val="22"/>
          <w:lang w:val="en-GB"/>
        </w:rPr>
      </w:pPr>
      <w:r>
        <w:rPr>
          <w:sz w:val="22"/>
          <w:szCs w:val="22"/>
          <w:lang w:val="en-GB"/>
        </w:rPr>
        <w:br w:type="page"/>
      </w:r>
    </w:p>
    <w:tbl>
      <w:tblPr>
        <w:tblStyle w:val="GridTable1Light1"/>
        <w:tblW w:w="5000" w:type="pct"/>
        <w:tblLook w:val="02A0" w:firstRow="1" w:lastRow="0" w:firstColumn="1" w:lastColumn="0" w:noHBand="1" w:noVBand="0"/>
      </w:tblPr>
      <w:tblGrid>
        <w:gridCol w:w="3113"/>
        <w:gridCol w:w="1985"/>
        <w:gridCol w:w="1985"/>
        <w:gridCol w:w="1979"/>
      </w:tblGrid>
      <w:tr w:rsidR="00DB112C" w:rsidRPr="00960250" w14:paraId="306593FC" w14:textId="77777777" w:rsidTr="005251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pct"/>
            <w:shd w:val="clear" w:color="auto" w:fill="BFBFBF" w:themeFill="background1" w:themeFillShade="BF"/>
          </w:tcPr>
          <w:p w14:paraId="1A4F18E4" w14:textId="77777777" w:rsidR="00DB112C" w:rsidRPr="0065038B" w:rsidRDefault="00DB112C" w:rsidP="0086084A">
            <w:pPr>
              <w:rPr>
                <w:color w:val="C00000"/>
                <w:sz w:val="20"/>
                <w:lang w:val="en-GB" w:eastAsia="nl-NL"/>
              </w:rPr>
            </w:pPr>
            <w:bookmarkStart w:id="156" w:name="_Hlk33441045"/>
            <w:r w:rsidRPr="0065038B">
              <w:rPr>
                <w:color w:val="C00000"/>
                <w:sz w:val="20"/>
                <w:lang w:val="en-GB" w:eastAsia="nl-NL"/>
              </w:rPr>
              <w:lastRenderedPageBreak/>
              <w:t>Question</w:t>
            </w:r>
          </w:p>
        </w:tc>
        <w:tc>
          <w:tcPr>
            <w:tcW w:w="1095" w:type="pct"/>
            <w:shd w:val="clear" w:color="auto" w:fill="BFBFBF" w:themeFill="background1" w:themeFillShade="BF"/>
          </w:tcPr>
          <w:p w14:paraId="677AA7AF" w14:textId="08B50478" w:rsidR="00DB112C" w:rsidRPr="0065038B" w:rsidRDefault="00A87C4F" w:rsidP="0086084A">
            <w:pPr>
              <w:jc w:val="center"/>
              <w:cnfStyle w:val="100000000000" w:firstRow="1" w:lastRow="0" w:firstColumn="0" w:lastColumn="0" w:oddVBand="0" w:evenVBand="0" w:oddHBand="0" w:evenHBand="0" w:firstRowFirstColumn="0" w:firstRowLastColumn="0" w:lastRowFirstColumn="0" w:lastRowLastColumn="0"/>
              <w:rPr>
                <w:color w:val="C00000"/>
                <w:sz w:val="20"/>
                <w:lang w:val="en-GB" w:eastAsia="nl-NL"/>
              </w:rPr>
            </w:pPr>
            <w:r>
              <w:rPr>
                <w:color w:val="C00000"/>
                <w:sz w:val="20"/>
                <w:lang w:val="en-GB" w:eastAsia="nl-NL"/>
              </w:rPr>
              <w:t>WP</w:t>
            </w:r>
            <w:r w:rsidR="00DB112C" w:rsidRPr="0065038B">
              <w:rPr>
                <w:color w:val="C00000"/>
                <w:sz w:val="20"/>
                <w:lang w:val="en-GB" w:eastAsia="nl-NL"/>
              </w:rPr>
              <w:t xml:space="preserve"> Leader</w:t>
            </w:r>
          </w:p>
        </w:tc>
        <w:tc>
          <w:tcPr>
            <w:tcW w:w="1095" w:type="pct"/>
            <w:shd w:val="clear" w:color="auto" w:fill="BFBFBF" w:themeFill="background1" w:themeFillShade="BF"/>
          </w:tcPr>
          <w:p w14:paraId="677FE201" w14:textId="7AA4CB4D" w:rsidR="00DB112C" w:rsidRPr="0065038B" w:rsidRDefault="00A87C4F" w:rsidP="0086084A">
            <w:pPr>
              <w:jc w:val="center"/>
              <w:cnfStyle w:val="100000000000" w:firstRow="1" w:lastRow="0" w:firstColumn="0" w:lastColumn="0" w:oddVBand="0" w:evenVBand="0" w:oddHBand="0" w:evenHBand="0" w:firstRowFirstColumn="0" w:firstRowLastColumn="0" w:lastRowFirstColumn="0" w:lastRowLastColumn="0"/>
              <w:rPr>
                <w:color w:val="C00000"/>
                <w:sz w:val="20"/>
                <w:lang w:val="en-GB" w:eastAsia="nl-NL"/>
              </w:rPr>
            </w:pPr>
            <w:r>
              <w:rPr>
                <w:color w:val="C00000"/>
                <w:sz w:val="20"/>
                <w:lang w:val="en-GB" w:eastAsia="nl-NL"/>
              </w:rPr>
              <w:t>Peer reviewer(s)</w:t>
            </w:r>
          </w:p>
        </w:tc>
        <w:tc>
          <w:tcPr>
            <w:tcW w:w="1092" w:type="pct"/>
            <w:shd w:val="clear" w:color="auto" w:fill="BFBFBF" w:themeFill="background1" w:themeFillShade="BF"/>
          </w:tcPr>
          <w:p w14:paraId="300E1CC0" w14:textId="007183E5" w:rsidR="00DB112C" w:rsidRPr="0065038B" w:rsidRDefault="00A87C4F" w:rsidP="0086084A">
            <w:pPr>
              <w:jc w:val="center"/>
              <w:cnfStyle w:val="100000000000" w:firstRow="1" w:lastRow="0" w:firstColumn="0" w:lastColumn="0" w:oddVBand="0" w:evenVBand="0" w:oddHBand="0" w:evenHBand="0" w:firstRowFirstColumn="0" w:firstRowLastColumn="0" w:lastRowFirstColumn="0" w:lastRowLastColumn="0"/>
              <w:rPr>
                <w:color w:val="C00000"/>
                <w:sz w:val="20"/>
                <w:lang w:val="en-GB" w:eastAsia="nl-NL"/>
              </w:rPr>
            </w:pPr>
            <w:r>
              <w:rPr>
                <w:color w:val="C00000"/>
                <w:sz w:val="20"/>
                <w:lang w:val="en-GB" w:eastAsia="nl-NL"/>
              </w:rPr>
              <w:t>Project Coordinator</w:t>
            </w:r>
          </w:p>
        </w:tc>
      </w:tr>
      <w:tr w:rsidR="00DB112C" w:rsidRPr="00960250" w14:paraId="316FA441" w14:textId="77777777" w:rsidTr="005251AD">
        <w:tc>
          <w:tcPr>
            <w:cnfStyle w:val="001000000000" w:firstRow="0" w:lastRow="0" w:firstColumn="1" w:lastColumn="0" w:oddVBand="0" w:evenVBand="0" w:oddHBand="0" w:evenHBand="0" w:firstRowFirstColumn="0" w:firstRowLastColumn="0" w:lastRowFirstColumn="0" w:lastRowLastColumn="0"/>
            <w:tcW w:w="1718" w:type="pct"/>
          </w:tcPr>
          <w:p w14:paraId="43EB0583" w14:textId="77777777" w:rsidR="00DB112C" w:rsidRPr="00960250" w:rsidRDefault="00DB112C" w:rsidP="0086084A">
            <w:pPr>
              <w:jc w:val="left"/>
              <w:rPr>
                <w:color w:val="auto"/>
                <w:sz w:val="20"/>
                <w:highlight w:val="yellow"/>
                <w:lang w:val="en-GB" w:eastAsia="nl-NL"/>
              </w:rPr>
            </w:pPr>
          </w:p>
        </w:tc>
        <w:tc>
          <w:tcPr>
            <w:tcW w:w="1095" w:type="pct"/>
          </w:tcPr>
          <w:p w14:paraId="2A3F39B3" w14:textId="77777777"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NAME</w:t>
            </w:r>
          </w:p>
        </w:tc>
        <w:tc>
          <w:tcPr>
            <w:tcW w:w="1095" w:type="pct"/>
          </w:tcPr>
          <w:p w14:paraId="569549F7" w14:textId="77777777"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NAME</w:t>
            </w:r>
          </w:p>
        </w:tc>
        <w:tc>
          <w:tcPr>
            <w:tcW w:w="1092" w:type="pct"/>
          </w:tcPr>
          <w:p w14:paraId="38435C93" w14:textId="77777777"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NAME</w:t>
            </w:r>
          </w:p>
        </w:tc>
      </w:tr>
      <w:tr w:rsidR="00DB112C" w:rsidRPr="00960250" w14:paraId="0151226D" w14:textId="77777777" w:rsidTr="005251AD">
        <w:tc>
          <w:tcPr>
            <w:cnfStyle w:val="001000000000" w:firstRow="0" w:lastRow="0" w:firstColumn="1" w:lastColumn="0" w:oddVBand="0" w:evenVBand="0" w:oddHBand="0" w:evenHBand="0" w:firstRowFirstColumn="0" w:firstRowLastColumn="0" w:lastRowFirstColumn="0" w:lastRowLastColumn="0"/>
            <w:tcW w:w="1718" w:type="pct"/>
          </w:tcPr>
          <w:p w14:paraId="22FD283C" w14:textId="77777777" w:rsidR="00DB112C" w:rsidRPr="00960250" w:rsidRDefault="00DB112C" w:rsidP="005251AD">
            <w:pPr>
              <w:pStyle w:val="ListParagraph"/>
              <w:numPr>
                <w:ilvl w:val="0"/>
                <w:numId w:val="23"/>
              </w:numPr>
              <w:spacing w:before="120" w:after="120"/>
              <w:ind w:left="223" w:hanging="223"/>
              <w:mirrorIndents/>
              <w:jc w:val="left"/>
              <w:rPr>
                <w:color w:val="auto"/>
                <w:sz w:val="20"/>
                <w:lang w:val="en-GB" w:eastAsia="nl-NL"/>
              </w:rPr>
            </w:pPr>
            <w:r w:rsidRPr="00960250">
              <w:rPr>
                <w:color w:val="auto"/>
                <w:sz w:val="20"/>
                <w:lang w:val="en-GB"/>
              </w:rPr>
              <w:t>Do you accept this Deliverable as it is?</w:t>
            </w:r>
          </w:p>
        </w:tc>
        <w:tc>
          <w:tcPr>
            <w:tcW w:w="1095" w:type="pct"/>
          </w:tcPr>
          <w:p w14:paraId="64FD385F" w14:textId="1DDDA8C8"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c>
          <w:tcPr>
            <w:tcW w:w="1095" w:type="pct"/>
          </w:tcPr>
          <w:p w14:paraId="616885A7" w14:textId="5BA0CA29"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c>
          <w:tcPr>
            <w:tcW w:w="1092" w:type="pct"/>
          </w:tcPr>
          <w:p w14:paraId="01DC3C27" w14:textId="42787381"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r>
      <w:tr w:rsidR="00DB112C" w:rsidRPr="00960250" w14:paraId="67E7F1F0" w14:textId="77777777" w:rsidTr="005251AD">
        <w:tc>
          <w:tcPr>
            <w:cnfStyle w:val="001000000000" w:firstRow="0" w:lastRow="0" w:firstColumn="1" w:lastColumn="0" w:oddVBand="0" w:evenVBand="0" w:oddHBand="0" w:evenHBand="0" w:firstRowFirstColumn="0" w:firstRowLastColumn="0" w:lastRowFirstColumn="0" w:lastRowLastColumn="0"/>
            <w:tcW w:w="1718" w:type="pct"/>
          </w:tcPr>
          <w:p w14:paraId="20A256F0" w14:textId="77777777" w:rsidR="00DB112C" w:rsidRPr="00960250" w:rsidRDefault="00DB112C" w:rsidP="004E1EAA">
            <w:pPr>
              <w:pStyle w:val="ListParagraph"/>
              <w:numPr>
                <w:ilvl w:val="0"/>
                <w:numId w:val="23"/>
              </w:numPr>
              <w:spacing w:before="120" w:after="120"/>
              <w:ind w:left="223" w:hanging="223"/>
              <w:mirrorIndents/>
              <w:jc w:val="left"/>
              <w:rPr>
                <w:color w:val="auto"/>
                <w:sz w:val="20"/>
                <w:lang w:val="en-GB"/>
              </w:rPr>
            </w:pPr>
            <w:r w:rsidRPr="00960250">
              <w:rPr>
                <w:color w:val="auto"/>
                <w:sz w:val="20"/>
                <w:lang w:val="en-GB"/>
              </w:rPr>
              <w:t xml:space="preserve">Are all required actions from the </w:t>
            </w:r>
            <w:proofErr w:type="spellStart"/>
            <w:r w:rsidRPr="00960250">
              <w:rPr>
                <w:color w:val="auto"/>
                <w:sz w:val="20"/>
                <w:lang w:val="en-GB"/>
              </w:rPr>
              <w:t>DoA</w:t>
            </w:r>
            <w:proofErr w:type="spellEnd"/>
            <w:r w:rsidRPr="00960250">
              <w:rPr>
                <w:color w:val="auto"/>
                <w:sz w:val="20"/>
                <w:lang w:val="en-GB"/>
              </w:rPr>
              <w:t xml:space="preserve"> performed and reported in the Deliverable?</w:t>
            </w:r>
          </w:p>
        </w:tc>
        <w:tc>
          <w:tcPr>
            <w:tcW w:w="1095" w:type="pct"/>
          </w:tcPr>
          <w:p w14:paraId="0EEDF688" w14:textId="21F3ED8A"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c>
          <w:tcPr>
            <w:tcW w:w="1095" w:type="pct"/>
          </w:tcPr>
          <w:p w14:paraId="5A176701" w14:textId="25EC7A29"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c>
          <w:tcPr>
            <w:tcW w:w="1092" w:type="pct"/>
          </w:tcPr>
          <w:p w14:paraId="4ED77E45" w14:textId="7C17451E"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r>
      <w:tr w:rsidR="00DB112C" w:rsidRPr="00960250" w14:paraId="29DFAD37" w14:textId="77777777" w:rsidTr="005251AD">
        <w:tc>
          <w:tcPr>
            <w:cnfStyle w:val="001000000000" w:firstRow="0" w:lastRow="0" w:firstColumn="1" w:lastColumn="0" w:oddVBand="0" w:evenVBand="0" w:oddHBand="0" w:evenHBand="0" w:firstRowFirstColumn="0" w:firstRowLastColumn="0" w:lastRowFirstColumn="0" w:lastRowLastColumn="0"/>
            <w:tcW w:w="1718" w:type="pct"/>
          </w:tcPr>
          <w:p w14:paraId="48397A46" w14:textId="77777777" w:rsidR="00DB112C" w:rsidRPr="00960250" w:rsidRDefault="00DB112C" w:rsidP="004E1EAA">
            <w:pPr>
              <w:pStyle w:val="ListParagraph"/>
              <w:numPr>
                <w:ilvl w:val="0"/>
                <w:numId w:val="23"/>
              </w:numPr>
              <w:spacing w:before="120" w:after="120"/>
              <w:ind w:left="223" w:hanging="223"/>
              <w:mirrorIndents/>
              <w:jc w:val="left"/>
              <w:rPr>
                <w:color w:val="auto"/>
                <w:sz w:val="20"/>
                <w:lang w:val="en-GB"/>
              </w:rPr>
            </w:pPr>
            <w:r w:rsidRPr="00960250">
              <w:rPr>
                <w:color w:val="auto"/>
                <w:sz w:val="20"/>
                <w:lang w:val="en-GB"/>
              </w:rPr>
              <w:t>Are all interactive outputs clearly defined for the related Tasks?</w:t>
            </w:r>
          </w:p>
        </w:tc>
        <w:tc>
          <w:tcPr>
            <w:tcW w:w="1095" w:type="pct"/>
          </w:tcPr>
          <w:p w14:paraId="6014B375" w14:textId="23C38204"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c>
          <w:tcPr>
            <w:tcW w:w="1095" w:type="pct"/>
          </w:tcPr>
          <w:p w14:paraId="15357C27" w14:textId="1E5F9F82"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c>
          <w:tcPr>
            <w:tcW w:w="1092" w:type="pct"/>
          </w:tcPr>
          <w:p w14:paraId="3FE8A62E" w14:textId="5576FFB7"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r>
      <w:tr w:rsidR="00DB112C" w:rsidRPr="00960250" w14:paraId="09088020" w14:textId="77777777" w:rsidTr="005251AD">
        <w:tc>
          <w:tcPr>
            <w:cnfStyle w:val="001000000000" w:firstRow="0" w:lastRow="0" w:firstColumn="1" w:lastColumn="0" w:oddVBand="0" w:evenVBand="0" w:oddHBand="0" w:evenHBand="0" w:firstRowFirstColumn="0" w:firstRowLastColumn="0" w:lastRowFirstColumn="0" w:lastRowLastColumn="0"/>
            <w:tcW w:w="1718" w:type="pct"/>
          </w:tcPr>
          <w:p w14:paraId="0504E12A" w14:textId="08327731" w:rsidR="00DB112C" w:rsidRPr="00960250" w:rsidRDefault="00DB112C" w:rsidP="004E1EAA">
            <w:pPr>
              <w:pStyle w:val="ListParagraph"/>
              <w:numPr>
                <w:ilvl w:val="0"/>
                <w:numId w:val="23"/>
              </w:numPr>
              <w:spacing w:before="120" w:after="120"/>
              <w:ind w:left="223" w:hanging="223"/>
              <w:mirrorIndents/>
              <w:jc w:val="left"/>
              <w:rPr>
                <w:color w:val="auto"/>
                <w:sz w:val="20"/>
                <w:lang w:val="en-GB"/>
              </w:rPr>
            </w:pPr>
            <w:r w:rsidRPr="00960250">
              <w:rPr>
                <w:color w:val="auto"/>
                <w:sz w:val="20"/>
                <w:lang w:val="en-GB"/>
              </w:rPr>
              <w:t xml:space="preserve">Is the Deliverable complete </w:t>
            </w:r>
            <w:r w:rsidR="006759E6">
              <w:rPr>
                <w:color w:val="auto"/>
                <w:sz w:val="20"/>
                <w:lang w:val="en-GB"/>
              </w:rPr>
              <w:t>?</w:t>
            </w:r>
            <w:r w:rsidRPr="00960250">
              <w:rPr>
                <w:color w:val="auto"/>
                <w:sz w:val="20"/>
                <w:lang w:val="en-GB"/>
              </w:rPr>
              <w:br/>
              <w:t>- omissions / all required chapters /</w:t>
            </w:r>
            <w:r w:rsidR="006759E6">
              <w:rPr>
                <w:color w:val="auto"/>
                <w:sz w:val="20"/>
                <w:lang w:val="en-GB"/>
              </w:rPr>
              <w:t xml:space="preserve"> </w:t>
            </w:r>
            <w:r w:rsidRPr="00960250">
              <w:rPr>
                <w:color w:val="auto"/>
                <w:sz w:val="20"/>
                <w:lang w:val="en-GB"/>
              </w:rPr>
              <w:t>argumentation</w:t>
            </w:r>
          </w:p>
        </w:tc>
        <w:tc>
          <w:tcPr>
            <w:tcW w:w="1095" w:type="pct"/>
          </w:tcPr>
          <w:p w14:paraId="273EB4FE" w14:textId="513CDFE1"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c>
          <w:tcPr>
            <w:tcW w:w="1095" w:type="pct"/>
          </w:tcPr>
          <w:p w14:paraId="2BB2389C" w14:textId="276590C2"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c>
          <w:tcPr>
            <w:tcW w:w="1092" w:type="pct"/>
          </w:tcPr>
          <w:p w14:paraId="6F328552" w14:textId="7E6F2A08"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r>
      <w:tr w:rsidR="00DB112C" w:rsidRPr="00960250" w14:paraId="0ED11584" w14:textId="77777777" w:rsidTr="005251AD">
        <w:tc>
          <w:tcPr>
            <w:cnfStyle w:val="001000000000" w:firstRow="0" w:lastRow="0" w:firstColumn="1" w:lastColumn="0" w:oddVBand="0" w:evenVBand="0" w:oddHBand="0" w:evenHBand="0" w:firstRowFirstColumn="0" w:firstRowLastColumn="0" w:lastRowFirstColumn="0" w:lastRowLastColumn="0"/>
            <w:tcW w:w="1718" w:type="pct"/>
          </w:tcPr>
          <w:p w14:paraId="26280C37" w14:textId="77777777" w:rsidR="00DB112C" w:rsidRPr="00960250" w:rsidRDefault="00DB112C" w:rsidP="004E1EAA">
            <w:pPr>
              <w:pStyle w:val="ListParagraph"/>
              <w:numPr>
                <w:ilvl w:val="0"/>
                <w:numId w:val="23"/>
              </w:numPr>
              <w:spacing w:before="120" w:after="120"/>
              <w:ind w:left="223" w:hanging="223"/>
              <w:mirrorIndents/>
              <w:jc w:val="left"/>
              <w:rPr>
                <w:color w:val="auto"/>
                <w:sz w:val="20"/>
                <w:lang w:val="en-GB"/>
              </w:rPr>
            </w:pPr>
            <w:r w:rsidRPr="00960250">
              <w:rPr>
                <w:color w:val="auto"/>
                <w:sz w:val="20"/>
                <w:lang w:val="en-GB"/>
              </w:rPr>
              <w:t>Is the technical quality sufficient?</w:t>
            </w:r>
          </w:p>
          <w:p w14:paraId="696971DC" w14:textId="46E9AF68" w:rsidR="00DB112C" w:rsidRPr="00960250" w:rsidRDefault="00DB112C" w:rsidP="0086084A">
            <w:pPr>
              <w:pStyle w:val="ListParagraph"/>
              <w:ind w:left="223"/>
              <w:jc w:val="left"/>
              <w:rPr>
                <w:color w:val="auto"/>
                <w:sz w:val="20"/>
                <w:lang w:val="en-GB"/>
              </w:rPr>
            </w:pPr>
            <w:r w:rsidRPr="00960250">
              <w:rPr>
                <w:color w:val="auto"/>
                <w:sz w:val="20"/>
                <w:lang w:val="en-GB"/>
              </w:rPr>
              <w:t xml:space="preserve"> - inputs and assumptions correct</w:t>
            </w:r>
            <w:r w:rsidRPr="00960250">
              <w:rPr>
                <w:color w:val="auto"/>
                <w:sz w:val="20"/>
                <w:lang w:val="en-GB"/>
              </w:rPr>
              <w:br/>
              <w:t>- data, calculations and motivations correct</w:t>
            </w:r>
            <w:r w:rsidRPr="00960250">
              <w:rPr>
                <w:color w:val="auto"/>
                <w:sz w:val="20"/>
                <w:lang w:val="en-GB"/>
              </w:rPr>
              <w:br/>
              <w:t>- outputs and conclusions correct</w:t>
            </w:r>
          </w:p>
        </w:tc>
        <w:tc>
          <w:tcPr>
            <w:tcW w:w="1095" w:type="pct"/>
          </w:tcPr>
          <w:p w14:paraId="0D41F85A" w14:textId="09AC60A8"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c>
          <w:tcPr>
            <w:tcW w:w="1095" w:type="pct"/>
          </w:tcPr>
          <w:p w14:paraId="36E15463" w14:textId="3504C84D"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c>
          <w:tcPr>
            <w:tcW w:w="1092" w:type="pct"/>
          </w:tcPr>
          <w:p w14:paraId="7D6F1C93" w14:textId="1384FF74"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r>
      <w:tr w:rsidR="00DB112C" w:rsidRPr="00960250" w14:paraId="18D2C387" w14:textId="77777777" w:rsidTr="005251AD">
        <w:tc>
          <w:tcPr>
            <w:cnfStyle w:val="001000000000" w:firstRow="0" w:lastRow="0" w:firstColumn="1" w:lastColumn="0" w:oddVBand="0" w:evenVBand="0" w:oddHBand="0" w:evenHBand="0" w:firstRowFirstColumn="0" w:firstRowLastColumn="0" w:lastRowFirstColumn="0" w:lastRowLastColumn="0"/>
            <w:tcW w:w="1718" w:type="pct"/>
          </w:tcPr>
          <w:p w14:paraId="06330FC5" w14:textId="77777777" w:rsidR="00DB112C" w:rsidRPr="00960250" w:rsidRDefault="00DB112C" w:rsidP="004E1EAA">
            <w:pPr>
              <w:pStyle w:val="ListParagraph"/>
              <w:numPr>
                <w:ilvl w:val="0"/>
                <w:numId w:val="23"/>
              </w:numPr>
              <w:spacing w:before="120" w:after="120"/>
              <w:ind w:left="223" w:hanging="223"/>
              <w:mirrorIndents/>
              <w:jc w:val="left"/>
              <w:rPr>
                <w:color w:val="auto"/>
                <w:sz w:val="20"/>
                <w:lang w:val="en-GB" w:eastAsia="nl-NL"/>
              </w:rPr>
            </w:pPr>
            <w:r w:rsidRPr="00960250">
              <w:rPr>
                <w:color w:val="auto"/>
                <w:sz w:val="20"/>
                <w:lang w:val="en-GB"/>
              </w:rPr>
              <w:t>Are the tasks/WP/project objectives clearly addressed in the Deliverable?</w:t>
            </w:r>
          </w:p>
        </w:tc>
        <w:tc>
          <w:tcPr>
            <w:tcW w:w="1095" w:type="pct"/>
          </w:tcPr>
          <w:p w14:paraId="6FF0AF7C" w14:textId="7048B192"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c>
          <w:tcPr>
            <w:tcW w:w="1095" w:type="pct"/>
          </w:tcPr>
          <w:p w14:paraId="7F892DB7" w14:textId="2FD1233A"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c>
          <w:tcPr>
            <w:tcW w:w="1092" w:type="pct"/>
          </w:tcPr>
          <w:p w14:paraId="4CABC77B" w14:textId="05414536"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r>
      <w:tr w:rsidR="00DB112C" w:rsidRPr="00960250" w14:paraId="128FC722" w14:textId="77777777" w:rsidTr="005251AD">
        <w:tc>
          <w:tcPr>
            <w:cnfStyle w:val="001000000000" w:firstRow="0" w:lastRow="0" w:firstColumn="1" w:lastColumn="0" w:oddVBand="0" w:evenVBand="0" w:oddHBand="0" w:evenHBand="0" w:firstRowFirstColumn="0" w:firstRowLastColumn="0" w:lastRowFirstColumn="0" w:lastRowLastColumn="0"/>
            <w:tcW w:w="1718" w:type="pct"/>
          </w:tcPr>
          <w:p w14:paraId="68A3BEEC" w14:textId="77777777" w:rsidR="00DB112C" w:rsidRPr="00960250" w:rsidRDefault="00DB112C" w:rsidP="004E1EAA">
            <w:pPr>
              <w:pStyle w:val="ListParagraph"/>
              <w:numPr>
                <w:ilvl w:val="0"/>
                <w:numId w:val="23"/>
              </w:numPr>
              <w:spacing w:before="120" w:after="120"/>
              <w:ind w:left="223" w:hanging="223"/>
              <w:mirrorIndents/>
              <w:jc w:val="left"/>
              <w:rPr>
                <w:color w:val="auto"/>
                <w:sz w:val="20"/>
                <w:lang w:val="en-GB"/>
              </w:rPr>
            </w:pPr>
            <w:r w:rsidRPr="00960250">
              <w:rPr>
                <w:color w:val="auto"/>
                <w:sz w:val="20"/>
                <w:lang w:val="en-GB"/>
              </w:rPr>
              <w:t>Is created and potential IP identified and are protection measures in place?</w:t>
            </w:r>
          </w:p>
        </w:tc>
        <w:tc>
          <w:tcPr>
            <w:tcW w:w="1095" w:type="pct"/>
          </w:tcPr>
          <w:p w14:paraId="6CE05C5E" w14:textId="3408D3A1"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c>
          <w:tcPr>
            <w:tcW w:w="1095" w:type="pct"/>
          </w:tcPr>
          <w:p w14:paraId="76446CEB" w14:textId="51AB8501"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c>
          <w:tcPr>
            <w:tcW w:w="1092" w:type="pct"/>
          </w:tcPr>
          <w:p w14:paraId="3A136D6E" w14:textId="3C1A5613"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r>
      <w:tr w:rsidR="00DB112C" w:rsidRPr="00960250" w14:paraId="56338D60" w14:textId="77777777" w:rsidTr="005251AD">
        <w:tc>
          <w:tcPr>
            <w:cnfStyle w:val="001000000000" w:firstRow="0" w:lastRow="0" w:firstColumn="1" w:lastColumn="0" w:oddVBand="0" w:evenVBand="0" w:oddHBand="0" w:evenHBand="0" w:firstRowFirstColumn="0" w:firstRowLastColumn="0" w:lastRowFirstColumn="0" w:lastRowLastColumn="0"/>
            <w:tcW w:w="1718" w:type="pct"/>
          </w:tcPr>
          <w:p w14:paraId="30D70EBC" w14:textId="77777777" w:rsidR="00DB112C" w:rsidRPr="00960250" w:rsidRDefault="00DB112C" w:rsidP="004E1EAA">
            <w:pPr>
              <w:pStyle w:val="ListParagraph"/>
              <w:numPr>
                <w:ilvl w:val="0"/>
                <w:numId w:val="23"/>
              </w:numPr>
              <w:spacing w:before="120" w:after="120"/>
              <w:ind w:left="223" w:hanging="223"/>
              <w:mirrorIndents/>
              <w:jc w:val="left"/>
              <w:rPr>
                <w:color w:val="auto"/>
                <w:sz w:val="20"/>
                <w:lang w:val="en-GB"/>
              </w:rPr>
            </w:pPr>
            <w:r w:rsidRPr="00960250">
              <w:rPr>
                <w:color w:val="auto"/>
                <w:sz w:val="20"/>
                <w:lang w:val="en-GB"/>
              </w:rPr>
              <w:t>Is the Risk Procedure followed and reported?</w:t>
            </w:r>
          </w:p>
        </w:tc>
        <w:tc>
          <w:tcPr>
            <w:tcW w:w="1095" w:type="pct"/>
          </w:tcPr>
          <w:p w14:paraId="455D22A8" w14:textId="5964E128"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c>
          <w:tcPr>
            <w:tcW w:w="1095" w:type="pct"/>
          </w:tcPr>
          <w:p w14:paraId="21075123" w14:textId="0E1E9599"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c>
          <w:tcPr>
            <w:tcW w:w="1092" w:type="pct"/>
          </w:tcPr>
          <w:p w14:paraId="30C077D8" w14:textId="465DCECC"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r>
      <w:tr w:rsidR="00DB112C" w:rsidRPr="00960250" w14:paraId="2C0D977D" w14:textId="77777777" w:rsidTr="005251AD">
        <w:tc>
          <w:tcPr>
            <w:cnfStyle w:val="001000000000" w:firstRow="0" w:lastRow="0" w:firstColumn="1" w:lastColumn="0" w:oddVBand="0" w:evenVBand="0" w:oddHBand="0" w:evenHBand="0" w:firstRowFirstColumn="0" w:firstRowLastColumn="0" w:lastRowFirstColumn="0" w:lastRowLastColumn="0"/>
            <w:tcW w:w="1718" w:type="pct"/>
          </w:tcPr>
          <w:p w14:paraId="12C37245" w14:textId="77777777" w:rsidR="00DB112C" w:rsidRPr="00960250" w:rsidRDefault="00DB112C" w:rsidP="004E1EAA">
            <w:pPr>
              <w:pStyle w:val="ListParagraph"/>
              <w:numPr>
                <w:ilvl w:val="0"/>
                <w:numId w:val="23"/>
              </w:numPr>
              <w:spacing w:before="120" w:after="120"/>
              <w:ind w:left="223" w:hanging="223"/>
              <w:mirrorIndents/>
              <w:jc w:val="left"/>
              <w:rPr>
                <w:color w:val="auto"/>
                <w:sz w:val="20"/>
                <w:lang w:val="en-GB" w:eastAsia="nl-NL"/>
              </w:rPr>
            </w:pPr>
            <w:r w:rsidRPr="00960250">
              <w:rPr>
                <w:color w:val="auto"/>
                <w:sz w:val="20"/>
                <w:lang w:val="en-GB"/>
              </w:rPr>
              <w:t xml:space="preserve">Is the reporting quality sufficient? </w:t>
            </w:r>
            <w:r w:rsidRPr="00960250">
              <w:rPr>
                <w:color w:val="auto"/>
                <w:sz w:val="20"/>
                <w:lang w:val="en-GB"/>
              </w:rPr>
              <w:br/>
              <w:t>- clear language</w:t>
            </w:r>
            <w:r w:rsidRPr="00960250">
              <w:rPr>
                <w:color w:val="auto"/>
                <w:sz w:val="20"/>
                <w:lang w:val="en-GB"/>
              </w:rPr>
              <w:br/>
              <w:t>- argumentation</w:t>
            </w:r>
            <w:r w:rsidRPr="00960250">
              <w:rPr>
                <w:color w:val="auto"/>
                <w:sz w:val="20"/>
                <w:lang w:val="en-GB"/>
              </w:rPr>
              <w:br/>
              <w:t>- consistency</w:t>
            </w:r>
            <w:r w:rsidRPr="00960250">
              <w:rPr>
                <w:color w:val="auto"/>
                <w:sz w:val="20"/>
                <w:lang w:val="en-GB"/>
              </w:rPr>
              <w:br/>
              <w:t>- structure</w:t>
            </w:r>
            <w:r w:rsidRPr="00960250">
              <w:rPr>
                <w:color w:val="auto"/>
                <w:sz w:val="20"/>
                <w:lang w:val="en-GB"/>
              </w:rPr>
              <w:br/>
              <w:t>- use of templates, etc</w:t>
            </w:r>
          </w:p>
        </w:tc>
        <w:tc>
          <w:tcPr>
            <w:tcW w:w="1095" w:type="pct"/>
          </w:tcPr>
          <w:p w14:paraId="6F038519" w14:textId="17D33523"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c>
          <w:tcPr>
            <w:tcW w:w="1095" w:type="pct"/>
          </w:tcPr>
          <w:p w14:paraId="75160D96" w14:textId="1CAA4F11"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c>
          <w:tcPr>
            <w:tcW w:w="1092" w:type="pct"/>
          </w:tcPr>
          <w:p w14:paraId="6A1416EB" w14:textId="4CA8005D"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r>
      <w:tr w:rsidR="00DB112C" w:rsidRPr="00960250" w14:paraId="653CDBD1" w14:textId="77777777" w:rsidTr="005251AD">
        <w:tc>
          <w:tcPr>
            <w:cnfStyle w:val="001000000000" w:firstRow="0" w:lastRow="0" w:firstColumn="1" w:lastColumn="0" w:oddVBand="0" w:evenVBand="0" w:oddHBand="0" w:evenHBand="0" w:firstRowFirstColumn="0" w:firstRowLastColumn="0" w:lastRowFirstColumn="0" w:lastRowLastColumn="0"/>
            <w:tcW w:w="1718" w:type="pct"/>
          </w:tcPr>
          <w:p w14:paraId="20796A1B" w14:textId="6422CAAC" w:rsidR="00DB112C" w:rsidRPr="005251AD" w:rsidRDefault="00DB112C" w:rsidP="005251AD">
            <w:pPr>
              <w:pStyle w:val="ListParagraph"/>
              <w:numPr>
                <w:ilvl w:val="0"/>
                <w:numId w:val="23"/>
              </w:numPr>
              <w:jc w:val="left"/>
              <w:rPr>
                <w:color w:val="auto"/>
                <w:sz w:val="20"/>
                <w:lang w:val="en-GB"/>
              </w:rPr>
            </w:pPr>
            <w:r w:rsidRPr="005251AD">
              <w:rPr>
                <w:color w:val="auto"/>
                <w:sz w:val="20"/>
                <w:lang w:val="en-GB"/>
              </w:rPr>
              <w:t>Is the Deliverable formatted according to the project template?</w:t>
            </w:r>
          </w:p>
        </w:tc>
        <w:tc>
          <w:tcPr>
            <w:tcW w:w="1095" w:type="pct"/>
          </w:tcPr>
          <w:p w14:paraId="6CE86386" w14:textId="25C60EFD"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c>
          <w:tcPr>
            <w:tcW w:w="1095" w:type="pct"/>
          </w:tcPr>
          <w:p w14:paraId="2A3F0417" w14:textId="3A39C5F8"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c>
          <w:tcPr>
            <w:tcW w:w="1092" w:type="pct"/>
          </w:tcPr>
          <w:p w14:paraId="4E8CBC4C" w14:textId="556C8E90"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r>
      <w:tr w:rsidR="00DB112C" w:rsidRPr="00960250" w14:paraId="06897697" w14:textId="77777777" w:rsidTr="005251AD">
        <w:tc>
          <w:tcPr>
            <w:cnfStyle w:val="001000000000" w:firstRow="0" w:lastRow="0" w:firstColumn="1" w:lastColumn="0" w:oddVBand="0" w:evenVBand="0" w:oddHBand="0" w:evenHBand="0" w:firstRowFirstColumn="0" w:firstRowLastColumn="0" w:lastRowFirstColumn="0" w:lastRowLastColumn="0"/>
            <w:tcW w:w="1718" w:type="pct"/>
          </w:tcPr>
          <w:p w14:paraId="6AC9C208" w14:textId="40A6117D" w:rsidR="00DB112C" w:rsidRPr="005251AD" w:rsidRDefault="00DB112C" w:rsidP="005251AD">
            <w:pPr>
              <w:pStyle w:val="ListParagraph"/>
              <w:numPr>
                <w:ilvl w:val="0"/>
                <w:numId w:val="23"/>
              </w:numPr>
              <w:jc w:val="left"/>
              <w:rPr>
                <w:color w:val="auto"/>
                <w:sz w:val="20"/>
                <w:lang w:val="en-GB"/>
              </w:rPr>
            </w:pPr>
            <w:r w:rsidRPr="005251AD">
              <w:rPr>
                <w:color w:val="auto"/>
                <w:sz w:val="20"/>
                <w:lang w:val="en-GB"/>
              </w:rPr>
              <w:t>Is the Deliverable ready?</w:t>
            </w:r>
          </w:p>
        </w:tc>
        <w:tc>
          <w:tcPr>
            <w:tcW w:w="1095" w:type="pct"/>
          </w:tcPr>
          <w:p w14:paraId="59259654" w14:textId="3DF9C6D2"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c>
          <w:tcPr>
            <w:tcW w:w="1095" w:type="pct"/>
          </w:tcPr>
          <w:p w14:paraId="1205043D" w14:textId="3019BB8C"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c>
          <w:tcPr>
            <w:tcW w:w="1092" w:type="pct"/>
          </w:tcPr>
          <w:p w14:paraId="658044F7" w14:textId="48B2EC76" w:rsidR="00DB112C" w:rsidRPr="00960250" w:rsidRDefault="00DB112C" w:rsidP="0086084A">
            <w:pPr>
              <w:jc w:val="left"/>
              <w:cnfStyle w:val="000000000000" w:firstRow="0" w:lastRow="0" w:firstColumn="0" w:lastColumn="0" w:oddVBand="0" w:evenVBand="0" w:oddHBand="0" w:evenHBand="0" w:firstRowFirstColumn="0" w:firstRowLastColumn="0" w:lastRowFirstColumn="0" w:lastRowLastColumn="0"/>
              <w:rPr>
                <w:color w:val="auto"/>
                <w:sz w:val="20"/>
                <w:lang w:val="en-GB" w:eastAsia="nl-NL"/>
              </w:rPr>
            </w:pPr>
            <w:r w:rsidRPr="00960250">
              <w:rPr>
                <w:color w:val="auto"/>
                <w:sz w:val="20"/>
                <w:lang w:val="en-GB" w:eastAsia="nl-NL"/>
              </w:rPr>
              <w:t>Yes / No (</w:t>
            </w:r>
            <w:r w:rsidR="0084140A">
              <w:rPr>
                <w:color w:val="auto"/>
                <w:sz w:val="20"/>
                <w:lang w:val="en-GB" w:eastAsia="nl-NL"/>
              </w:rPr>
              <w:t>elaborate</w:t>
            </w:r>
            <w:r w:rsidRPr="00960250">
              <w:rPr>
                <w:color w:val="auto"/>
                <w:sz w:val="20"/>
                <w:lang w:val="en-GB" w:eastAsia="nl-NL"/>
              </w:rPr>
              <w:t>)</w:t>
            </w:r>
          </w:p>
        </w:tc>
      </w:tr>
    </w:tbl>
    <w:p w14:paraId="5103B93D" w14:textId="77777777" w:rsidR="00D671E0" w:rsidRDefault="00D671E0" w:rsidP="00D671E0">
      <w:pPr>
        <w:pStyle w:val="Heading2"/>
        <w:numPr>
          <w:ilvl w:val="0"/>
          <w:numId w:val="0"/>
        </w:numPr>
        <w:ind w:left="720" w:hanging="720"/>
      </w:pPr>
      <w:bookmarkStart w:id="157" w:name="_Toc474855773"/>
      <w:bookmarkStart w:id="158" w:name="_Toc27561958"/>
      <w:bookmarkEnd w:id="156"/>
    </w:p>
    <w:p w14:paraId="62972BBC" w14:textId="0B26226F" w:rsidR="0086084A" w:rsidRPr="00960250" w:rsidRDefault="0086084A" w:rsidP="00811CD5">
      <w:pPr>
        <w:pStyle w:val="Heading2"/>
      </w:pPr>
      <w:bookmarkStart w:id="159" w:name="_Toc33534140"/>
      <w:r w:rsidRPr="00960250">
        <w:t>Approval process of Milestones</w:t>
      </w:r>
      <w:bookmarkEnd w:id="157"/>
      <w:bookmarkEnd w:id="158"/>
      <w:bookmarkEnd w:id="159"/>
    </w:p>
    <w:p w14:paraId="2CEA6C3C" w14:textId="77777777" w:rsidR="0086084A" w:rsidRPr="002E67B4" w:rsidRDefault="0086084A" w:rsidP="003D2C34">
      <w:pPr>
        <w:spacing w:after="240"/>
        <w:rPr>
          <w:sz w:val="22"/>
          <w:szCs w:val="22"/>
          <w:lang w:val="en-GB"/>
        </w:rPr>
      </w:pPr>
      <w:r w:rsidRPr="002E67B4">
        <w:rPr>
          <w:sz w:val="22"/>
          <w:szCs w:val="22"/>
          <w:lang w:val="en-GB"/>
        </w:rPr>
        <w:t xml:space="preserve">WP Leaders are responsible for the achievement of WP related milestones. WP Leaders report to the Steering Committee if they think a milestone has been achieved and the means of verification as </w:t>
      </w:r>
      <w:r w:rsidRPr="002E67B4">
        <w:rPr>
          <w:sz w:val="22"/>
          <w:szCs w:val="22"/>
          <w:lang w:val="en-GB"/>
        </w:rPr>
        <w:lastRenderedPageBreak/>
        <w:t xml:space="preserve">reported in </w:t>
      </w:r>
      <w:proofErr w:type="spellStart"/>
      <w:r w:rsidRPr="002E67B4">
        <w:rPr>
          <w:sz w:val="22"/>
          <w:szCs w:val="22"/>
          <w:lang w:val="en-GB"/>
        </w:rPr>
        <w:t>SyGMa</w:t>
      </w:r>
      <w:proofErr w:type="spellEnd"/>
      <w:r w:rsidRPr="002E67B4">
        <w:rPr>
          <w:sz w:val="22"/>
          <w:szCs w:val="22"/>
          <w:lang w:val="en-GB"/>
        </w:rPr>
        <w:t xml:space="preserve"> should be met. It will then be discussed, after which the Management team can report to the EC.</w:t>
      </w:r>
    </w:p>
    <w:p w14:paraId="18DA90A0" w14:textId="42FFB6E7" w:rsidR="0086084A" w:rsidRDefault="00C72FC5" w:rsidP="00933DCC">
      <w:pPr>
        <w:rPr>
          <w:sz w:val="22"/>
          <w:szCs w:val="22"/>
          <w:lang w:val="en-GB"/>
        </w:rPr>
      </w:pPr>
      <w:r>
        <w:rPr>
          <w:sz w:val="22"/>
          <w:szCs w:val="22"/>
          <w:lang w:val="en-GB"/>
        </w:rPr>
        <w:t>The</w:t>
      </w:r>
      <w:r w:rsidR="0086084A" w:rsidRPr="002E67B4">
        <w:rPr>
          <w:sz w:val="22"/>
          <w:szCs w:val="22"/>
          <w:lang w:val="en-GB"/>
        </w:rPr>
        <w:t xml:space="preserve"> ANIONE project Milestones</w:t>
      </w:r>
      <w:r>
        <w:rPr>
          <w:sz w:val="22"/>
          <w:szCs w:val="22"/>
          <w:lang w:val="en-GB"/>
        </w:rPr>
        <w:t xml:space="preserve"> are listed in the table below</w:t>
      </w:r>
      <w:r w:rsidR="0086084A" w:rsidRPr="002E67B4">
        <w:rPr>
          <w:sz w:val="22"/>
          <w:szCs w:val="22"/>
          <w:lang w:val="en-GB"/>
        </w:rPr>
        <w:t>.</w:t>
      </w:r>
    </w:p>
    <w:p w14:paraId="67189920" w14:textId="034C45CB" w:rsidR="00E64E0E" w:rsidRDefault="00E64E0E">
      <w:pPr>
        <w:spacing w:after="160" w:line="259" w:lineRule="auto"/>
        <w:jc w:val="left"/>
        <w:rPr>
          <w:sz w:val="22"/>
          <w:szCs w:val="22"/>
          <w:lang w:val="en-GB"/>
        </w:rPr>
      </w:pPr>
    </w:p>
    <w:tbl>
      <w:tblPr>
        <w:tblStyle w:val="GridTable1Light1"/>
        <w:tblW w:w="9634" w:type="dxa"/>
        <w:tblLayout w:type="fixed"/>
        <w:tblLook w:val="02A0" w:firstRow="1" w:lastRow="0" w:firstColumn="1" w:lastColumn="0" w:noHBand="1" w:noVBand="0"/>
      </w:tblPr>
      <w:tblGrid>
        <w:gridCol w:w="1129"/>
        <w:gridCol w:w="1985"/>
        <w:gridCol w:w="905"/>
        <w:gridCol w:w="1221"/>
        <w:gridCol w:w="1418"/>
        <w:gridCol w:w="2976"/>
      </w:tblGrid>
      <w:tr w:rsidR="0086084A" w:rsidRPr="00960250" w14:paraId="75E1E474" w14:textId="77777777" w:rsidTr="004E38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BFBFBF" w:themeFill="background1" w:themeFillShade="BF"/>
          </w:tcPr>
          <w:p w14:paraId="13EAF9EF" w14:textId="77777777" w:rsidR="0086084A" w:rsidRPr="004E3868" w:rsidRDefault="0086084A" w:rsidP="004E3868">
            <w:pPr>
              <w:widowControl/>
              <w:autoSpaceDE/>
              <w:autoSpaceDN/>
              <w:rPr>
                <w:color w:val="AF1919"/>
                <w:lang w:val="en-GB"/>
              </w:rPr>
            </w:pPr>
            <w:r w:rsidRPr="004E3868">
              <w:rPr>
                <w:color w:val="AF1919"/>
                <w:lang w:val="en-GB"/>
              </w:rPr>
              <w:t>Milestone number</w:t>
            </w:r>
          </w:p>
        </w:tc>
        <w:tc>
          <w:tcPr>
            <w:tcW w:w="1985" w:type="dxa"/>
            <w:shd w:val="clear" w:color="auto" w:fill="BFBFBF" w:themeFill="background1" w:themeFillShade="BF"/>
          </w:tcPr>
          <w:p w14:paraId="3882F4F4" w14:textId="77777777" w:rsidR="0086084A" w:rsidRPr="004E3868" w:rsidRDefault="0086084A" w:rsidP="004E3868">
            <w:pPr>
              <w:widowControl/>
              <w:autoSpaceDE/>
              <w:autoSpaceDN/>
              <w:cnfStyle w:val="100000000000" w:firstRow="1" w:lastRow="0" w:firstColumn="0" w:lastColumn="0" w:oddVBand="0" w:evenVBand="0" w:oddHBand="0" w:evenHBand="0" w:firstRowFirstColumn="0" w:firstRowLastColumn="0" w:lastRowFirstColumn="0" w:lastRowLastColumn="0"/>
              <w:rPr>
                <w:color w:val="AF1919"/>
                <w:lang w:val="en-GB"/>
              </w:rPr>
            </w:pPr>
            <w:r w:rsidRPr="004E3868">
              <w:rPr>
                <w:color w:val="AF1919"/>
                <w:lang w:val="en-GB"/>
              </w:rPr>
              <w:t>Milestone name</w:t>
            </w:r>
          </w:p>
        </w:tc>
        <w:tc>
          <w:tcPr>
            <w:tcW w:w="905" w:type="dxa"/>
            <w:shd w:val="clear" w:color="auto" w:fill="BFBFBF" w:themeFill="background1" w:themeFillShade="BF"/>
          </w:tcPr>
          <w:p w14:paraId="12FC1826" w14:textId="77777777" w:rsidR="0086084A" w:rsidRPr="004E3868" w:rsidRDefault="0086084A" w:rsidP="004E3868">
            <w:pPr>
              <w:widowControl/>
              <w:autoSpaceDE/>
              <w:autoSpaceDN/>
              <w:cnfStyle w:val="100000000000" w:firstRow="1" w:lastRow="0" w:firstColumn="0" w:lastColumn="0" w:oddVBand="0" w:evenVBand="0" w:oddHBand="0" w:evenHBand="0" w:firstRowFirstColumn="0" w:firstRowLastColumn="0" w:lastRowFirstColumn="0" w:lastRowLastColumn="0"/>
              <w:rPr>
                <w:color w:val="AF1919"/>
                <w:lang w:val="en-GB"/>
              </w:rPr>
            </w:pPr>
            <w:r w:rsidRPr="004E3868">
              <w:rPr>
                <w:color w:val="AF1919"/>
                <w:lang w:val="en-GB"/>
              </w:rPr>
              <w:t>Related WP</w:t>
            </w:r>
          </w:p>
        </w:tc>
        <w:tc>
          <w:tcPr>
            <w:tcW w:w="1221" w:type="dxa"/>
            <w:shd w:val="clear" w:color="auto" w:fill="BFBFBF" w:themeFill="background1" w:themeFillShade="BF"/>
          </w:tcPr>
          <w:p w14:paraId="6C3725AC" w14:textId="77777777" w:rsidR="0086084A" w:rsidRPr="004E3868" w:rsidRDefault="0086084A" w:rsidP="004E3868">
            <w:pPr>
              <w:widowControl/>
              <w:autoSpaceDE/>
              <w:autoSpaceDN/>
              <w:cnfStyle w:val="100000000000" w:firstRow="1" w:lastRow="0" w:firstColumn="0" w:lastColumn="0" w:oddVBand="0" w:evenVBand="0" w:oddHBand="0" w:evenHBand="0" w:firstRowFirstColumn="0" w:firstRowLastColumn="0" w:lastRowFirstColumn="0" w:lastRowLastColumn="0"/>
              <w:rPr>
                <w:color w:val="AF1919"/>
                <w:lang w:val="en-GB"/>
              </w:rPr>
            </w:pPr>
            <w:r w:rsidRPr="004E3868">
              <w:rPr>
                <w:color w:val="AF1919"/>
                <w:lang w:val="en-GB"/>
              </w:rPr>
              <w:t>Lead Beneficiary</w:t>
            </w:r>
          </w:p>
        </w:tc>
        <w:tc>
          <w:tcPr>
            <w:tcW w:w="1418" w:type="dxa"/>
            <w:shd w:val="clear" w:color="auto" w:fill="BFBFBF" w:themeFill="background1" w:themeFillShade="BF"/>
          </w:tcPr>
          <w:p w14:paraId="1AAD1659" w14:textId="77777777" w:rsidR="0086084A" w:rsidRPr="004E3868" w:rsidRDefault="0086084A" w:rsidP="004E3868">
            <w:pPr>
              <w:widowControl/>
              <w:autoSpaceDE/>
              <w:autoSpaceDN/>
              <w:cnfStyle w:val="100000000000" w:firstRow="1" w:lastRow="0" w:firstColumn="0" w:lastColumn="0" w:oddVBand="0" w:evenVBand="0" w:oddHBand="0" w:evenHBand="0" w:firstRowFirstColumn="0" w:firstRowLastColumn="0" w:lastRowFirstColumn="0" w:lastRowLastColumn="0"/>
              <w:rPr>
                <w:color w:val="AF1919"/>
                <w:lang w:val="en-GB"/>
              </w:rPr>
            </w:pPr>
            <w:r w:rsidRPr="004E3868">
              <w:rPr>
                <w:color w:val="AF1919"/>
                <w:lang w:val="en-GB"/>
              </w:rPr>
              <w:t>Est. Del. Date</w:t>
            </w:r>
          </w:p>
        </w:tc>
        <w:tc>
          <w:tcPr>
            <w:tcW w:w="2976" w:type="dxa"/>
            <w:shd w:val="clear" w:color="auto" w:fill="BFBFBF" w:themeFill="background1" w:themeFillShade="BF"/>
          </w:tcPr>
          <w:p w14:paraId="7D3F064E" w14:textId="77777777" w:rsidR="0086084A" w:rsidRPr="004E3868" w:rsidRDefault="0086084A" w:rsidP="004E3868">
            <w:pPr>
              <w:widowControl/>
              <w:autoSpaceDE/>
              <w:autoSpaceDN/>
              <w:cnfStyle w:val="100000000000" w:firstRow="1" w:lastRow="0" w:firstColumn="0" w:lastColumn="0" w:oddVBand="0" w:evenVBand="0" w:oddHBand="0" w:evenHBand="0" w:firstRowFirstColumn="0" w:firstRowLastColumn="0" w:lastRowFirstColumn="0" w:lastRowLastColumn="0"/>
              <w:rPr>
                <w:color w:val="AF1919"/>
                <w:lang w:val="en-GB"/>
              </w:rPr>
            </w:pPr>
            <w:r w:rsidRPr="004E3868">
              <w:rPr>
                <w:color w:val="AF1919"/>
                <w:lang w:val="en-GB"/>
              </w:rPr>
              <w:t>Means of verification</w:t>
            </w:r>
          </w:p>
        </w:tc>
      </w:tr>
      <w:tr w:rsidR="0086084A" w:rsidRPr="00960250" w14:paraId="072AFC3E" w14:textId="77777777" w:rsidTr="004E3868">
        <w:tc>
          <w:tcPr>
            <w:cnfStyle w:val="001000000000" w:firstRow="0" w:lastRow="0" w:firstColumn="1" w:lastColumn="0" w:oddVBand="0" w:evenVBand="0" w:oddHBand="0" w:evenHBand="0" w:firstRowFirstColumn="0" w:firstRowLastColumn="0" w:lastRowFirstColumn="0" w:lastRowLastColumn="0"/>
            <w:tcW w:w="1129" w:type="dxa"/>
          </w:tcPr>
          <w:p w14:paraId="76063BBC" w14:textId="77777777" w:rsidR="0086084A" w:rsidRPr="00960250" w:rsidRDefault="0086084A" w:rsidP="0086084A">
            <w:pPr>
              <w:rPr>
                <w:rFonts w:asciiTheme="minorHAnsi" w:hAnsiTheme="minorHAnsi"/>
                <w:b w:val="0"/>
                <w:bCs w:val="0"/>
                <w:color w:val="auto"/>
                <w:sz w:val="20"/>
                <w:lang w:val="en-GB" w:eastAsia="nl-NL"/>
              </w:rPr>
            </w:pPr>
            <w:r w:rsidRPr="00960250">
              <w:rPr>
                <w:color w:val="auto"/>
                <w:lang w:val="en-GB"/>
              </w:rPr>
              <w:t>MS01</w:t>
            </w:r>
          </w:p>
        </w:tc>
        <w:tc>
          <w:tcPr>
            <w:tcW w:w="1985" w:type="dxa"/>
          </w:tcPr>
          <w:p w14:paraId="682E9667" w14:textId="77777777" w:rsidR="0086084A" w:rsidRPr="00960250" w:rsidRDefault="0086084A" w:rsidP="0086084A">
            <w:pPr>
              <w:adjustRightInd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lang w:val="en-GB" w:eastAsia="nl-NL"/>
              </w:rPr>
            </w:pPr>
            <w:r w:rsidRPr="00960250">
              <w:rPr>
                <w:color w:val="auto"/>
                <w:lang w:val="en-GB"/>
              </w:rPr>
              <w:t>Assessment of cost reduction for ANIONE technology through a technoeconomic analysis</w:t>
            </w:r>
          </w:p>
        </w:tc>
        <w:tc>
          <w:tcPr>
            <w:tcW w:w="905" w:type="dxa"/>
          </w:tcPr>
          <w:p w14:paraId="5E4CD80A"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lang w:val="en-GB" w:eastAsia="nl-NL"/>
              </w:rPr>
            </w:pPr>
            <w:r w:rsidRPr="00960250">
              <w:rPr>
                <w:color w:val="auto"/>
                <w:lang w:val="en-GB"/>
              </w:rPr>
              <w:t>WP2</w:t>
            </w:r>
          </w:p>
        </w:tc>
        <w:tc>
          <w:tcPr>
            <w:tcW w:w="1221" w:type="dxa"/>
          </w:tcPr>
          <w:p w14:paraId="4508E3AE"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CNR-ITAE</w:t>
            </w:r>
          </w:p>
        </w:tc>
        <w:tc>
          <w:tcPr>
            <w:tcW w:w="1418" w:type="dxa"/>
          </w:tcPr>
          <w:p w14:paraId="01136135" w14:textId="77777777" w:rsidR="0086084A" w:rsidRPr="00960250" w:rsidRDefault="0086084A" w:rsidP="0086084A">
            <w:pPr>
              <w:adjustRightInd w:val="0"/>
              <w:cnfStyle w:val="000000000000" w:firstRow="0" w:lastRow="0" w:firstColumn="0" w:lastColumn="0" w:oddVBand="0" w:evenVBand="0" w:oddHBand="0" w:evenHBand="0" w:firstRowFirstColumn="0" w:firstRowLastColumn="0" w:lastRowFirstColumn="0" w:lastRowLastColumn="0"/>
              <w:rPr>
                <w:color w:val="auto"/>
                <w:lang w:val="en-GB"/>
              </w:rPr>
            </w:pPr>
            <w:r w:rsidRPr="00960250">
              <w:rPr>
                <w:rFonts w:asciiTheme="minorHAnsi" w:hAnsiTheme="minorHAnsi"/>
                <w:color w:val="auto"/>
                <w:sz w:val="20"/>
                <w:lang w:val="en-GB" w:eastAsia="nl-NL"/>
              </w:rPr>
              <w:t>31 Dec 2022</w:t>
            </w:r>
          </w:p>
        </w:tc>
        <w:tc>
          <w:tcPr>
            <w:tcW w:w="2976" w:type="dxa"/>
          </w:tcPr>
          <w:p w14:paraId="5F84DD4F" w14:textId="77777777" w:rsidR="0086084A" w:rsidRPr="00960250" w:rsidRDefault="0086084A" w:rsidP="0086084A">
            <w:pPr>
              <w:adjustRightInd w:val="0"/>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lang w:val="en-GB" w:eastAsia="nl-NL"/>
              </w:rPr>
            </w:pPr>
            <w:r w:rsidRPr="00960250">
              <w:rPr>
                <w:color w:val="auto"/>
                <w:lang w:val="en-GB"/>
              </w:rPr>
              <w:t>Projected capital costs &lt; 0.750 M€/kg H2/day for systems &gt; 1 MW</w:t>
            </w:r>
          </w:p>
        </w:tc>
      </w:tr>
      <w:tr w:rsidR="0086084A" w:rsidRPr="00960250" w14:paraId="30136497" w14:textId="77777777" w:rsidTr="004E3868">
        <w:tc>
          <w:tcPr>
            <w:cnfStyle w:val="001000000000" w:firstRow="0" w:lastRow="0" w:firstColumn="1" w:lastColumn="0" w:oddVBand="0" w:evenVBand="0" w:oddHBand="0" w:evenHBand="0" w:firstRowFirstColumn="0" w:firstRowLastColumn="0" w:lastRowFirstColumn="0" w:lastRowLastColumn="0"/>
            <w:tcW w:w="1129" w:type="dxa"/>
          </w:tcPr>
          <w:p w14:paraId="171B7B9E" w14:textId="77777777" w:rsidR="0086084A" w:rsidRPr="00960250" w:rsidRDefault="0086084A" w:rsidP="0086084A">
            <w:pPr>
              <w:rPr>
                <w:rFonts w:asciiTheme="minorHAnsi" w:hAnsiTheme="minorHAnsi"/>
                <w:b w:val="0"/>
                <w:bCs w:val="0"/>
                <w:color w:val="auto"/>
                <w:sz w:val="20"/>
                <w:lang w:val="en-GB" w:eastAsia="nl-NL"/>
              </w:rPr>
            </w:pPr>
            <w:r w:rsidRPr="00960250">
              <w:rPr>
                <w:color w:val="auto"/>
                <w:lang w:val="en-GB"/>
              </w:rPr>
              <w:t>MS02</w:t>
            </w:r>
          </w:p>
        </w:tc>
        <w:tc>
          <w:tcPr>
            <w:tcW w:w="1985" w:type="dxa"/>
          </w:tcPr>
          <w:p w14:paraId="14620C81" w14:textId="12AA9370" w:rsidR="0086084A" w:rsidRPr="00960250" w:rsidRDefault="0086084A" w:rsidP="0086084A">
            <w:pPr>
              <w:adjustRightInd w:val="0"/>
              <w:jc w:val="left"/>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 xml:space="preserve">Innovative AEM electrolysis </w:t>
            </w:r>
            <w:r w:rsidR="000F67F3">
              <w:rPr>
                <w:color w:val="auto"/>
                <w:lang w:val="en-GB"/>
              </w:rPr>
              <w:t>m</w:t>
            </w:r>
            <w:r w:rsidRPr="00960250">
              <w:rPr>
                <w:color w:val="auto"/>
                <w:lang w:val="en-GB"/>
              </w:rPr>
              <w:t>embranes for operation in a wide range of temperature and pressure</w:t>
            </w:r>
          </w:p>
        </w:tc>
        <w:tc>
          <w:tcPr>
            <w:tcW w:w="905" w:type="dxa"/>
          </w:tcPr>
          <w:p w14:paraId="10867BDF"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WP3</w:t>
            </w:r>
          </w:p>
        </w:tc>
        <w:tc>
          <w:tcPr>
            <w:tcW w:w="1221" w:type="dxa"/>
          </w:tcPr>
          <w:p w14:paraId="124AC6AC"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CNRS</w:t>
            </w:r>
          </w:p>
        </w:tc>
        <w:tc>
          <w:tcPr>
            <w:tcW w:w="1418" w:type="dxa"/>
          </w:tcPr>
          <w:p w14:paraId="59B471D9"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31 Mar 2021</w:t>
            </w:r>
          </w:p>
        </w:tc>
        <w:tc>
          <w:tcPr>
            <w:tcW w:w="2976" w:type="dxa"/>
          </w:tcPr>
          <w:p w14:paraId="7A8088F7" w14:textId="7C54A3A0" w:rsidR="0086084A" w:rsidRPr="00960250" w:rsidRDefault="0086084A" w:rsidP="0086084A">
            <w:pPr>
              <w:adjustRightInd w:val="0"/>
              <w:jc w:val="left"/>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 xml:space="preserve">Thin (≤ 30 </w:t>
            </w:r>
            <w:proofErr w:type="spellStart"/>
            <w:r w:rsidRPr="00960250">
              <w:rPr>
                <w:color w:val="auto"/>
                <w:lang w:val="en-GB"/>
              </w:rPr>
              <w:t>μm</w:t>
            </w:r>
            <w:proofErr w:type="spellEnd"/>
            <w:r w:rsidRPr="00960250">
              <w:rPr>
                <w:color w:val="auto"/>
                <w:lang w:val="en-GB"/>
              </w:rPr>
              <w:t>) fibre</w:t>
            </w:r>
            <w:r w:rsidR="00617FB9">
              <w:rPr>
                <w:color w:val="auto"/>
                <w:lang w:val="en-GB"/>
              </w:rPr>
              <w:t xml:space="preserve"> </w:t>
            </w:r>
            <w:r w:rsidRPr="00960250">
              <w:rPr>
                <w:color w:val="auto"/>
                <w:lang w:val="en-GB"/>
              </w:rPr>
              <w:t xml:space="preserve">reinforced membranes containing specific additives for operation up to 90 °C and 30 bar, with hydroxide conductivity ≥50 mS cm-1 and area specific resistance ≤70 </w:t>
            </w:r>
            <w:proofErr w:type="spellStart"/>
            <w:r w:rsidRPr="00960250">
              <w:rPr>
                <w:color w:val="auto"/>
                <w:lang w:val="en-GB"/>
              </w:rPr>
              <w:t>mOhm</w:t>
            </w:r>
            <w:proofErr w:type="spellEnd"/>
            <w:r w:rsidRPr="00960250">
              <w:rPr>
                <w:color w:val="auto"/>
                <w:lang w:val="en-GB"/>
              </w:rPr>
              <w:t xml:space="preserve"> cm2 and low gas cross over (&lt; 1 vol. % H2 in the O2 stream at the anode)</w:t>
            </w:r>
          </w:p>
        </w:tc>
      </w:tr>
      <w:tr w:rsidR="0086084A" w:rsidRPr="00960250" w14:paraId="476B56B4" w14:textId="77777777" w:rsidTr="004E3868">
        <w:tc>
          <w:tcPr>
            <w:cnfStyle w:val="001000000000" w:firstRow="0" w:lastRow="0" w:firstColumn="1" w:lastColumn="0" w:oddVBand="0" w:evenVBand="0" w:oddHBand="0" w:evenHBand="0" w:firstRowFirstColumn="0" w:firstRowLastColumn="0" w:lastRowFirstColumn="0" w:lastRowLastColumn="0"/>
            <w:tcW w:w="1129" w:type="dxa"/>
          </w:tcPr>
          <w:p w14:paraId="7306CE3E" w14:textId="77777777" w:rsidR="0086084A" w:rsidRPr="00960250" w:rsidRDefault="0086084A" w:rsidP="0086084A">
            <w:pPr>
              <w:rPr>
                <w:rFonts w:asciiTheme="minorHAnsi" w:hAnsiTheme="minorHAnsi"/>
                <w:b w:val="0"/>
                <w:bCs w:val="0"/>
                <w:color w:val="auto"/>
                <w:sz w:val="20"/>
                <w:lang w:val="en-GB"/>
              </w:rPr>
            </w:pPr>
            <w:r w:rsidRPr="00960250">
              <w:rPr>
                <w:color w:val="auto"/>
                <w:lang w:val="en-GB"/>
              </w:rPr>
              <w:t>MS03</w:t>
            </w:r>
          </w:p>
        </w:tc>
        <w:tc>
          <w:tcPr>
            <w:tcW w:w="1985" w:type="dxa"/>
          </w:tcPr>
          <w:p w14:paraId="6723151C" w14:textId="2D3DB3EF" w:rsidR="0086084A" w:rsidRPr="00960250" w:rsidRDefault="0086084A" w:rsidP="0086084A">
            <w:pPr>
              <w:adjustRightInd w:val="0"/>
              <w:jc w:val="left"/>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Enhanced electrochemical and mechanical stability for the anionic exchange membrane</w:t>
            </w:r>
          </w:p>
        </w:tc>
        <w:tc>
          <w:tcPr>
            <w:tcW w:w="905" w:type="dxa"/>
          </w:tcPr>
          <w:p w14:paraId="47EDC54A"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 xml:space="preserve"> WP3</w:t>
            </w:r>
          </w:p>
        </w:tc>
        <w:tc>
          <w:tcPr>
            <w:tcW w:w="1221" w:type="dxa"/>
          </w:tcPr>
          <w:p w14:paraId="07B673DD"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CNR-ITAE</w:t>
            </w:r>
          </w:p>
        </w:tc>
        <w:tc>
          <w:tcPr>
            <w:tcW w:w="1418" w:type="dxa"/>
          </w:tcPr>
          <w:p w14:paraId="7D879FCD"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31 Dec 2021</w:t>
            </w:r>
          </w:p>
        </w:tc>
        <w:tc>
          <w:tcPr>
            <w:tcW w:w="2976" w:type="dxa"/>
          </w:tcPr>
          <w:p w14:paraId="570A765B" w14:textId="77777777" w:rsidR="0086084A" w:rsidRPr="00960250" w:rsidRDefault="0086084A" w:rsidP="0086084A">
            <w:pPr>
              <w:adjustRightInd w:val="0"/>
              <w:jc w:val="left"/>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Area specific resistance (ASR) increase lower than 5 % in 2,000 h electrolysis operation. Mechanical elongation at break &gt;100%; modulus ~ 15 MPa.</w:t>
            </w:r>
          </w:p>
        </w:tc>
      </w:tr>
      <w:tr w:rsidR="0086084A" w:rsidRPr="00960250" w14:paraId="3AFE9FF3" w14:textId="77777777" w:rsidTr="004E3868">
        <w:tc>
          <w:tcPr>
            <w:cnfStyle w:val="001000000000" w:firstRow="0" w:lastRow="0" w:firstColumn="1" w:lastColumn="0" w:oddVBand="0" w:evenVBand="0" w:oddHBand="0" w:evenHBand="0" w:firstRowFirstColumn="0" w:firstRowLastColumn="0" w:lastRowFirstColumn="0" w:lastRowLastColumn="0"/>
            <w:tcW w:w="1129" w:type="dxa"/>
          </w:tcPr>
          <w:p w14:paraId="7BEA0277" w14:textId="77777777" w:rsidR="0086084A" w:rsidRPr="00383B74" w:rsidRDefault="0086084A" w:rsidP="0086084A">
            <w:pPr>
              <w:rPr>
                <w:rFonts w:asciiTheme="minorHAnsi" w:hAnsiTheme="minorHAnsi"/>
                <w:b w:val="0"/>
                <w:bCs w:val="0"/>
                <w:color w:val="auto"/>
                <w:sz w:val="20"/>
                <w:lang w:val="en-GB"/>
              </w:rPr>
            </w:pPr>
            <w:r w:rsidRPr="00383B74">
              <w:rPr>
                <w:color w:val="auto"/>
                <w:lang w:val="en-GB"/>
              </w:rPr>
              <w:t>MS04</w:t>
            </w:r>
          </w:p>
        </w:tc>
        <w:tc>
          <w:tcPr>
            <w:tcW w:w="1985" w:type="dxa"/>
          </w:tcPr>
          <w:p w14:paraId="5B6D8F95" w14:textId="77777777" w:rsidR="0086084A" w:rsidRPr="00383B74" w:rsidRDefault="0086084A" w:rsidP="0086084A">
            <w:pPr>
              <w:adjustRightInd w:val="0"/>
              <w:jc w:val="left"/>
              <w:cnfStyle w:val="000000000000" w:firstRow="0" w:lastRow="0" w:firstColumn="0" w:lastColumn="0" w:oddVBand="0" w:evenVBand="0" w:oddHBand="0" w:evenHBand="0" w:firstRowFirstColumn="0" w:firstRowLastColumn="0" w:lastRowFirstColumn="0" w:lastRowLastColumn="0"/>
              <w:rPr>
                <w:color w:val="auto"/>
                <w:lang w:val="en-GB"/>
              </w:rPr>
            </w:pPr>
            <w:r w:rsidRPr="00383B74">
              <w:rPr>
                <w:color w:val="auto"/>
                <w:lang w:val="en-GB"/>
              </w:rPr>
              <w:t>Membrane scaling-up and optimisation</w:t>
            </w:r>
          </w:p>
        </w:tc>
        <w:tc>
          <w:tcPr>
            <w:tcW w:w="905" w:type="dxa"/>
          </w:tcPr>
          <w:p w14:paraId="152A26D1" w14:textId="3F109344" w:rsidR="0086084A" w:rsidRPr="00383B74"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383B74">
              <w:rPr>
                <w:color w:val="auto"/>
                <w:lang w:val="en-GB"/>
              </w:rPr>
              <w:t xml:space="preserve"> WP3</w:t>
            </w:r>
          </w:p>
        </w:tc>
        <w:tc>
          <w:tcPr>
            <w:tcW w:w="1221" w:type="dxa"/>
          </w:tcPr>
          <w:p w14:paraId="0D1FD1AE" w14:textId="77777777" w:rsidR="0086084A" w:rsidRPr="00383B74"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383B74">
              <w:rPr>
                <w:color w:val="auto"/>
                <w:lang w:val="en-GB"/>
              </w:rPr>
              <w:t>CNR-ITAE</w:t>
            </w:r>
          </w:p>
        </w:tc>
        <w:tc>
          <w:tcPr>
            <w:tcW w:w="1418" w:type="dxa"/>
          </w:tcPr>
          <w:p w14:paraId="18BBCB11" w14:textId="77777777" w:rsidR="0086084A" w:rsidRPr="00383B74"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383B74">
              <w:rPr>
                <w:color w:val="auto"/>
                <w:lang w:val="en-GB"/>
              </w:rPr>
              <w:t>31 Dec 2021</w:t>
            </w:r>
          </w:p>
        </w:tc>
        <w:tc>
          <w:tcPr>
            <w:tcW w:w="2976" w:type="dxa"/>
          </w:tcPr>
          <w:p w14:paraId="776A1042" w14:textId="77777777" w:rsidR="0086084A" w:rsidRPr="00383B74" w:rsidRDefault="0086084A" w:rsidP="0086084A">
            <w:pPr>
              <w:adjustRightInd w:val="0"/>
              <w:jc w:val="left"/>
              <w:cnfStyle w:val="000000000000" w:firstRow="0" w:lastRow="0" w:firstColumn="0" w:lastColumn="0" w:oddVBand="0" w:evenVBand="0" w:oddHBand="0" w:evenHBand="0" w:firstRowFirstColumn="0" w:firstRowLastColumn="0" w:lastRowFirstColumn="0" w:lastRowLastColumn="0"/>
              <w:rPr>
                <w:color w:val="auto"/>
                <w:lang w:val="en-GB"/>
              </w:rPr>
            </w:pPr>
            <w:r w:rsidRPr="00383B74">
              <w:rPr>
                <w:color w:val="auto"/>
                <w:lang w:val="en-GB"/>
              </w:rPr>
              <w:t>Provision of large-area membranes (active area ≥100 cm2) meeting specifications.</w:t>
            </w:r>
          </w:p>
        </w:tc>
      </w:tr>
      <w:tr w:rsidR="0086084A" w:rsidRPr="00960250" w14:paraId="0FFB8619" w14:textId="77777777" w:rsidTr="004E3868">
        <w:tc>
          <w:tcPr>
            <w:cnfStyle w:val="001000000000" w:firstRow="0" w:lastRow="0" w:firstColumn="1" w:lastColumn="0" w:oddVBand="0" w:evenVBand="0" w:oddHBand="0" w:evenHBand="0" w:firstRowFirstColumn="0" w:firstRowLastColumn="0" w:lastRowFirstColumn="0" w:lastRowLastColumn="0"/>
            <w:tcW w:w="1129" w:type="dxa"/>
          </w:tcPr>
          <w:p w14:paraId="554AFD60" w14:textId="77777777" w:rsidR="0086084A" w:rsidRPr="00960250" w:rsidRDefault="0086084A" w:rsidP="0086084A">
            <w:pPr>
              <w:rPr>
                <w:rFonts w:asciiTheme="minorHAnsi" w:hAnsiTheme="minorHAnsi"/>
                <w:b w:val="0"/>
                <w:bCs w:val="0"/>
                <w:color w:val="auto"/>
                <w:sz w:val="20"/>
                <w:lang w:val="en-GB"/>
              </w:rPr>
            </w:pPr>
            <w:r w:rsidRPr="00960250">
              <w:rPr>
                <w:color w:val="auto"/>
                <w:lang w:val="en-GB"/>
              </w:rPr>
              <w:t>MS05</w:t>
            </w:r>
          </w:p>
        </w:tc>
        <w:tc>
          <w:tcPr>
            <w:tcW w:w="1985" w:type="dxa"/>
          </w:tcPr>
          <w:p w14:paraId="38E72C62" w14:textId="77777777" w:rsidR="0086084A" w:rsidRPr="00960250" w:rsidRDefault="0086084A" w:rsidP="0086084A">
            <w:pPr>
              <w:adjustRightInd w:val="0"/>
              <w:jc w:val="left"/>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Advanced nanostructured anode and cathode catalysts for AEM electrolysis</w:t>
            </w:r>
          </w:p>
        </w:tc>
        <w:tc>
          <w:tcPr>
            <w:tcW w:w="905" w:type="dxa"/>
          </w:tcPr>
          <w:p w14:paraId="179E83A5"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 xml:space="preserve"> WP4</w:t>
            </w:r>
          </w:p>
        </w:tc>
        <w:tc>
          <w:tcPr>
            <w:tcW w:w="1221" w:type="dxa"/>
          </w:tcPr>
          <w:p w14:paraId="372D14D4"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CNR-ITAE</w:t>
            </w:r>
          </w:p>
        </w:tc>
        <w:tc>
          <w:tcPr>
            <w:tcW w:w="1418" w:type="dxa"/>
          </w:tcPr>
          <w:p w14:paraId="5784D238"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31 Dec 2020</w:t>
            </w:r>
          </w:p>
        </w:tc>
        <w:tc>
          <w:tcPr>
            <w:tcW w:w="2976" w:type="dxa"/>
          </w:tcPr>
          <w:p w14:paraId="1D8199F1" w14:textId="77777777" w:rsidR="0086084A" w:rsidRPr="00960250" w:rsidRDefault="0086084A" w:rsidP="0086084A">
            <w:pPr>
              <w:adjustRightInd w:val="0"/>
              <w:jc w:val="left"/>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Reduced oxygen and hydrogen evolution overpotentials under AEM electrolysis conditions (&lt; 150 mV IR-free at 1 A cm-2) and low degradation rate (&lt;5% increase in overpotential in a 2000 h durability test at 1 A cm-2)</w:t>
            </w:r>
          </w:p>
        </w:tc>
      </w:tr>
      <w:tr w:rsidR="0086084A" w:rsidRPr="00960250" w14:paraId="4D073A1C" w14:textId="77777777" w:rsidTr="004E3868">
        <w:tc>
          <w:tcPr>
            <w:cnfStyle w:val="001000000000" w:firstRow="0" w:lastRow="0" w:firstColumn="1" w:lastColumn="0" w:oddVBand="0" w:evenVBand="0" w:oddHBand="0" w:evenHBand="0" w:firstRowFirstColumn="0" w:firstRowLastColumn="0" w:lastRowFirstColumn="0" w:lastRowLastColumn="0"/>
            <w:tcW w:w="1129" w:type="dxa"/>
          </w:tcPr>
          <w:p w14:paraId="3F5434DD" w14:textId="77777777" w:rsidR="0086084A" w:rsidRPr="00960250" w:rsidRDefault="0086084A" w:rsidP="0086084A">
            <w:pPr>
              <w:rPr>
                <w:rFonts w:asciiTheme="minorHAnsi" w:hAnsiTheme="minorHAnsi"/>
                <w:b w:val="0"/>
                <w:bCs w:val="0"/>
                <w:color w:val="auto"/>
                <w:sz w:val="20"/>
                <w:lang w:val="en-GB"/>
              </w:rPr>
            </w:pPr>
            <w:r w:rsidRPr="00960250">
              <w:rPr>
                <w:color w:val="auto"/>
                <w:lang w:val="en-GB"/>
              </w:rPr>
              <w:t>MS06</w:t>
            </w:r>
          </w:p>
        </w:tc>
        <w:tc>
          <w:tcPr>
            <w:tcW w:w="1985" w:type="dxa"/>
          </w:tcPr>
          <w:p w14:paraId="1C7CDC94" w14:textId="77777777" w:rsidR="0086084A" w:rsidRPr="00960250" w:rsidRDefault="0086084A" w:rsidP="0086084A">
            <w:pPr>
              <w:adjustRightInd w:val="0"/>
              <w:jc w:val="left"/>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Catalysts scaling-up and optimisation</w:t>
            </w:r>
          </w:p>
        </w:tc>
        <w:tc>
          <w:tcPr>
            <w:tcW w:w="905" w:type="dxa"/>
          </w:tcPr>
          <w:p w14:paraId="7D26C884"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WP4</w:t>
            </w:r>
          </w:p>
        </w:tc>
        <w:tc>
          <w:tcPr>
            <w:tcW w:w="1221" w:type="dxa"/>
          </w:tcPr>
          <w:p w14:paraId="53E77D58"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PV3</w:t>
            </w:r>
          </w:p>
        </w:tc>
        <w:tc>
          <w:tcPr>
            <w:tcW w:w="1418" w:type="dxa"/>
          </w:tcPr>
          <w:p w14:paraId="72C06984"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31 Dec 2021</w:t>
            </w:r>
          </w:p>
        </w:tc>
        <w:tc>
          <w:tcPr>
            <w:tcW w:w="2976" w:type="dxa"/>
          </w:tcPr>
          <w:p w14:paraId="5A9CD0E8" w14:textId="77777777" w:rsidR="0086084A" w:rsidRPr="00960250" w:rsidRDefault="0086084A" w:rsidP="0086084A">
            <w:pPr>
              <w:adjustRightInd w:val="0"/>
              <w:jc w:val="left"/>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Provision of large-batch (&gt;100 g) catalysts meeting specifications</w:t>
            </w:r>
          </w:p>
        </w:tc>
      </w:tr>
      <w:tr w:rsidR="0086084A" w:rsidRPr="00960250" w14:paraId="415504B0" w14:textId="77777777" w:rsidTr="004E3868">
        <w:tc>
          <w:tcPr>
            <w:cnfStyle w:val="001000000000" w:firstRow="0" w:lastRow="0" w:firstColumn="1" w:lastColumn="0" w:oddVBand="0" w:evenVBand="0" w:oddHBand="0" w:evenHBand="0" w:firstRowFirstColumn="0" w:firstRowLastColumn="0" w:lastRowFirstColumn="0" w:lastRowLastColumn="0"/>
            <w:tcW w:w="1129" w:type="dxa"/>
          </w:tcPr>
          <w:p w14:paraId="294D183E" w14:textId="77777777" w:rsidR="0086084A" w:rsidRPr="00960250" w:rsidRDefault="0086084A" w:rsidP="0086084A">
            <w:pPr>
              <w:rPr>
                <w:color w:val="auto"/>
                <w:lang w:val="en-GB"/>
              </w:rPr>
            </w:pPr>
            <w:r w:rsidRPr="00960250">
              <w:rPr>
                <w:color w:val="auto"/>
                <w:lang w:val="en-GB"/>
              </w:rPr>
              <w:t>MS07</w:t>
            </w:r>
          </w:p>
        </w:tc>
        <w:tc>
          <w:tcPr>
            <w:tcW w:w="1985" w:type="dxa"/>
          </w:tcPr>
          <w:p w14:paraId="0DA7D4B9" w14:textId="77777777" w:rsidR="0086084A" w:rsidRPr="00960250" w:rsidRDefault="0086084A" w:rsidP="0086084A">
            <w:pPr>
              <w:adjustRightInd w:val="0"/>
              <w:jc w:val="left"/>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Enhanced performance for engineered MEAs</w:t>
            </w:r>
          </w:p>
        </w:tc>
        <w:tc>
          <w:tcPr>
            <w:tcW w:w="905" w:type="dxa"/>
          </w:tcPr>
          <w:p w14:paraId="7A987AA5"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WP5</w:t>
            </w:r>
          </w:p>
        </w:tc>
        <w:tc>
          <w:tcPr>
            <w:tcW w:w="1221" w:type="dxa"/>
          </w:tcPr>
          <w:p w14:paraId="46A60A0C"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IRD</w:t>
            </w:r>
          </w:p>
        </w:tc>
        <w:tc>
          <w:tcPr>
            <w:tcW w:w="1418" w:type="dxa"/>
          </w:tcPr>
          <w:p w14:paraId="6ADC3CCF"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30 Jun 2021</w:t>
            </w:r>
          </w:p>
        </w:tc>
        <w:tc>
          <w:tcPr>
            <w:tcW w:w="2976" w:type="dxa"/>
          </w:tcPr>
          <w:p w14:paraId="1E15B1DC" w14:textId="77777777" w:rsidR="0086084A" w:rsidRPr="00960250" w:rsidRDefault="0086084A" w:rsidP="0086084A">
            <w:pPr>
              <w:adjustRightInd w:val="0"/>
              <w:jc w:val="left"/>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 xml:space="preserve">Performance of 1 Acm-2 at </w:t>
            </w:r>
            <w:proofErr w:type="spellStart"/>
            <w:r w:rsidRPr="00960250">
              <w:rPr>
                <w:color w:val="auto"/>
                <w:lang w:val="en-GB"/>
              </w:rPr>
              <w:t>ECell</w:t>
            </w:r>
            <w:proofErr w:type="spellEnd"/>
            <w:r w:rsidRPr="00960250">
              <w:rPr>
                <w:color w:val="auto"/>
                <w:lang w:val="en-GB"/>
              </w:rPr>
              <w:t xml:space="preserve"> &lt; 1.8 V under pressure. Faradaic efficiency &gt; 99%.</w:t>
            </w:r>
          </w:p>
        </w:tc>
      </w:tr>
      <w:tr w:rsidR="0086084A" w:rsidRPr="00960250" w14:paraId="143BA689" w14:textId="77777777" w:rsidTr="004E3868">
        <w:tc>
          <w:tcPr>
            <w:cnfStyle w:val="001000000000" w:firstRow="0" w:lastRow="0" w:firstColumn="1" w:lastColumn="0" w:oddVBand="0" w:evenVBand="0" w:oddHBand="0" w:evenHBand="0" w:firstRowFirstColumn="0" w:firstRowLastColumn="0" w:lastRowFirstColumn="0" w:lastRowLastColumn="0"/>
            <w:tcW w:w="1129" w:type="dxa"/>
          </w:tcPr>
          <w:p w14:paraId="75A19D84" w14:textId="77777777" w:rsidR="0086084A" w:rsidRPr="00960250" w:rsidRDefault="0086084A" w:rsidP="0086084A">
            <w:pPr>
              <w:rPr>
                <w:color w:val="auto"/>
                <w:lang w:val="en-GB"/>
              </w:rPr>
            </w:pPr>
            <w:r w:rsidRPr="00960250">
              <w:rPr>
                <w:color w:val="auto"/>
                <w:lang w:val="en-GB"/>
              </w:rPr>
              <w:t>MS08</w:t>
            </w:r>
          </w:p>
        </w:tc>
        <w:tc>
          <w:tcPr>
            <w:tcW w:w="1985" w:type="dxa"/>
          </w:tcPr>
          <w:p w14:paraId="5424B907" w14:textId="77777777" w:rsidR="0086084A" w:rsidRPr="00960250" w:rsidRDefault="0086084A" w:rsidP="0086084A">
            <w:pPr>
              <w:adjustRightInd w:val="0"/>
              <w:jc w:val="left"/>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Improved MEA electrochemical durability</w:t>
            </w:r>
          </w:p>
        </w:tc>
        <w:tc>
          <w:tcPr>
            <w:tcW w:w="905" w:type="dxa"/>
          </w:tcPr>
          <w:p w14:paraId="1FDB26EC"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WP5</w:t>
            </w:r>
          </w:p>
        </w:tc>
        <w:tc>
          <w:tcPr>
            <w:tcW w:w="1221" w:type="dxa"/>
          </w:tcPr>
          <w:p w14:paraId="3570FC5C"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CNR-ITAE</w:t>
            </w:r>
          </w:p>
        </w:tc>
        <w:tc>
          <w:tcPr>
            <w:tcW w:w="1418" w:type="dxa"/>
          </w:tcPr>
          <w:p w14:paraId="4A8E19FB"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31 Mar 2022</w:t>
            </w:r>
          </w:p>
        </w:tc>
        <w:tc>
          <w:tcPr>
            <w:tcW w:w="2976" w:type="dxa"/>
          </w:tcPr>
          <w:p w14:paraId="488793BD" w14:textId="34E6DEBE" w:rsidR="0086084A" w:rsidRPr="00960250" w:rsidRDefault="0086084A" w:rsidP="0086084A">
            <w:pPr>
              <w:adjustRightInd w:val="0"/>
              <w:jc w:val="left"/>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Durability &gt; 3,000 hours cumulative (2000 h steady</w:t>
            </w:r>
            <w:r w:rsidR="000F67F3">
              <w:rPr>
                <w:color w:val="auto"/>
                <w:lang w:val="en-GB"/>
              </w:rPr>
              <w:t xml:space="preserve"> </w:t>
            </w:r>
            <w:r w:rsidRPr="00960250">
              <w:rPr>
                <w:color w:val="auto"/>
                <w:lang w:val="en-GB"/>
              </w:rPr>
              <w:t xml:space="preserve">state, 1000 h cycled operation) with targeted degradation rate lower than 5 </w:t>
            </w:r>
            <w:proofErr w:type="spellStart"/>
            <w:r w:rsidRPr="00960250">
              <w:rPr>
                <w:color w:val="auto"/>
                <w:lang w:val="en-GB"/>
              </w:rPr>
              <w:t>μV</w:t>
            </w:r>
            <w:proofErr w:type="spellEnd"/>
            <w:r w:rsidRPr="00960250">
              <w:rPr>
                <w:color w:val="auto"/>
                <w:lang w:val="en-GB"/>
              </w:rPr>
              <w:t xml:space="preserve">/h at a fixed current density of 1 Acm-2 and less than 10 </w:t>
            </w:r>
            <w:proofErr w:type="spellStart"/>
            <w:r w:rsidRPr="00960250">
              <w:rPr>
                <w:color w:val="auto"/>
                <w:lang w:val="en-GB"/>
              </w:rPr>
              <w:t>μV</w:t>
            </w:r>
            <w:proofErr w:type="spellEnd"/>
            <w:r w:rsidRPr="00960250">
              <w:rPr>
                <w:color w:val="auto"/>
                <w:lang w:val="en-GB"/>
              </w:rPr>
              <w:t>/h under cycled (0.2 – 1 A cm-2) operation.</w:t>
            </w:r>
          </w:p>
        </w:tc>
      </w:tr>
      <w:tr w:rsidR="0086084A" w:rsidRPr="00960250" w14:paraId="1EE55974" w14:textId="77777777" w:rsidTr="004E3868">
        <w:tc>
          <w:tcPr>
            <w:cnfStyle w:val="001000000000" w:firstRow="0" w:lastRow="0" w:firstColumn="1" w:lastColumn="0" w:oddVBand="0" w:evenVBand="0" w:oddHBand="0" w:evenHBand="0" w:firstRowFirstColumn="0" w:firstRowLastColumn="0" w:lastRowFirstColumn="0" w:lastRowLastColumn="0"/>
            <w:tcW w:w="1129" w:type="dxa"/>
          </w:tcPr>
          <w:p w14:paraId="4F708653" w14:textId="77777777" w:rsidR="0086084A" w:rsidRPr="00960250" w:rsidRDefault="0086084A" w:rsidP="0086084A">
            <w:pPr>
              <w:rPr>
                <w:color w:val="auto"/>
                <w:lang w:val="en-GB"/>
              </w:rPr>
            </w:pPr>
            <w:r w:rsidRPr="00960250">
              <w:rPr>
                <w:color w:val="auto"/>
                <w:lang w:val="en-GB"/>
              </w:rPr>
              <w:lastRenderedPageBreak/>
              <w:t>MS09</w:t>
            </w:r>
          </w:p>
        </w:tc>
        <w:tc>
          <w:tcPr>
            <w:tcW w:w="1985" w:type="dxa"/>
          </w:tcPr>
          <w:p w14:paraId="2ADDEC9B" w14:textId="77777777" w:rsidR="0086084A" w:rsidRPr="00960250" w:rsidRDefault="0086084A" w:rsidP="0086084A">
            <w:pPr>
              <w:adjustRightInd w:val="0"/>
              <w:jc w:val="left"/>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Large area engineered MEAs for stack integration</w:t>
            </w:r>
          </w:p>
        </w:tc>
        <w:tc>
          <w:tcPr>
            <w:tcW w:w="905" w:type="dxa"/>
          </w:tcPr>
          <w:p w14:paraId="1ECAB09B"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WP5</w:t>
            </w:r>
          </w:p>
        </w:tc>
        <w:tc>
          <w:tcPr>
            <w:tcW w:w="1221" w:type="dxa"/>
          </w:tcPr>
          <w:p w14:paraId="60E5E9EC"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IRD</w:t>
            </w:r>
          </w:p>
        </w:tc>
        <w:tc>
          <w:tcPr>
            <w:tcW w:w="1418" w:type="dxa"/>
          </w:tcPr>
          <w:p w14:paraId="6F4BE4BD" w14:textId="55499130"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 xml:space="preserve">31 </w:t>
            </w:r>
            <w:r w:rsidR="00997E3E">
              <w:rPr>
                <w:color w:val="auto"/>
                <w:lang w:val="en-GB"/>
              </w:rPr>
              <w:t>M</w:t>
            </w:r>
            <w:r w:rsidRPr="00960250">
              <w:rPr>
                <w:color w:val="auto"/>
                <w:lang w:val="en-GB"/>
              </w:rPr>
              <w:t>ar 2022</w:t>
            </w:r>
          </w:p>
        </w:tc>
        <w:tc>
          <w:tcPr>
            <w:tcW w:w="2976" w:type="dxa"/>
          </w:tcPr>
          <w:p w14:paraId="4D9316FA" w14:textId="77777777" w:rsidR="0086084A" w:rsidRPr="00960250" w:rsidRDefault="0086084A" w:rsidP="0086084A">
            <w:pPr>
              <w:adjustRightInd w:val="0"/>
              <w:jc w:val="left"/>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Provision of large area MEAs (&gt;100 cm2 active area) for stack assembling.</w:t>
            </w:r>
          </w:p>
        </w:tc>
      </w:tr>
      <w:tr w:rsidR="0086084A" w:rsidRPr="00960250" w14:paraId="44570D45" w14:textId="77777777" w:rsidTr="004E3868">
        <w:tc>
          <w:tcPr>
            <w:cnfStyle w:val="001000000000" w:firstRow="0" w:lastRow="0" w:firstColumn="1" w:lastColumn="0" w:oddVBand="0" w:evenVBand="0" w:oddHBand="0" w:evenHBand="0" w:firstRowFirstColumn="0" w:firstRowLastColumn="0" w:lastRowFirstColumn="0" w:lastRowLastColumn="0"/>
            <w:tcW w:w="1129" w:type="dxa"/>
          </w:tcPr>
          <w:p w14:paraId="5FA56871" w14:textId="77777777" w:rsidR="0086084A" w:rsidRPr="00960250" w:rsidRDefault="0086084A" w:rsidP="0086084A">
            <w:pPr>
              <w:rPr>
                <w:color w:val="auto"/>
                <w:lang w:val="en-GB"/>
              </w:rPr>
            </w:pPr>
            <w:r w:rsidRPr="00960250">
              <w:rPr>
                <w:color w:val="auto"/>
                <w:lang w:val="en-GB"/>
              </w:rPr>
              <w:t>MS10</w:t>
            </w:r>
          </w:p>
        </w:tc>
        <w:tc>
          <w:tcPr>
            <w:tcW w:w="1985" w:type="dxa"/>
          </w:tcPr>
          <w:p w14:paraId="67A4A4D2" w14:textId="56161920" w:rsidR="0086084A" w:rsidRPr="00960250" w:rsidRDefault="0086084A" w:rsidP="0086084A">
            <w:pPr>
              <w:adjustRightInd w:val="0"/>
              <w:jc w:val="left"/>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Advanced cost</w:t>
            </w:r>
            <w:r w:rsidR="00617FB9">
              <w:rPr>
                <w:color w:val="auto"/>
                <w:lang w:val="en-GB"/>
              </w:rPr>
              <w:t xml:space="preserve"> </w:t>
            </w:r>
            <w:r w:rsidRPr="00960250">
              <w:rPr>
                <w:color w:val="auto"/>
                <w:lang w:val="en-GB"/>
              </w:rPr>
              <w:t>effective AEM electrolysis stack</w:t>
            </w:r>
          </w:p>
        </w:tc>
        <w:tc>
          <w:tcPr>
            <w:tcW w:w="905" w:type="dxa"/>
          </w:tcPr>
          <w:p w14:paraId="3253EA1A"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WP6</w:t>
            </w:r>
          </w:p>
        </w:tc>
        <w:tc>
          <w:tcPr>
            <w:tcW w:w="1221" w:type="dxa"/>
          </w:tcPr>
          <w:p w14:paraId="5848AACE"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HYE</w:t>
            </w:r>
          </w:p>
        </w:tc>
        <w:tc>
          <w:tcPr>
            <w:tcW w:w="1418" w:type="dxa"/>
          </w:tcPr>
          <w:p w14:paraId="76CD85FC"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30 Jun 2022</w:t>
            </w:r>
          </w:p>
        </w:tc>
        <w:tc>
          <w:tcPr>
            <w:tcW w:w="2976" w:type="dxa"/>
          </w:tcPr>
          <w:p w14:paraId="459A1CFE" w14:textId="77777777" w:rsidR="0086084A" w:rsidRPr="00960250" w:rsidRDefault="0086084A" w:rsidP="0086084A">
            <w:pPr>
              <w:adjustRightInd w:val="0"/>
              <w:jc w:val="left"/>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AEM stack prototype of ~ 2 kW capacity (10-cells) with ≥100 cm2 active area, operating at a current density ≥ 1 Acm-2 with an average cell potential &lt; 1.8-2 V and hydrogen production rate &gt; 0.4 Nm3/h.</w:t>
            </w:r>
          </w:p>
        </w:tc>
      </w:tr>
      <w:tr w:rsidR="0086084A" w:rsidRPr="00960250" w14:paraId="6F2E3BDB" w14:textId="77777777" w:rsidTr="004E3868">
        <w:tc>
          <w:tcPr>
            <w:cnfStyle w:val="001000000000" w:firstRow="0" w:lastRow="0" w:firstColumn="1" w:lastColumn="0" w:oddVBand="0" w:evenVBand="0" w:oddHBand="0" w:evenHBand="0" w:firstRowFirstColumn="0" w:firstRowLastColumn="0" w:lastRowFirstColumn="0" w:lastRowLastColumn="0"/>
            <w:tcW w:w="1129" w:type="dxa"/>
          </w:tcPr>
          <w:p w14:paraId="5AA4F777" w14:textId="77777777" w:rsidR="0086084A" w:rsidRPr="00960250" w:rsidRDefault="0086084A" w:rsidP="0086084A">
            <w:pPr>
              <w:rPr>
                <w:color w:val="auto"/>
                <w:lang w:val="en-GB"/>
              </w:rPr>
            </w:pPr>
            <w:r w:rsidRPr="00960250">
              <w:rPr>
                <w:color w:val="auto"/>
                <w:lang w:val="en-GB"/>
              </w:rPr>
              <w:t>MS11</w:t>
            </w:r>
          </w:p>
        </w:tc>
        <w:tc>
          <w:tcPr>
            <w:tcW w:w="1985" w:type="dxa"/>
          </w:tcPr>
          <w:p w14:paraId="05B6838D" w14:textId="77777777" w:rsidR="0086084A" w:rsidRPr="00960250" w:rsidRDefault="0086084A" w:rsidP="0086084A">
            <w:pPr>
              <w:adjustRightInd w:val="0"/>
              <w:jc w:val="left"/>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Improved stack efficiency</w:t>
            </w:r>
          </w:p>
        </w:tc>
        <w:tc>
          <w:tcPr>
            <w:tcW w:w="905" w:type="dxa"/>
          </w:tcPr>
          <w:p w14:paraId="45E15A3D"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WP6</w:t>
            </w:r>
          </w:p>
        </w:tc>
        <w:tc>
          <w:tcPr>
            <w:tcW w:w="1221" w:type="dxa"/>
          </w:tcPr>
          <w:p w14:paraId="714FC1D4"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HYE</w:t>
            </w:r>
          </w:p>
        </w:tc>
        <w:tc>
          <w:tcPr>
            <w:tcW w:w="1418" w:type="dxa"/>
          </w:tcPr>
          <w:p w14:paraId="1BCBE2E5"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31 Oct 2022</w:t>
            </w:r>
          </w:p>
        </w:tc>
        <w:tc>
          <w:tcPr>
            <w:tcW w:w="2976" w:type="dxa"/>
          </w:tcPr>
          <w:p w14:paraId="77CC2ED9" w14:textId="77777777" w:rsidR="0086084A" w:rsidRPr="00960250" w:rsidRDefault="0086084A" w:rsidP="0086084A">
            <w:pPr>
              <w:adjustRightInd w:val="0"/>
              <w:jc w:val="left"/>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Decreased energy consumption &lt; 50 kWh/kg for the AEM electrolysis stack with an enhanced stack efficiency of about 80% vs. HHV.</w:t>
            </w:r>
          </w:p>
        </w:tc>
      </w:tr>
      <w:tr w:rsidR="0086084A" w:rsidRPr="00960250" w14:paraId="2AAEFD84" w14:textId="77777777" w:rsidTr="004E3868">
        <w:tc>
          <w:tcPr>
            <w:cnfStyle w:val="001000000000" w:firstRow="0" w:lastRow="0" w:firstColumn="1" w:lastColumn="0" w:oddVBand="0" w:evenVBand="0" w:oddHBand="0" w:evenHBand="0" w:firstRowFirstColumn="0" w:firstRowLastColumn="0" w:lastRowFirstColumn="0" w:lastRowLastColumn="0"/>
            <w:tcW w:w="1129" w:type="dxa"/>
          </w:tcPr>
          <w:p w14:paraId="5BBB38AB" w14:textId="77777777" w:rsidR="0086084A" w:rsidRPr="00960250" w:rsidRDefault="0086084A" w:rsidP="0086084A">
            <w:pPr>
              <w:rPr>
                <w:color w:val="auto"/>
                <w:lang w:val="en-GB"/>
              </w:rPr>
            </w:pPr>
            <w:r w:rsidRPr="00960250">
              <w:rPr>
                <w:color w:val="auto"/>
                <w:lang w:val="en-GB"/>
              </w:rPr>
              <w:t>MS12</w:t>
            </w:r>
          </w:p>
        </w:tc>
        <w:tc>
          <w:tcPr>
            <w:tcW w:w="1985" w:type="dxa"/>
          </w:tcPr>
          <w:p w14:paraId="3879D88E" w14:textId="77777777" w:rsidR="0086084A" w:rsidRPr="00960250" w:rsidRDefault="0086084A" w:rsidP="0086084A">
            <w:pPr>
              <w:adjustRightInd w:val="0"/>
              <w:jc w:val="left"/>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Enhanced durability PEM electrolysis stack</w:t>
            </w:r>
          </w:p>
        </w:tc>
        <w:tc>
          <w:tcPr>
            <w:tcW w:w="905" w:type="dxa"/>
          </w:tcPr>
          <w:p w14:paraId="357590A9"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WP6</w:t>
            </w:r>
          </w:p>
        </w:tc>
        <w:tc>
          <w:tcPr>
            <w:tcW w:w="1221" w:type="dxa"/>
          </w:tcPr>
          <w:p w14:paraId="7A3B6B66"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HYE</w:t>
            </w:r>
          </w:p>
        </w:tc>
        <w:tc>
          <w:tcPr>
            <w:tcW w:w="1418" w:type="dxa"/>
          </w:tcPr>
          <w:p w14:paraId="5494173F"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31 Dec 2022</w:t>
            </w:r>
          </w:p>
        </w:tc>
        <w:tc>
          <w:tcPr>
            <w:tcW w:w="2976" w:type="dxa"/>
          </w:tcPr>
          <w:p w14:paraId="504CBB01" w14:textId="77777777" w:rsidR="0086084A" w:rsidRPr="00960250" w:rsidRDefault="0086084A" w:rsidP="0086084A">
            <w:pPr>
              <w:adjustRightInd w:val="0"/>
              <w:jc w:val="left"/>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Assessment of stack durability in time studies of at least 2000 h test at 1 A cm-2 showing efficiency loss &lt; 3 %/year.</w:t>
            </w:r>
          </w:p>
        </w:tc>
      </w:tr>
      <w:tr w:rsidR="0086084A" w:rsidRPr="00960250" w14:paraId="44CCDCFC" w14:textId="77777777" w:rsidTr="004E3868">
        <w:tc>
          <w:tcPr>
            <w:cnfStyle w:val="001000000000" w:firstRow="0" w:lastRow="0" w:firstColumn="1" w:lastColumn="0" w:oddVBand="0" w:evenVBand="0" w:oddHBand="0" w:evenHBand="0" w:firstRowFirstColumn="0" w:firstRowLastColumn="0" w:lastRowFirstColumn="0" w:lastRowLastColumn="0"/>
            <w:tcW w:w="1129" w:type="dxa"/>
          </w:tcPr>
          <w:p w14:paraId="164076DD" w14:textId="77777777" w:rsidR="0086084A" w:rsidRPr="00960250" w:rsidRDefault="0086084A" w:rsidP="0086084A">
            <w:pPr>
              <w:rPr>
                <w:color w:val="auto"/>
                <w:lang w:val="en-GB"/>
              </w:rPr>
            </w:pPr>
            <w:r w:rsidRPr="00960250">
              <w:rPr>
                <w:color w:val="auto"/>
                <w:lang w:val="en-GB"/>
              </w:rPr>
              <w:t>MS13</w:t>
            </w:r>
          </w:p>
        </w:tc>
        <w:tc>
          <w:tcPr>
            <w:tcW w:w="1985" w:type="dxa"/>
          </w:tcPr>
          <w:p w14:paraId="421CC1D2" w14:textId="77777777" w:rsidR="0086084A" w:rsidRPr="00960250" w:rsidRDefault="0086084A" w:rsidP="0086084A">
            <w:pPr>
              <w:adjustRightInd w:val="0"/>
              <w:jc w:val="left"/>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Final event workshop</w:t>
            </w:r>
          </w:p>
        </w:tc>
        <w:tc>
          <w:tcPr>
            <w:tcW w:w="905" w:type="dxa"/>
          </w:tcPr>
          <w:p w14:paraId="64445E58"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WP7</w:t>
            </w:r>
          </w:p>
        </w:tc>
        <w:tc>
          <w:tcPr>
            <w:tcW w:w="1221" w:type="dxa"/>
          </w:tcPr>
          <w:p w14:paraId="2DE433A1"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UNR</w:t>
            </w:r>
          </w:p>
        </w:tc>
        <w:tc>
          <w:tcPr>
            <w:tcW w:w="1418" w:type="dxa"/>
          </w:tcPr>
          <w:p w14:paraId="269D8347" w14:textId="77777777" w:rsidR="0086084A" w:rsidRPr="00960250" w:rsidRDefault="0086084A" w:rsidP="0086084A">
            <w:pPr>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31 Dec 2022</w:t>
            </w:r>
          </w:p>
        </w:tc>
        <w:tc>
          <w:tcPr>
            <w:tcW w:w="2976" w:type="dxa"/>
          </w:tcPr>
          <w:p w14:paraId="03C201D4" w14:textId="77777777" w:rsidR="0086084A" w:rsidRPr="00960250" w:rsidRDefault="0086084A" w:rsidP="0086084A">
            <w:pPr>
              <w:adjustRightInd w:val="0"/>
              <w:jc w:val="left"/>
              <w:cnfStyle w:val="000000000000" w:firstRow="0" w:lastRow="0" w:firstColumn="0" w:lastColumn="0" w:oddVBand="0" w:evenVBand="0" w:oddHBand="0" w:evenHBand="0" w:firstRowFirstColumn="0" w:firstRowLastColumn="0" w:lastRowFirstColumn="0" w:lastRowLastColumn="0"/>
              <w:rPr>
                <w:color w:val="auto"/>
                <w:lang w:val="en-GB"/>
              </w:rPr>
            </w:pPr>
            <w:r w:rsidRPr="00960250">
              <w:rPr>
                <w:color w:val="auto"/>
                <w:lang w:val="en-GB"/>
              </w:rPr>
              <w:t>Workshop organisation</w:t>
            </w:r>
          </w:p>
        </w:tc>
      </w:tr>
    </w:tbl>
    <w:p w14:paraId="680B45FA" w14:textId="77777777" w:rsidR="006759E6" w:rsidRDefault="006759E6" w:rsidP="006759E6">
      <w:pPr>
        <w:pStyle w:val="Heading1"/>
        <w:numPr>
          <w:ilvl w:val="0"/>
          <w:numId w:val="0"/>
        </w:numPr>
        <w:ind w:left="720"/>
      </w:pPr>
      <w:bookmarkStart w:id="160" w:name="_Toc474855774"/>
      <w:bookmarkStart w:id="161" w:name="_Toc27561959"/>
    </w:p>
    <w:p w14:paraId="02468784" w14:textId="1313575D" w:rsidR="0086084A" w:rsidRPr="007372F5" w:rsidRDefault="0086084A" w:rsidP="00F3579C">
      <w:pPr>
        <w:pStyle w:val="Heading1"/>
      </w:pPr>
      <w:bookmarkStart w:id="162" w:name="_Toc33534141"/>
      <w:r w:rsidRPr="007372F5">
        <w:t>Risk management plan</w:t>
      </w:r>
      <w:bookmarkEnd w:id="160"/>
      <w:bookmarkEnd w:id="161"/>
      <w:bookmarkEnd w:id="162"/>
    </w:p>
    <w:p w14:paraId="5DA12B57" w14:textId="6175B8DE" w:rsidR="0086084A" w:rsidRPr="00C72FC5" w:rsidRDefault="0086084A" w:rsidP="003D2C34">
      <w:pPr>
        <w:spacing w:after="240"/>
        <w:rPr>
          <w:sz w:val="22"/>
          <w:szCs w:val="22"/>
          <w:lang w:val="en-GB"/>
        </w:rPr>
      </w:pPr>
      <w:r w:rsidRPr="00C72FC5">
        <w:rPr>
          <w:sz w:val="22"/>
          <w:szCs w:val="22"/>
          <w:lang w:val="en-GB"/>
        </w:rPr>
        <w:t xml:space="preserve">As part of the overall management plan for the ANIONE project, this document describes the risk management plan. It identifies conditions that may put the project at </w:t>
      </w:r>
      <w:r w:rsidR="00C72FC5" w:rsidRPr="00C72FC5">
        <w:rPr>
          <w:sz w:val="22"/>
          <w:szCs w:val="22"/>
          <w:lang w:val="en-GB"/>
        </w:rPr>
        <w:t>risk and</w:t>
      </w:r>
      <w:r w:rsidRPr="00C72FC5">
        <w:rPr>
          <w:sz w:val="22"/>
          <w:szCs w:val="22"/>
          <w:lang w:val="en-GB"/>
        </w:rPr>
        <w:t xml:space="preserve"> provides guidance for managing these. It also provides methods and establishes roles and responsibilities of all participants in the risk management process. </w:t>
      </w:r>
    </w:p>
    <w:p w14:paraId="4B542FBC" w14:textId="053E72F3" w:rsidR="007372F5" w:rsidRDefault="0086084A" w:rsidP="00811CD5">
      <w:pPr>
        <w:pStyle w:val="Heading2"/>
      </w:pPr>
      <w:bookmarkStart w:id="163" w:name="_Toc474855775"/>
      <w:bookmarkStart w:id="164" w:name="_Toc27561960"/>
      <w:bookmarkStart w:id="165" w:name="_Toc33534142"/>
      <w:r w:rsidRPr="00960250">
        <w:t>Risk Analysis</w:t>
      </w:r>
      <w:bookmarkEnd w:id="163"/>
      <w:bookmarkEnd w:id="164"/>
      <w:bookmarkEnd w:id="165"/>
    </w:p>
    <w:p w14:paraId="764C4D6D" w14:textId="77777777" w:rsidR="0086084A" w:rsidRPr="00C72FC5" w:rsidRDefault="0086084A" w:rsidP="003D2C34">
      <w:pPr>
        <w:spacing w:after="240" w:line="276" w:lineRule="auto"/>
        <w:rPr>
          <w:sz w:val="22"/>
          <w:szCs w:val="22"/>
          <w:lang w:val="en-GB"/>
        </w:rPr>
      </w:pPr>
      <w:r w:rsidRPr="00C72FC5">
        <w:rPr>
          <w:sz w:val="22"/>
          <w:szCs w:val="22"/>
          <w:lang w:val="en-GB"/>
        </w:rPr>
        <w:t xml:space="preserve">The project risk management plan is an internal document for the ANIONE consortium. It describes the project risks and the possible actions to be taken to prevent or mitigate delays and other disruptions in the execution of the project. </w:t>
      </w:r>
    </w:p>
    <w:p w14:paraId="78F962CE" w14:textId="4B096EBF" w:rsidR="0086084A" w:rsidRPr="00C72FC5" w:rsidRDefault="0086084A" w:rsidP="003D2C34">
      <w:pPr>
        <w:spacing w:after="240" w:line="276" w:lineRule="auto"/>
        <w:rPr>
          <w:sz w:val="22"/>
          <w:szCs w:val="22"/>
          <w:lang w:val="en-GB"/>
        </w:rPr>
      </w:pPr>
      <w:r w:rsidRPr="00C72FC5">
        <w:rPr>
          <w:sz w:val="22"/>
          <w:szCs w:val="22"/>
          <w:lang w:val="en-GB"/>
        </w:rPr>
        <w:t>A preliminary risks analysis and proposed mitigation measures are presented in the Description of Action (detailed in</w:t>
      </w:r>
      <w:r w:rsidR="00C72FC5">
        <w:rPr>
          <w:sz w:val="22"/>
          <w:szCs w:val="22"/>
          <w:lang w:val="en-GB"/>
        </w:rPr>
        <w:t xml:space="preserve"> Annex 1, </w:t>
      </w:r>
      <w:r w:rsidR="004E1EAA" w:rsidRPr="00C72FC5">
        <w:rPr>
          <w:sz w:val="22"/>
          <w:szCs w:val="22"/>
          <w:lang w:val="en-GB"/>
        </w:rPr>
        <w:t>Part A</w:t>
      </w:r>
      <w:r w:rsidR="00C72FC5">
        <w:rPr>
          <w:sz w:val="22"/>
          <w:szCs w:val="22"/>
          <w:lang w:val="en-GB"/>
        </w:rPr>
        <w:t xml:space="preserve"> of the Grant Agreement, table 1.3.5</w:t>
      </w:r>
      <w:r w:rsidRPr="00C72FC5">
        <w:rPr>
          <w:sz w:val="22"/>
          <w:szCs w:val="22"/>
          <w:lang w:val="en-GB"/>
        </w:rPr>
        <w:t xml:space="preserve">). In this document the consortium further details the risk scale, contingency plan and partner’s responsibility. </w:t>
      </w:r>
    </w:p>
    <w:p w14:paraId="30551397" w14:textId="25DB42B4" w:rsidR="0086084A" w:rsidRPr="00C72FC5" w:rsidRDefault="0086084A" w:rsidP="003D2C34">
      <w:pPr>
        <w:spacing w:after="240" w:line="276" w:lineRule="auto"/>
        <w:rPr>
          <w:sz w:val="22"/>
          <w:szCs w:val="22"/>
          <w:lang w:val="en-GB"/>
        </w:rPr>
      </w:pPr>
      <w:r w:rsidRPr="00C72FC5">
        <w:rPr>
          <w:sz w:val="22"/>
          <w:szCs w:val="22"/>
          <w:lang w:val="en-GB"/>
        </w:rPr>
        <w:t xml:space="preserve"> This Risk Management Plan describes, via the tables presented in the different chapters, the risk management approach to be followed within the ANIONE project. </w:t>
      </w:r>
    </w:p>
    <w:p w14:paraId="2910E5D0" w14:textId="32EF9308" w:rsidR="0086084A" w:rsidRPr="00C72FC5" w:rsidRDefault="0086084A" w:rsidP="003D2C34">
      <w:pPr>
        <w:spacing w:after="240" w:line="276" w:lineRule="auto"/>
        <w:rPr>
          <w:sz w:val="22"/>
          <w:szCs w:val="22"/>
          <w:lang w:val="en-GB"/>
        </w:rPr>
      </w:pPr>
      <w:r w:rsidRPr="00C72FC5">
        <w:rPr>
          <w:sz w:val="22"/>
          <w:szCs w:val="22"/>
          <w:lang w:val="en-GB"/>
        </w:rPr>
        <w:t>The approach is based on the steps which together form the “circle” of risk management:</w:t>
      </w:r>
    </w:p>
    <w:p w14:paraId="084D2A7E" w14:textId="2BE85939" w:rsidR="0086084A" w:rsidRPr="00C72FC5" w:rsidRDefault="00C72FC5" w:rsidP="003D2C34">
      <w:pPr>
        <w:pStyle w:val="ListParagraph"/>
        <w:numPr>
          <w:ilvl w:val="0"/>
          <w:numId w:val="24"/>
        </w:numPr>
        <w:spacing w:after="240" w:line="276" w:lineRule="auto"/>
        <w:rPr>
          <w:sz w:val="22"/>
          <w:szCs w:val="22"/>
          <w:lang w:val="en-GB"/>
        </w:rPr>
      </w:pPr>
      <w:r w:rsidRPr="00C72FC5">
        <w:rPr>
          <w:noProof/>
          <w:sz w:val="22"/>
          <w:szCs w:val="22"/>
          <w:lang w:val="it-IT" w:eastAsia="it-IT"/>
        </w:rPr>
        <w:lastRenderedPageBreak/>
        <w:drawing>
          <wp:anchor distT="0" distB="0" distL="114300" distR="114300" simplePos="0" relativeHeight="251658240" behindDoc="1" locked="0" layoutInCell="1" allowOverlap="1" wp14:anchorId="2EF030BD" wp14:editId="1EB1490F">
            <wp:simplePos x="0" y="0"/>
            <wp:positionH relativeFrom="margin">
              <wp:posOffset>2818175</wp:posOffset>
            </wp:positionH>
            <wp:positionV relativeFrom="paragraph">
              <wp:posOffset>4962</wp:posOffset>
            </wp:positionV>
            <wp:extent cx="2976880" cy="2647315"/>
            <wp:effectExtent l="0" t="0" r="0" b="635"/>
            <wp:wrapTight wrapText="bothSides">
              <wp:wrapPolygon edited="0">
                <wp:start x="0" y="0"/>
                <wp:lineTo x="0" y="21450"/>
                <wp:lineTo x="21425" y="21450"/>
                <wp:lineTo x="214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6880" cy="2647315"/>
                    </a:xfrm>
                    <a:prstGeom prst="rect">
                      <a:avLst/>
                    </a:prstGeom>
                    <a:noFill/>
                  </pic:spPr>
                </pic:pic>
              </a:graphicData>
            </a:graphic>
          </wp:anchor>
        </w:drawing>
      </w:r>
      <w:r w:rsidR="0086084A" w:rsidRPr="00C72FC5">
        <w:rPr>
          <w:sz w:val="22"/>
          <w:szCs w:val="22"/>
          <w:u w:val="single"/>
          <w:lang w:val="en-GB"/>
        </w:rPr>
        <w:t xml:space="preserve">Identify </w:t>
      </w:r>
      <w:r w:rsidR="0086084A" w:rsidRPr="00C72FC5">
        <w:rPr>
          <w:sz w:val="22"/>
          <w:szCs w:val="22"/>
          <w:lang w:val="en-GB"/>
        </w:rPr>
        <w:sym w:font="Wingdings" w:char="F0E0"/>
      </w:r>
      <w:r w:rsidR="0086084A" w:rsidRPr="00C72FC5">
        <w:rPr>
          <w:sz w:val="22"/>
          <w:szCs w:val="22"/>
          <w:lang w:val="en-GB"/>
        </w:rPr>
        <w:t xml:space="preserve"> In this step, risks are identified, alongside the moments at which they could occur and the specific symptoms of the risks.</w:t>
      </w:r>
    </w:p>
    <w:p w14:paraId="1363D3A8" w14:textId="77777777" w:rsidR="0086084A" w:rsidRPr="00C72FC5" w:rsidRDefault="0086084A" w:rsidP="003D2C34">
      <w:pPr>
        <w:pStyle w:val="ListParagraph"/>
        <w:numPr>
          <w:ilvl w:val="0"/>
          <w:numId w:val="24"/>
        </w:numPr>
        <w:spacing w:after="240" w:line="276" w:lineRule="auto"/>
        <w:rPr>
          <w:sz w:val="22"/>
          <w:szCs w:val="22"/>
          <w:lang w:val="en-GB"/>
        </w:rPr>
      </w:pPr>
      <w:r w:rsidRPr="00C72FC5">
        <w:rPr>
          <w:sz w:val="22"/>
          <w:szCs w:val="22"/>
          <w:u w:val="single"/>
          <w:lang w:val="en-GB"/>
        </w:rPr>
        <w:t>Analyse</w:t>
      </w:r>
      <w:r w:rsidRPr="00C72FC5">
        <w:rPr>
          <w:sz w:val="22"/>
          <w:szCs w:val="22"/>
          <w:lang w:val="en-GB"/>
        </w:rPr>
        <w:t xml:space="preserve"> </w:t>
      </w:r>
      <w:r w:rsidRPr="00C72FC5">
        <w:rPr>
          <w:sz w:val="22"/>
          <w:szCs w:val="22"/>
          <w:lang w:val="en-GB"/>
        </w:rPr>
        <w:sym w:font="Wingdings" w:char="F0E0"/>
      </w:r>
      <w:r w:rsidRPr="00C72FC5">
        <w:rPr>
          <w:sz w:val="22"/>
          <w:szCs w:val="22"/>
          <w:lang w:val="en-GB"/>
        </w:rPr>
        <w:t xml:space="preserve"> Here, the risk is analysed further, looking also into the potential effects and consequences of the risk.</w:t>
      </w:r>
    </w:p>
    <w:p w14:paraId="77BB8A20" w14:textId="77777777" w:rsidR="0086084A" w:rsidRPr="00C72FC5" w:rsidRDefault="0086084A" w:rsidP="003D2C34">
      <w:pPr>
        <w:pStyle w:val="ListParagraph"/>
        <w:numPr>
          <w:ilvl w:val="0"/>
          <w:numId w:val="24"/>
        </w:numPr>
        <w:spacing w:after="240" w:line="276" w:lineRule="auto"/>
        <w:rPr>
          <w:sz w:val="22"/>
          <w:szCs w:val="22"/>
          <w:lang w:val="en-GB"/>
        </w:rPr>
      </w:pPr>
      <w:r w:rsidRPr="00C72FC5">
        <w:rPr>
          <w:sz w:val="22"/>
          <w:szCs w:val="22"/>
          <w:u w:val="single"/>
          <w:lang w:val="en-GB"/>
        </w:rPr>
        <w:t>Plan</w:t>
      </w:r>
      <w:r w:rsidRPr="00C72FC5">
        <w:rPr>
          <w:sz w:val="22"/>
          <w:szCs w:val="22"/>
          <w:lang w:val="en-GB"/>
        </w:rPr>
        <w:t xml:space="preserve"> </w:t>
      </w:r>
      <w:r w:rsidRPr="00C72FC5">
        <w:rPr>
          <w:sz w:val="22"/>
          <w:szCs w:val="22"/>
          <w:lang w:val="en-GB"/>
        </w:rPr>
        <w:sym w:font="Wingdings" w:char="F0E0"/>
      </w:r>
      <w:r w:rsidRPr="00C72FC5">
        <w:rPr>
          <w:sz w:val="22"/>
          <w:szCs w:val="22"/>
          <w:lang w:val="en-GB"/>
        </w:rPr>
        <w:t xml:space="preserve"> In this step, plans are developed for management of the specific risk, as well as contingency plans.</w:t>
      </w:r>
    </w:p>
    <w:p w14:paraId="70AEF35F" w14:textId="77777777" w:rsidR="0086084A" w:rsidRPr="00C72FC5" w:rsidRDefault="0086084A" w:rsidP="003D2C34">
      <w:pPr>
        <w:pStyle w:val="ListParagraph"/>
        <w:numPr>
          <w:ilvl w:val="0"/>
          <w:numId w:val="24"/>
        </w:numPr>
        <w:spacing w:after="240" w:line="276" w:lineRule="auto"/>
        <w:rPr>
          <w:sz w:val="22"/>
          <w:szCs w:val="22"/>
          <w:lang w:val="en-GB"/>
        </w:rPr>
      </w:pPr>
      <w:r w:rsidRPr="00C72FC5">
        <w:rPr>
          <w:sz w:val="22"/>
          <w:szCs w:val="22"/>
          <w:u w:val="single"/>
          <w:lang w:val="en-GB"/>
        </w:rPr>
        <w:t>Monitor</w:t>
      </w:r>
      <w:r w:rsidRPr="00C72FC5">
        <w:rPr>
          <w:sz w:val="22"/>
          <w:szCs w:val="22"/>
          <w:lang w:val="en-GB"/>
        </w:rPr>
        <w:t xml:space="preserve"> </w:t>
      </w:r>
      <w:r w:rsidRPr="00C72FC5">
        <w:rPr>
          <w:sz w:val="22"/>
          <w:szCs w:val="22"/>
          <w:lang w:val="en-GB"/>
        </w:rPr>
        <w:sym w:font="Wingdings" w:char="F0E0"/>
      </w:r>
      <w:r w:rsidRPr="00C72FC5">
        <w:rPr>
          <w:sz w:val="22"/>
          <w:szCs w:val="22"/>
          <w:lang w:val="en-GB"/>
        </w:rPr>
        <w:t xml:space="preserve"> The actual status of the risk is monitored, using e.g. the risk symptoms as identified in the first step.</w:t>
      </w:r>
    </w:p>
    <w:p w14:paraId="02BB6632" w14:textId="77777777" w:rsidR="0086084A" w:rsidRPr="00C72FC5" w:rsidRDefault="0086084A" w:rsidP="003D2C34">
      <w:pPr>
        <w:pStyle w:val="ListParagraph"/>
        <w:numPr>
          <w:ilvl w:val="0"/>
          <w:numId w:val="24"/>
        </w:numPr>
        <w:spacing w:after="240" w:line="276" w:lineRule="auto"/>
        <w:rPr>
          <w:sz w:val="22"/>
          <w:szCs w:val="22"/>
          <w:lang w:val="en-GB"/>
        </w:rPr>
      </w:pPr>
      <w:r w:rsidRPr="00C72FC5">
        <w:rPr>
          <w:sz w:val="22"/>
          <w:szCs w:val="22"/>
          <w:u w:val="single"/>
          <w:lang w:val="en-GB"/>
        </w:rPr>
        <w:t xml:space="preserve">Respond </w:t>
      </w:r>
      <w:r w:rsidRPr="00C72FC5">
        <w:rPr>
          <w:sz w:val="22"/>
          <w:szCs w:val="22"/>
          <w:lang w:val="en-GB"/>
        </w:rPr>
        <w:sym w:font="Wingdings" w:char="F0E0"/>
      </w:r>
      <w:r w:rsidRPr="00C72FC5">
        <w:rPr>
          <w:sz w:val="22"/>
          <w:szCs w:val="22"/>
          <w:lang w:val="en-GB"/>
        </w:rPr>
        <w:t xml:space="preserve"> The specific risk management plan is put into action, when the monitoring step has shown the need for this. Actions are taken to prevent the risk from happening full force, or to avoid undesired consequences of the risk.</w:t>
      </w:r>
    </w:p>
    <w:p w14:paraId="0B79F983" w14:textId="77777777" w:rsidR="0086084A" w:rsidRPr="00C72FC5" w:rsidRDefault="0086084A" w:rsidP="003D2C34">
      <w:pPr>
        <w:spacing w:after="240" w:line="276" w:lineRule="auto"/>
        <w:rPr>
          <w:sz w:val="22"/>
          <w:szCs w:val="22"/>
          <w:lang w:val="en-GB"/>
        </w:rPr>
      </w:pPr>
      <w:r w:rsidRPr="00C72FC5">
        <w:rPr>
          <w:sz w:val="22"/>
          <w:szCs w:val="22"/>
          <w:lang w:val="en-GB"/>
        </w:rPr>
        <w:t xml:space="preserve">These steps, including roles of partners, are described in the following sections. In risk management, the WP Leaders and the Technical Coordinator will cooperate to be able to tackle imminent risks efficiently and timely. </w:t>
      </w:r>
    </w:p>
    <w:p w14:paraId="1AFCC938" w14:textId="679AAB5C" w:rsidR="0086084A" w:rsidRPr="00C72FC5" w:rsidRDefault="0086084A" w:rsidP="003D2C34">
      <w:pPr>
        <w:spacing w:after="240" w:line="276" w:lineRule="auto"/>
        <w:rPr>
          <w:sz w:val="22"/>
          <w:szCs w:val="22"/>
          <w:lang w:val="en-GB"/>
        </w:rPr>
      </w:pPr>
      <w:r w:rsidRPr="00C72FC5">
        <w:rPr>
          <w:sz w:val="22"/>
          <w:szCs w:val="22"/>
          <w:lang w:val="en-GB"/>
        </w:rPr>
        <w:t>The risk management circle formed by the five steps outlined above will continuously be applied to potential project risks during the lifetime of the project.</w:t>
      </w:r>
    </w:p>
    <w:p w14:paraId="5C35496A" w14:textId="26E850DC" w:rsidR="0086084A" w:rsidRDefault="0086084A" w:rsidP="00811CD5">
      <w:pPr>
        <w:pStyle w:val="Heading2"/>
      </w:pPr>
      <w:bookmarkStart w:id="166" w:name="_Toc474855776"/>
      <w:bookmarkStart w:id="167" w:name="_Toc27561961"/>
      <w:bookmarkStart w:id="168" w:name="_Toc33534143"/>
      <w:r w:rsidRPr="00960250">
        <w:t>Critical Risks and risk mitigation</w:t>
      </w:r>
      <w:bookmarkEnd w:id="166"/>
      <w:bookmarkEnd w:id="167"/>
      <w:bookmarkEnd w:id="168"/>
    </w:p>
    <w:p w14:paraId="3972C0DE" w14:textId="4402D7E9" w:rsidR="005A2841" w:rsidRPr="005A2841" w:rsidRDefault="005A2841" w:rsidP="005A2841">
      <w:pPr>
        <w:spacing w:line="276" w:lineRule="auto"/>
        <w:rPr>
          <w:sz w:val="22"/>
          <w:szCs w:val="22"/>
          <w:lang w:val="en-GB"/>
        </w:rPr>
      </w:pPr>
      <w:r w:rsidRPr="00C72FC5">
        <w:rPr>
          <w:sz w:val="22"/>
          <w:szCs w:val="22"/>
          <w:lang w:val="en-GB"/>
        </w:rPr>
        <w:t>In view of the highly innovative character of the proposed research, several risks are identified that may occur during the implementation of the ANIONE project. The important risks are summarized in the table below.</w:t>
      </w:r>
    </w:p>
    <w:tbl>
      <w:tblPr>
        <w:tblStyle w:val="GridTable1Light1"/>
        <w:tblpPr w:leftFromText="141" w:rightFromText="141" w:vertAnchor="text" w:horzAnchor="margin" w:tblpY="513"/>
        <w:tblW w:w="5003" w:type="pct"/>
        <w:tblLayout w:type="fixed"/>
        <w:tblLook w:val="04A0" w:firstRow="1" w:lastRow="0" w:firstColumn="1" w:lastColumn="0" w:noHBand="0" w:noVBand="1"/>
      </w:tblPr>
      <w:tblGrid>
        <w:gridCol w:w="562"/>
        <w:gridCol w:w="2976"/>
        <w:gridCol w:w="994"/>
        <w:gridCol w:w="4535"/>
      </w:tblGrid>
      <w:tr w:rsidR="005A2841" w:rsidRPr="00960250" w14:paraId="077C7C83" w14:textId="77777777" w:rsidTr="00E0494E">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10" w:type="pct"/>
            <w:shd w:val="clear" w:color="auto" w:fill="BFBFBF" w:themeFill="background1" w:themeFillShade="BF"/>
          </w:tcPr>
          <w:p w14:paraId="5F16D4FF" w14:textId="77777777" w:rsidR="005A2841" w:rsidRPr="004E3868" w:rsidRDefault="005A2841" w:rsidP="005A2841">
            <w:pPr>
              <w:widowControl/>
              <w:autoSpaceDE/>
              <w:autoSpaceDN/>
              <w:rPr>
                <w:color w:val="AF1919"/>
                <w:lang w:val="en-GB"/>
              </w:rPr>
            </w:pPr>
            <w:r w:rsidRPr="004E3868">
              <w:rPr>
                <w:color w:val="AF1919"/>
                <w:lang w:val="en-GB"/>
              </w:rPr>
              <w:t>No</w:t>
            </w:r>
          </w:p>
        </w:tc>
        <w:tc>
          <w:tcPr>
            <w:tcW w:w="1641" w:type="pct"/>
            <w:shd w:val="clear" w:color="auto" w:fill="BFBFBF" w:themeFill="background1" w:themeFillShade="BF"/>
          </w:tcPr>
          <w:p w14:paraId="09F61275" w14:textId="77777777" w:rsidR="005A2841" w:rsidRPr="004E3868" w:rsidRDefault="005A2841" w:rsidP="005A2841">
            <w:pPr>
              <w:widowControl/>
              <w:autoSpaceDE/>
              <w:autoSpaceDN/>
              <w:jc w:val="left"/>
              <w:cnfStyle w:val="100000000000" w:firstRow="1" w:lastRow="0" w:firstColumn="0" w:lastColumn="0" w:oddVBand="0" w:evenVBand="0" w:oddHBand="0" w:evenHBand="0" w:firstRowFirstColumn="0" w:firstRowLastColumn="0" w:lastRowFirstColumn="0" w:lastRowLastColumn="0"/>
              <w:rPr>
                <w:color w:val="AF1919"/>
                <w:lang w:val="en-GB"/>
              </w:rPr>
            </w:pPr>
            <w:r w:rsidRPr="004E3868">
              <w:rPr>
                <w:color w:val="AF1919"/>
                <w:lang w:val="en-GB"/>
              </w:rPr>
              <w:t>Description of risk</w:t>
            </w:r>
          </w:p>
        </w:tc>
        <w:tc>
          <w:tcPr>
            <w:tcW w:w="548" w:type="pct"/>
            <w:shd w:val="clear" w:color="auto" w:fill="BFBFBF" w:themeFill="background1" w:themeFillShade="BF"/>
          </w:tcPr>
          <w:p w14:paraId="402EC17C" w14:textId="77777777" w:rsidR="005A2841" w:rsidRPr="004E3868" w:rsidRDefault="005A2841" w:rsidP="005A2841">
            <w:pPr>
              <w:widowControl/>
              <w:autoSpaceDE/>
              <w:autoSpaceDN/>
              <w:cnfStyle w:val="100000000000" w:firstRow="1" w:lastRow="0" w:firstColumn="0" w:lastColumn="0" w:oddVBand="0" w:evenVBand="0" w:oddHBand="0" w:evenHBand="0" w:firstRowFirstColumn="0" w:firstRowLastColumn="0" w:lastRowFirstColumn="0" w:lastRowLastColumn="0"/>
              <w:rPr>
                <w:color w:val="AF1919"/>
                <w:lang w:val="en-GB"/>
              </w:rPr>
            </w:pPr>
            <w:r w:rsidRPr="004E3868">
              <w:rPr>
                <w:color w:val="AF1919"/>
                <w:lang w:val="en-GB"/>
              </w:rPr>
              <w:t>Related WP</w:t>
            </w:r>
          </w:p>
        </w:tc>
        <w:tc>
          <w:tcPr>
            <w:tcW w:w="2501" w:type="pct"/>
            <w:shd w:val="clear" w:color="auto" w:fill="BFBFBF" w:themeFill="background1" w:themeFillShade="BF"/>
          </w:tcPr>
          <w:p w14:paraId="5CC1879D" w14:textId="77777777" w:rsidR="005A2841" w:rsidRPr="004E3868" w:rsidRDefault="005A2841" w:rsidP="005A2841">
            <w:pPr>
              <w:widowControl/>
              <w:autoSpaceDE/>
              <w:autoSpaceDN/>
              <w:cnfStyle w:val="100000000000" w:firstRow="1" w:lastRow="0" w:firstColumn="0" w:lastColumn="0" w:oddVBand="0" w:evenVBand="0" w:oddHBand="0" w:evenHBand="0" w:firstRowFirstColumn="0" w:firstRowLastColumn="0" w:lastRowFirstColumn="0" w:lastRowLastColumn="0"/>
              <w:rPr>
                <w:color w:val="AF1919"/>
                <w:lang w:val="en-GB"/>
              </w:rPr>
            </w:pPr>
            <w:r w:rsidRPr="004E3868">
              <w:rPr>
                <w:color w:val="AF1919"/>
                <w:lang w:val="en-GB"/>
              </w:rPr>
              <w:t>Proposed risk-mitigation measures</w:t>
            </w:r>
          </w:p>
        </w:tc>
      </w:tr>
      <w:tr w:rsidR="005A2841" w:rsidRPr="00960250" w14:paraId="25B258B0" w14:textId="77777777" w:rsidTr="00E0494E">
        <w:tc>
          <w:tcPr>
            <w:cnfStyle w:val="001000000000" w:firstRow="0" w:lastRow="0" w:firstColumn="1" w:lastColumn="0" w:oddVBand="0" w:evenVBand="0" w:oddHBand="0" w:evenHBand="0" w:firstRowFirstColumn="0" w:firstRowLastColumn="0" w:lastRowFirstColumn="0" w:lastRowLastColumn="0"/>
            <w:tcW w:w="310" w:type="pct"/>
          </w:tcPr>
          <w:p w14:paraId="4DC16556" w14:textId="77777777" w:rsidR="005A2841" w:rsidRPr="00960250" w:rsidRDefault="005A2841" w:rsidP="005A2841">
            <w:pPr>
              <w:rPr>
                <w:rFonts w:eastAsia="Calibri" w:cs="Calibri"/>
                <w:b w:val="0"/>
                <w:bCs w:val="0"/>
                <w:color w:val="auto"/>
                <w:szCs w:val="21"/>
                <w:lang w:val="en-GB"/>
              </w:rPr>
            </w:pPr>
            <w:r w:rsidRPr="00960250">
              <w:rPr>
                <w:rFonts w:eastAsia="Calibri" w:cs="Calibri"/>
                <w:b w:val="0"/>
                <w:bCs w:val="0"/>
                <w:color w:val="auto"/>
                <w:szCs w:val="21"/>
                <w:lang w:val="en-GB"/>
              </w:rPr>
              <w:t>1</w:t>
            </w:r>
          </w:p>
        </w:tc>
        <w:tc>
          <w:tcPr>
            <w:tcW w:w="1641" w:type="pct"/>
          </w:tcPr>
          <w:p w14:paraId="0F59737B" w14:textId="77777777" w:rsidR="005A2841" w:rsidRPr="00960250" w:rsidRDefault="005A2841" w:rsidP="005A2841">
            <w:pPr>
              <w:jc w:val="left"/>
              <w:cnfStyle w:val="000000000000" w:firstRow="0" w:lastRow="0" w:firstColumn="0" w:lastColumn="0" w:oddVBand="0" w:evenVBand="0" w:oddHBand="0" w:evenHBand="0" w:firstRowFirstColumn="0" w:firstRowLastColumn="0" w:lastRowFirstColumn="0" w:lastRowLastColumn="0"/>
              <w:rPr>
                <w:rFonts w:eastAsia="Calibri" w:cs="Calibri"/>
                <w:color w:val="auto"/>
                <w:szCs w:val="21"/>
                <w:lang w:val="en-GB"/>
              </w:rPr>
            </w:pPr>
            <w:r w:rsidRPr="00960250">
              <w:rPr>
                <w:rFonts w:eastAsia="Calibri" w:cs="Calibri"/>
                <w:color w:val="auto"/>
                <w:szCs w:val="21"/>
                <w:lang w:val="en-GB"/>
              </w:rPr>
              <w:t>Achieving high conductivity and stability (chemical, thermal and mechanical) for the thin reinforced anionic membranes.</w:t>
            </w:r>
          </w:p>
        </w:tc>
        <w:tc>
          <w:tcPr>
            <w:tcW w:w="548" w:type="pct"/>
          </w:tcPr>
          <w:p w14:paraId="75AFE3FD" w14:textId="77777777" w:rsidR="005A2841" w:rsidRPr="00960250" w:rsidRDefault="005A2841" w:rsidP="005A2841">
            <w:pPr>
              <w:cnfStyle w:val="000000000000" w:firstRow="0" w:lastRow="0" w:firstColumn="0" w:lastColumn="0" w:oddVBand="0" w:evenVBand="0" w:oddHBand="0" w:evenHBand="0" w:firstRowFirstColumn="0" w:firstRowLastColumn="0" w:lastRowFirstColumn="0" w:lastRowLastColumn="0"/>
              <w:rPr>
                <w:rFonts w:eastAsia="Calibri" w:cs="Calibri"/>
                <w:color w:val="auto"/>
                <w:szCs w:val="21"/>
                <w:lang w:val="en-GB"/>
              </w:rPr>
            </w:pPr>
            <w:r w:rsidRPr="00960250">
              <w:rPr>
                <w:rFonts w:eastAsia="Calibri" w:cs="Calibri"/>
                <w:color w:val="auto"/>
                <w:szCs w:val="21"/>
                <w:lang w:val="en-GB"/>
              </w:rPr>
              <w:t>WP3</w:t>
            </w:r>
          </w:p>
        </w:tc>
        <w:tc>
          <w:tcPr>
            <w:tcW w:w="2501" w:type="pct"/>
          </w:tcPr>
          <w:p w14:paraId="77CA447D" w14:textId="77777777" w:rsidR="005A2841" w:rsidRPr="00960250" w:rsidRDefault="005A2841" w:rsidP="005A2841">
            <w:pPr>
              <w:adjustRightInd w:val="0"/>
              <w:cnfStyle w:val="000000000000" w:firstRow="0" w:lastRow="0" w:firstColumn="0" w:lastColumn="0" w:oddVBand="0" w:evenVBand="0" w:oddHBand="0" w:evenHBand="0" w:firstRowFirstColumn="0" w:firstRowLastColumn="0" w:lastRowFirstColumn="0" w:lastRowLastColumn="0"/>
              <w:rPr>
                <w:rFonts w:eastAsia="Calibri" w:cs="Calibri"/>
                <w:color w:val="auto"/>
                <w:szCs w:val="21"/>
                <w:lang w:val="en-GB"/>
              </w:rPr>
            </w:pPr>
            <w:r w:rsidRPr="00960250">
              <w:rPr>
                <w:rFonts w:eastAsia="Calibri" w:cs="Calibri"/>
                <w:color w:val="auto"/>
                <w:szCs w:val="21"/>
                <w:lang w:val="en-GB"/>
              </w:rPr>
              <w:t>This is mitigated by having two different routes for membrane development that have already provided good indication in terms of hydroxide conductivity and electrochemical stability</w:t>
            </w:r>
          </w:p>
        </w:tc>
      </w:tr>
      <w:tr w:rsidR="005A2841" w:rsidRPr="00960250" w14:paraId="039F735B" w14:textId="77777777" w:rsidTr="00E0494E">
        <w:tc>
          <w:tcPr>
            <w:cnfStyle w:val="001000000000" w:firstRow="0" w:lastRow="0" w:firstColumn="1" w:lastColumn="0" w:oddVBand="0" w:evenVBand="0" w:oddHBand="0" w:evenHBand="0" w:firstRowFirstColumn="0" w:firstRowLastColumn="0" w:lastRowFirstColumn="0" w:lastRowLastColumn="0"/>
            <w:tcW w:w="310" w:type="pct"/>
          </w:tcPr>
          <w:p w14:paraId="4601135B" w14:textId="77777777" w:rsidR="005A2841" w:rsidRPr="00960250" w:rsidRDefault="005A2841" w:rsidP="005A2841">
            <w:pPr>
              <w:rPr>
                <w:rFonts w:eastAsia="Calibri" w:cs="Calibri"/>
                <w:b w:val="0"/>
                <w:bCs w:val="0"/>
                <w:color w:val="auto"/>
                <w:szCs w:val="21"/>
                <w:lang w:val="en-GB"/>
              </w:rPr>
            </w:pPr>
            <w:r w:rsidRPr="00960250">
              <w:rPr>
                <w:rFonts w:eastAsia="Calibri" w:cs="Calibri"/>
                <w:b w:val="0"/>
                <w:bCs w:val="0"/>
                <w:color w:val="auto"/>
                <w:szCs w:val="21"/>
                <w:lang w:val="en-GB"/>
              </w:rPr>
              <w:t>2</w:t>
            </w:r>
          </w:p>
        </w:tc>
        <w:tc>
          <w:tcPr>
            <w:tcW w:w="1641" w:type="pct"/>
          </w:tcPr>
          <w:p w14:paraId="32506579" w14:textId="77777777" w:rsidR="005A2841" w:rsidRPr="00960250" w:rsidRDefault="005A2841" w:rsidP="005A2841">
            <w:pPr>
              <w:jc w:val="left"/>
              <w:cnfStyle w:val="000000000000" w:firstRow="0" w:lastRow="0" w:firstColumn="0" w:lastColumn="0" w:oddVBand="0" w:evenVBand="0" w:oddHBand="0" w:evenHBand="0" w:firstRowFirstColumn="0" w:firstRowLastColumn="0" w:lastRowFirstColumn="0" w:lastRowLastColumn="0"/>
              <w:rPr>
                <w:rFonts w:eastAsia="Calibri" w:cs="Calibri"/>
                <w:color w:val="auto"/>
                <w:szCs w:val="21"/>
                <w:lang w:val="en-GB"/>
              </w:rPr>
            </w:pPr>
            <w:r w:rsidRPr="00960250">
              <w:rPr>
                <w:rFonts w:eastAsia="Calibri" w:cs="Calibri"/>
                <w:color w:val="auto"/>
                <w:szCs w:val="21"/>
                <w:lang w:val="en-GB"/>
              </w:rPr>
              <w:t>Obtaining high surface area, active non-CRM electrocatalysts with good stability in the alkaline environment.</w:t>
            </w:r>
          </w:p>
        </w:tc>
        <w:tc>
          <w:tcPr>
            <w:tcW w:w="548" w:type="pct"/>
          </w:tcPr>
          <w:p w14:paraId="51519D83" w14:textId="77777777" w:rsidR="005A2841" w:rsidRPr="00960250" w:rsidRDefault="005A2841" w:rsidP="005A2841">
            <w:pPr>
              <w:cnfStyle w:val="000000000000" w:firstRow="0" w:lastRow="0" w:firstColumn="0" w:lastColumn="0" w:oddVBand="0" w:evenVBand="0" w:oddHBand="0" w:evenHBand="0" w:firstRowFirstColumn="0" w:firstRowLastColumn="0" w:lastRowFirstColumn="0" w:lastRowLastColumn="0"/>
              <w:rPr>
                <w:rFonts w:eastAsia="Calibri" w:cs="Calibri"/>
                <w:color w:val="auto"/>
                <w:szCs w:val="21"/>
                <w:lang w:val="en-GB"/>
              </w:rPr>
            </w:pPr>
            <w:r w:rsidRPr="00960250">
              <w:rPr>
                <w:rFonts w:eastAsia="Calibri" w:cs="Calibri"/>
                <w:color w:val="auto"/>
                <w:szCs w:val="21"/>
                <w:lang w:val="en-GB"/>
              </w:rPr>
              <w:t>WP4</w:t>
            </w:r>
          </w:p>
        </w:tc>
        <w:tc>
          <w:tcPr>
            <w:tcW w:w="2501" w:type="pct"/>
          </w:tcPr>
          <w:p w14:paraId="43147A2A" w14:textId="77777777" w:rsidR="005A2841" w:rsidRPr="00960250" w:rsidRDefault="005A2841" w:rsidP="005A2841">
            <w:pPr>
              <w:cnfStyle w:val="000000000000" w:firstRow="0" w:lastRow="0" w:firstColumn="0" w:lastColumn="0" w:oddVBand="0" w:evenVBand="0" w:oddHBand="0" w:evenHBand="0" w:firstRowFirstColumn="0" w:firstRowLastColumn="0" w:lastRowFirstColumn="0" w:lastRowLastColumn="0"/>
              <w:rPr>
                <w:rFonts w:eastAsia="Calibri" w:cs="Calibri"/>
                <w:color w:val="auto"/>
                <w:szCs w:val="21"/>
                <w:lang w:val="en-GB"/>
              </w:rPr>
            </w:pPr>
            <w:r w:rsidRPr="00960250">
              <w:rPr>
                <w:rFonts w:eastAsia="Calibri" w:cs="Calibri"/>
                <w:color w:val="auto"/>
                <w:szCs w:val="21"/>
                <w:lang w:val="en-GB"/>
              </w:rPr>
              <w:t>This is mitigated by having different routes for both anode and cathode electrocatalysts development that have shown promising electrochemical activity and stability</w:t>
            </w:r>
          </w:p>
        </w:tc>
      </w:tr>
      <w:tr w:rsidR="005A2841" w:rsidRPr="00960250" w14:paraId="7B7881D3" w14:textId="77777777" w:rsidTr="00E0494E">
        <w:tc>
          <w:tcPr>
            <w:cnfStyle w:val="001000000000" w:firstRow="0" w:lastRow="0" w:firstColumn="1" w:lastColumn="0" w:oddVBand="0" w:evenVBand="0" w:oddHBand="0" w:evenHBand="0" w:firstRowFirstColumn="0" w:firstRowLastColumn="0" w:lastRowFirstColumn="0" w:lastRowLastColumn="0"/>
            <w:tcW w:w="310" w:type="pct"/>
          </w:tcPr>
          <w:p w14:paraId="17191239" w14:textId="77777777" w:rsidR="005A2841" w:rsidRPr="00960250" w:rsidRDefault="005A2841" w:rsidP="005A2841">
            <w:pPr>
              <w:rPr>
                <w:rFonts w:eastAsia="Calibri" w:cs="Calibri"/>
                <w:b w:val="0"/>
                <w:bCs w:val="0"/>
                <w:color w:val="auto"/>
                <w:szCs w:val="21"/>
                <w:lang w:val="en-GB"/>
              </w:rPr>
            </w:pPr>
            <w:r w:rsidRPr="00960250">
              <w:rPr>
                <w:rFonts w:eastAsia="Calibri" w:cs="Calibri"/>
                <w:b w:val="0"/>
                <w:bCs w:val="0"/>
                <w:color w:val="auto"/>
                <w:szCs w:val="21"/>
                <w:lang w:val="en-GB"/>
              </w:rPr>
              <w:t>3</w:t>
            </w:r>
          </w:p>
        </w:tc>
        <w:tc>
          <w:tcPr>
            <w:tcW w:w="1641" w:type="pct"/>
          </w:tcPr>
          <w:p w14:paraId="37DCD5F8" w14:textId="77777777" w:rsidR="005A2841" w:rsidRPr="00960250" w:rsidRDefault="005A2841" w:rsidP="005A2841">
            <w:pPr>
              <w:jc w:val="left"/>
              <w:cnfStyle w:val="000000000000" w:firstRow="0" w:lastRow="0" w:firstColumn="0" w:lastColumn="0" w:oddVBand="0" w:evenVBand="0" w:oddHBand="0" w:evenHBand="0" w:firstRowFirstColumn="0" w:firstRowLastColumn="0" w:lastRowFirstColumn="0" w:lastRowLastColumn="0"/>
              <w:rPr>
                <w:rFonts w:eastAsia="Calibri" w:cs="Calibri"/>
                <w:color w:val="auto"/>
                <w:szCs w:val="21"/>
                <w:lang w:val="en-GB"/>
              </w:rPr>
            </w:pPr>
            <w:r w:rsidRPr="00960250">
              <w:rPr>
                <w:rFonts w:eastAsia="Calibri" w:cs="Calibri"/>
                <w:color w:val="auto"/>
                <w:szCs w:val="21"/>
                <w:lang w:val="en-GB"/>
              </w:rPr>
              <w:t xml:space="preserve">Demonstrating the capability of advanced membrane-electrode assemblies and related components to operate in a wider operating temperature and pressure ranges. </w:t>
            </w:r>
          </w:p>
        </w:tc>
        <w:tc>
          <w:tcPr>
            <w:tcW w:w="548" w:type="pct"/>
          </w:tcPr>
          <w:p w14:paraId="2E096CF4" w14:textId="77777777" w:rsidR="005A2841" w:rsidRPr="00960250" w:rsidRDefault="005A2841" w:rsidP="005A2841">
            <w:pPr>
              <w:cnfStyle w:val="000000000000" w:firstRow="0" w:lastRow="0" w:firstColumn="0" w:lastColumn="0" w:oddVBand="0" w:evenVBand="0" w:oddHBand="0" w:evenHBand="0" w:firstRowFirstColumn="0" w:firstRowLastColumn="0" w:lastRowFirstColumn="0" w:lastRowLastColumn="0"/>
              <w:rPr>
                <w:rFonts w:eastAsia="Calibri" w:cs="Calibri"/>
                <w:color w:val="auto"/>
                <w:szCs w:val="21"/>
                <w:lang w:val="en-GB"/>
              </w:rPr>
            </w:pPr>
            <w:r w:rsidRPr="00960250">
              <w:rPr>
                <w:rFonts w:eastAsia="Calibri" w:cs="Calibri"/>
                <w:color w:val="auto"/>
                <w:szCs w:val="21"/>
                <w:lang w:val="en-GB"/>
              </w:rPr>
              <w:t>WP3, WP4, WP5</w:t>
            </w:r>
          </w:p>
        </w:tc>
        <w:tc>
          <w:tcPr>
            <w:tcW w:w="2501" w:type="pct"/>
          </w:tcPr>
          <w:p w14:paraId="3AA588A9" w14:textId="77777777" w:rsidR="005A2841" w:rsidRPr="00960250" w:rsidRDefault="005A2841" w:rsidP="005A2841">
            <w:pPr>
              <w:cnfStyle w:val="000000000000" w:firstRow="0" w:lastRow="0" w:firstColumn="0" w:lastColumn="0" w:oddVBand="0" w:evenVBand="0" w:oddHBand="0" w:evenHBand="0" w:firstRowFirstColumn="0" w:firstRowLastColumn="0" w:lastRowFirstColumn="0" w:lastRowLastColumn="0"/>
              <w:rPr>
                <w:rFonts w:eastAsia="Calibri" w:cs="Calibri"/>
                <w:color w:val="auto"/>
                <w:szCs w:val="21"/>
                <w:lang w:val="en-GB"/>
              </w:rPr>
            </w:pPr>
            <w:r w:rsidRPr="00960250">
              <w:rPr>
                <w:rFonts w:eastAsia="Calibri" w:cs="Calibri"/>
                <w:color w:val="auto"/>
                <w:szCs w:val="21"/>
                <w:lang w:val="en-GB"/>
              </w:rPr>
              <w:t>This is mitigated by having different routes for components developing that have already given good indication of proof of concept in terms of wider temperature and pressure ranges and a new strategy for crossover management.</w:t>
            </w:r>
          </w:p>
        </w:tc>
      </w:tr>
      <w:tr w:rsidR="005A2841" w:rsidRPr="00960250" w14:paraId="2834CD10" w14:textId="77777777" w:rsidTr="00E0494E">
        <w:tc>
          <w:tcPr>
            <w:cnfStyle w:val="001000000000" w:firstRow="0" w:lastRow="0" w:firstColumn="1" w:lastColumn="0" w:oddVBand="0" w:evenVBand="0" w:oddHBand="0" w:evenHBand="0" w:firstRowFirstColumn="0" w:firstRowLastColumn="0" w:lastRowFirstColumn="0" w:lastRowLastColumn="0"/>
            <w:tcW w:w="310" w:type="pct"/>
          </w:tcPr>
          <w:p w14:paraId="591971F7" w14:textId="77777777" w:rsidR="005A2841" w:rsidRPr="00960250" w:rsidRDefault="005A2841" w:rsidP="005A2841">
            <w:pPr>
              <w:rPr>
                <w:rFonts w:eastAsia="Calibri" w:cs="Calibri"/>
                <w:b w:val="0"/>
                <w:bCs w:val="0"/>
                <w:color w:val="auto"/>
                <w:szCs w:val="21"/>
                <w:lang w:val="en-GB"/>
              </w:rPr>
            </w:pPr>
            <w:r w:rsidRPr="00960250">
              <w:rPr>
                <w:rFonts w:eastAsia="Calibri" w:cs="Calibri"/>
                <w:b w:val="0"/>
                <w:bCs w:val="0"/>
                <w:color w:val="auto"/>
                <w:szCs w:val="21"/>
                <w:lang w:val="en-GB"/>
              </w:rPr>
              <w:lastRenderedPageBreak/>
              <w:t>4</w:t>
            </w:r>
          </w:p>
        </w:tc>
        <w:tc>
          <w:tcPr>
            <w:tcW w:w="1641" w:type="pct"/>
          </w:tcPr>
          <w:p w14:paraId="4035E360" w14:textId="77777777" w:rsidR="005A2841" w:rsidRPr="00960250" w:rsidRDefault="005A2841" w:rsidP="005A2841">
            <w:pPr>
              <w:jc w:val="left"/>
              <w:cnfStyle w:val="000000000000" w:firstRow="0" w:lastRow="0" w:firstColumn="0" w:lastColumn="0" w:oddVBand="0" w:evenVBand="0" w:oddHBand="0" w:evenHBand="0" w:firstRowFirstColumn="0" w:firstRowLastColumn="0" w:lastRowFirstColumn="0" w:lastRowLastColumn="0"/>
              <w:rPr>
                <w:rFonts w:eastAsia="Calibri" w:cs="Calibri"/>
                <w:color w:val="auto"/>
                <w:szCs w:val="21"/>
                <w:lang w:val="en-GB"/>
              </w:rPr>
            </w:pPr>
            <w:r w:rsidRPr="00960250">
              <w:rPr>
                <w:rFonts w:eastAsia="Calibri" w:cs="Calibri"/>
                <w:color w:val="auto"/>
                <w:szCs w:val="21"/>
                <w:lang w:val="en-GB"/>
              </w:rPr>
              <w:t>Gas cross-over management for thin anionic membranes in the presence of high differential pressure.</w:t>
            </w:r>
          </w:p>
        </w:tc>
        <w:tc>
          <w:tcPr>
            <w:tcW w:w="548" w:type="pct"/>
          </w:tcPr>
          <w:p w14:paraId="6E60C120" w14:textId="77777777" w:rsidR="005A2841" w:rsidRPr="00960250" w:rsidRDefault="005A2841" w:rsidP="005A2841">
            <w:pPr>
              <w:cnfStyle w:val="000000000000" w:firstRow="0" w:lastRow="0" w:firstColumn="0" w:lastColumn="0" w:oddVBand="0" w:evenVBand="0" w:oddHBand="0" w:evenHBand="0" w:firstRowFirstColumn="0" w:firstRowLastColumn="0" w:lastRowFirstColumn="0" w:lastRowLastColumn="0"/>
              <w:rPr>
                <w:rFonts w:eastAsia="Calibri" w:cs="Calibri"/>
                <w:color w:val="auto"/>
                <w:szCs w:val="21"/>
                <w:lang w:val="en-GB"/>
              </w:rPr>
            </w:pPr>
            <w:r w:rsidRPr="00960250">
              <w:rPr>
                <w:rFonts w:eastAsia="Calibri" w:cs="Calibri"/>
                <w:color w:val="auto"/>
                <w:szCs w:val="21"/>
                <w:lang w:val="en-GB"/>
              </w:rPr>
              <w:t>WP3, WP4, WP5</w:t>
            </w:r>
          </w:p>
        </w:tc>
        <w:tc>
          <w:tcPr>
            <w:tcW w:w="2501" w:type="pct"/>
          </w:tcPr>
          <w:p w14:paraId="10DDCE02" w14:textId="77777777" w:rsidR="005A2841" w:rsidRPr="00960250" w:rsidRDefault="005A2841" w:rsidP="005A2841">
            <w:pPr>
              <w:cnfStyle w:val="000000000000" w:firstRow="0" w:lastRow="0" w:firstColumn="0" w:lastColumn="0" w:oddVBand="0" w:evenVBand="0" w:oddHBand="0" w:evenHBand="0" w:firstRowFirstColumn="0" w:firstRowLastColumn="0" w:lastRowFirstColumn="0" w:lastRowLastColumn="0"/>
              <w:rPr>
                <w:rFonts w:eastAsia="Calibri" w:cs="Calibri"/>
                <w:color w:val="auto"/>
                <w:szCs w:val="21"/>
                <w:lang w:val="en-GB"/>
              </w:rPr>
            </w:pPr>
            <w:r w:rsidRPr="00960250">
              <w:rPr>
                <w:rFonts w:eastAsia="Calibri" w:cs="Calibri"/>
                <w:color w:val="auto"/>
                <w:szCs w:val="21"/>
                <w:lang w:val="en-GB"/>
              </w:rPr>
              <w:t>Proper mitigation strategies are adopted e.g., membrane and MEA engineering to include a recombination catalyst integrated in the membrane and in the anode and membrane reinforcement increasing the tortuosity path for gas permeation.</w:t>
            </w:r>
          </w:p>
        </w:tc>
      </w:tr>
      <w:tr w:rsidR="005A2841" w:rsidRPr="00960250" w14:paraId="2E309090" w14:textId="77777777" w:rsidTr="00E0494E">
        <w:tc>
          <w:tcPr>
            <w:cnfStyle w:val="001000000000" w:firstRow="0" w:lastRow="0" w:firstColumn="1" w:lastColumn="0" w:oddVBand="0" w:evenVBand="0" w:oddHBand="0" w:evenHBand="0" w:firstRowFirstColumn="0" w:firstRowLastColumn="0" w:lastRowFirstColumn="0" w:lastRowLastColumn="0"/>
            <w:tcW w:w="310" w:type="pct"/>
          </w:tcPr>
          <w:p w14:paraId="0CABAA58" w14:textId="77777777" w:rsidR="005A2841" w:rsidRPr="00960250" w:rsidRDefault="005A2841" w:rsidP="005A2841">
            <w:pPr>
              <w:rPr>
                <w:rFonts w:eastAsia="Calibri" w:cs="Calibri"/>
                <w:b w:val="0"/>
                <w:bCs w:val="0"/>
                <w:color w:val="auto"/>
                <w:szCs w:val="21"/>
                <w:lang w:val="en-GB"/>
              </w:rPr>
            </w:pPr>
            <w:r w:rsidRPr="00960250">
              <w:rPr>
                <w:rFonts w:eastAsia="Calibri" w:cs="Calibri"/>
                <w:b w:val="0"/>
                <w:bCs w:val="0"/>
                <w:color w:val="auto"/>
                <w:szCs w:val="21"/>
                <w:lang w:val="en-GB"/>
              </w:rPr>
              <w:t>5</w:t>
            </w:r>
          </w:p>
        </w:tc>
        <w:tc>
          <w:tcPr>
            <w:tcW w:w="1641" w:type="pct"/>
          </w:tcPr>
          <w:p w14:paraId="30B2A90B" w14:textId="77777777" w:rsidR="005A2841" w:rsidRPr="00960250" w:rsidRDefault="005A2841" w:rsidP="005A2841">
            <w:pPr>
              <w:jc w:val="left"/>
              <w:cnfStyle w:val="000000000000" w:firstRow="0" w:lastRow="0" w:firstColumn="0" w:lastColumn="0" w:oddVBand="0" w:evenVBand="0" w:oddHBand="0" w:evenHBand="0" w:firstRowFirstColumn="0" w:firstRowLastColumn="0" w:lastRowFirstColumn="0" w:lastRowLastColumn="0"/>
              <w:rPr>
                <w:rFonts w:eastAsia="Calibri" w:cs="Calibri"/>
                <w:color w:val="auto"/>
                <w:szCs w:val="21"/>
                <w:lang w:val="en-GB"/>
              </w:rPr>
            </w:pPr>
            <w:r w:rsidRPr="00960250">
              <w:rPr>
                <w:rFonts w:eastAsia="Calibri" w:cs="Calibri"/>
                <w:color w:val="auto"/>
                <w:szCs w:val="21"/>
                <w:lang w:val="en-GB"/>
              </w:rPr>
              <w:t xml:space="preserve">Achieve the challenging performance, efficiency and stability targets with large-area </w:t>
            </w:r>
            <w:proofErr w:type="spellStart"/>
            <w:r w:rsidRPr="00960250">
              <w:rPr>
                <w:rFonts w:eastAsia="Calibri" w:cs="Calibri"/>
                <w:color w:val="auto"/>
                <w:szCs w:val="21"/>
                <w:lang w:val="en-GB"/>
              </w:rPr>
              <w:t>MEAs.</w:t>
            </w:r>
            <w:proofErr w:type="spellEnd"/>
          </w:p>
        </w:tc>
        <w:tc>
          <w:tcPr>
            <w:tcW w:w="548" w:type="pct"/>
          </w:tcPr>
          <w:p w14:paraId="510BD1E1" w14:textId="77777777" w:rsidR="005A2841" w:rsidRPr="00960250" w:rsidRDefault="005A2841" w:rsidP="005A2841">
            <w:pPr>
              <w:cnfStyle w:val="000000000000" w:firstRow="0" w:lastRow="0" w:firstColumn="0" w:lastColumn="0" w:oddVBand="0" w:evenVBand="0" w:oddHBand="0" w:evenHBand="0" w:firstRowFirstColumn="0" w:firstRowLastColumn="0" w:lastRowFirstColumn="0" w:lastRowLastColumn="0"/>
              <w:rPr>
                <w:rFonts w:eastAsia="Calibri" w:cs="Calibri"/>
                <w:color w:val="auto"/>
                <w:szCs w:val="21"/>
                <w:lang w:val="en-GB"/>
              </w:rPr>
            </w:pPr>
            <w:r w:rsidRPr="00960250">
              <w:rPr>
                <w:rFonts w:eastAsia="Calibri" w:cs="Calibri"/>
                <w:color w:val="auto"/>
                <w:szCs w:val="21"/>
                <w:lang w:val="en-GB"/>
              </w:rPr>
              <w:t>WP3, WP4</w:t>
            </w:r>
          </w:p>
        </w:tc>
        <w:tc>
          <w:tcPr>
            <w:tcW w:w="2501" w:type="pct"/>
          </w:tcPr>
          <w:p w14:paraId="4D7F7822" w14:textId="77777777" w:rsidR="005A2841" w:rsidRPr="00960250" w:rsidRDefault="005A2841" w:rsidP="005A2841">
            <w:pPr>
              <w:cnfStyle w:val="000000000000" w:firstRow="0" w:lastRow="0" w:firstColumn="0" w:lastColumn="0" w:oddVBand="0" w:evenVBand="0" w:oddHBand="0" w:evenHBand="0" w:firstRowFirstColumn="0" w:firstRowLastColumn="0" w:lastRowFirstColumn="0" w:lastRowLastColumn="0"/>
              <w:rPr>
                <w:rFonts w:eastAsia="Calibri" w:cs="Calibri"/>
                <w:color w:val="auto"/>
                <w:szCs w:val="21"/>
                <w:lang w:val="en-GB"/>
              </w:rPr>
            </w:pPr>
            <w:r w:rsidRPr="00960250">
              <w:rPr>
                <w:rFonts w:eastAsia="Calibri" w:cs="Calibri"/>
                <w:color w:val="auto"/>
                <w:szCs w:val="21"/>
                <w:lang w:val="en-GB"/>
              </w:rPr>
              <w:t>This is mitigated by the fact that some of these targets have been almost approached in previous projects under certain conditions and will be demonstrated here in proper scale</w:t>
            </w:r>
          </w:p>
        </w:tc>
      </w:tr>
      <w:tr w:rsidR="005A2841" w:rsidRPr="00960250" w14:paraId="54312429" w14:textId="77777777" w:rsidTr="00E0494E">
        <w:tc>
          <w:tcPr>
            <w:cnfStyle w:val="001000000000" w:firstRow="0" w:lastRow="0" w:firstColumn="1" w:lastColumn="0" w:oddVBand="0" w:evenVBand="0" w:oddHBand="0" w:evenHBand="0" w:firstRowFirstColumn="0" w:firstRowLastColumn="0" w:lastRowFirstColumn="0" w:lastRowLastColumn="0"/>
            <w:tcW w:w="310" w:type="pct"/>
          </w:tcPr>
          <w:p w14:paraId="1826A07C" w14:textId="77777777" w:rsidR="005A2841" w:rsidRPr="00960250" w:rsidRDefault="005A2841" w:rsidP="005A2841">
            <w:pPr>
              <w:rPr>
                <w:rFonts w:eastAsia="Calibri" w:cs="Calibri"/>
                <w:b w:val="0"/>
                <w:bCs w:val="0"/>
                <w:color w:val="auto"/>
                <w:szCs w:val="21"/>
                <w:lang w:val="en-GB"/>
              </w:rPr>
            </w:pPr>
            <w:r w:rsidRPr="00960250">
              <w:rPr>
                <w:rFonts w:eastAsia="Calibri" w:cs="Calibri"/>
                <w:b w:val="0"/>
                <w:bCs w:val="0"/>
                <w:color w:val="auto"/>
                <w:szCs w:val="21"/>
                <w:lang w:val="en-GB"/>
              </w:rPr>
              <w:t>6</w:t>
            </w:r>
          </w:p>
        </w:tc>
        <w:tc>
          <w:tcPr>
            <w:tcW w:w="1641" w:type="pct"/>
          </w:tcPr>
          <w:p w14:paraId="1CE7630E" w14:textId="77777777" w:rsidR="005A2841" w:rsidRPr="00960250" w:rsidRDefault="005A2841" w:rsidP="005A2841">
            <w:pPr>
              <w:jc w:val="left"/>
              <w:cnfStyle w:val="000000000000" w:firstRow="0" w:lastRow="0" w:firstColumn="0" w:lastColumn="0" w:oddVBand="0" w:evenVBand="0" w:oddHBand="0" w:evenHBand="0" w:firstRowFirstColumn="0" w:firstRowLastColumn="0" w:lastRowFirstColumn="0" w:lastRowLastColumn="0"/>
              <w:rPr>
                <w:rFonts w:eastAsia="Calibri" w:cs="Calibri"/>
                <w:color w:val="auto"/>
                <w:szCs w:val="21"/>
                <w:lang w:val="en-GB"/>
              </w:rPr>
            </w:pPr>
            <w:r w:rsidRPr="00960250">
              <w:rPr>
                <w:rFonts w:eastAsia="Calibri" w:cs="Calibri"/>
                <w:color w:val="auto"/>
                <w:szCs w:val="21"/>
                <w:lang w:val="en-GB"/>
              </w:rPr>
              <w:t>Scaling-up of membrane-electrode assemblies and related components to proper levels for assessing them in a stack of appropriate capacity.</w:t>
            </w:r>
          </w:p>
        </w:tc>
        <w:tc>
          <w:tcPr>
            <w:tcW w:w="548" w:type="pct"/>
          </w:tcPr>
          <w:p w14:paraId="73CFD7CA" w14:textId="77777777" w:rsidR="005A2841" w:rsidRPr="00960250" w:rsidRDefault="005A2841" w:rsidP="005A2841">
            <w:pPr>
              <w:cnfStyle w:val="000000000000" w:firstRow="0" w:lastRow="0" w:firstColumn="0" w:lastColumn="0" w:oddVBand="0" w:evenVBand="0" w:oddHBand="0" w:evenHBand="0" w:firstRowFirstColumn="0" w:firstRowLastColumn="0" w:lastRowFirstColumn="0" w:lastRowLastColumn="0"/>
              <w:rPr>
                <w:rFonts w:eastAsia="Calibri" w:cs="Calibri"/>
                <w:color w:val="auto"/>
                <w:szCs w:val="21"/>
                <w:lang w:val="en-GB"/>
              </w:rPr>
            </w:pPr>
            <w:r w:rsidRPr="00960250">
              <w:rPr>
                <w:rFonts w:eastAsia="Calibri" w:cs="Calibri"/>
                <w:color w:val="auto"/>
                <w:szCs w:val="21"/>
                <w:lang w:val="en-GB"/>
              </w:rPr>
              <w:t xml:space="preserve">WP3, </w:t>
            </w:r>
          </w:p>
          <w:p w14:paraId="07965A12" w14:textId="77777777" w:rsidR="005A2841" w:rsidRPr="00960250" w:rsidRDefault="005A2841" w:rsidP="005A2841">
            <w:pPr>
              <w:cnfStyle w:val="000000000000" w:firstRow="0" w:lastRow="0" w:firstColumn="0" w:lastColumn="0" w:oddVBand="0" w:evenVBand="0" w:oddHBand="0" w:evenHBand="0" w:firstRowFirstColumn="0" w:firstRowLastColumn="0" w:lastRowFirstColumn="0" w:lastRowLastColumn="0"/>
              <w:rPr>
                <w:rFonts w:eastAsia="Calibri" w:cs="Calibri"/>
                <w:color w:val="auto"/>
                <w:szCs w:val="21"/>
                <w:lang w:val="en-GB"/>
              </w:rPr>
            </w:pPr>
            <w:r w:rsidRPr="00960250">
              <w:rPr>
                <w:rFonts w:eastAsia="Calibri" w:cs="Calibri"/>
                <w:color w:val="auto"/>
                <w:szCs w:val="21"/>
                <w:lang w:val="en-GB"/>
              </w:rPr>
              <w:t>WP4, WP5</w:t>
            </w:r>
          </w:p>
        </w:tc>
        <w:tc>
          <w:tcPr>
            <w:tcW w:w="2501" w:type="pct"/>
          </w:tcPr>
          <w:p w14:paraId="2E0A176B" w14:textId="77777777" w:rsidR="005A2841" w:rsidRPr="00960250" w:rsidRDefault="005A2841" w:rsidP="005A2841">
            <w:pPr>
              <w:cnfStyle w:val="000000000000" w:firstRow="0" w:lastRow="0" w:firstColumn="0" w:lastColumn="0" w:oddVBand="0" w:evenVBand="0" w:oddHBand="0" w:evenHBand="0" w:firstRowFirstColumn="0" w:firstRowLastColumn="0" w:lastRowFirstColumn="0" w:lastRowLastColumn="0"/>
              <w:rPr>
                <w:rFonts w:eastAsia="Calibri" w:cs="Calibri"/>
                <w:color w:val="auto"/>
                <w:szCs w:val="21"/>
                <w:lang w:val="en-GB"/>
              </w:rPr>
            </w:pPr>
            <w:r w:rsidRPr="00960250">
              <w:rPr>
                <w:rFonts w:eastAsia="Calibri" w:cs="Calibri"/>
                <w:color w:val="auto"/>
                <w:szCs w:val="21"/>
                <w:lang w:val="en-GB"/>
              </w:rPr>
              <w:t>Producing several batches of core-components and resizing the number of cells in the stack are specific options to mitigate this risk. Scaling-up activities on similar components have been planned in other projects and the lesson learned from the previous experience can be transferred to this project.</w:t>
            </w:r>
          </w:p>
        </w:tc>
      </w:tr>
      <w:tr w:rsidR="005A2841" w:rsidRPr="00960250" w14:paraId="2FC0AD30" w14:textId="77777777" w:rsidTr="00E0494E">
        <w:tc>
          <w:tcPr>
            <w:cnfStyle w:val="001000000000" w:firstRow="0" w:lastRow="0" w:firstColumn="1" w:lastColumn="0" w:oddVBand="0" w:evenVBand="0" w:oddHBand="0" w:evenHBand="0" w:firstRowFirstColumn="0" w:firstRowLastColumn="0" w:lastRowFirstColumn="0" w:lastRowLastColumn="0"/>
            <w:tcW w:w="310" w:type="pct"/>
          </w:tcPr>
          <w:p w14:paraId="7C450CE3" w14:textId="77777777" w:rsidR="005A2841" w:rsidRPr="00960250" w:rsidRDefault="005A2841" w:rsidP="005A2841">
            <w:pPr>
              <w:rPr>
                <w:rFonts w:eastAsia="Calibri" w:cs="Calibri"/>
                <w:b w:val="0"/>
                <w:bCs w:val="0"/>
                <w:color w:val="auto"/>
                <w:szCs w:val="21"/>
                <w:lang w:val="en-GB"/>
              </w:rPr>
            </w:pPr>
            <w:r w:rsidRPr="00960250">
              <w:rPr>
                <w:rFonts w:eastAsia="Calibri" w:cs="Calibri"/>
                <w:b w:val="0"/>
                <w:bCs w:val="0"/>
                <w:color w:val="auto"/>
                <w:szCs w:val="21"/>
                <w:lang w:val="en-GB"/>
              </w:rPr>
              <w:t>7</w:t>
            </w:r>
          </w:p>
        </w:tc>
        <w:tc>
          <w:tcPr>
            <w:tcW w:w="1641" w:type="pct"/>
          </w:tcPr>
          <w:p w14:paraId="000C520F" w14:textId="77777777" w:rsidR="005A2841" w:rsidRPr="00960250" w:rsidRDefault="005A2841" w:rsidP="005A2841">
            <w:pPr>
              <w:jc w:val="left"/>
              <w:cnfStyle w:val="000000000000" w:firstRow="0" w:lastRow="0" w:firstColumn="0" w:lastColumn="0" w:oddVBand="0" w:evenVBand="0" w:oddHBand="0" w:evenHBand="0" w:firstRowFirstColumn="0" w:firstRowLastColumn="0" w:lastRowFirstColumn="0" w:lastRowLastColumn="0"/>
              <w:rPr>
                <w:rFonts w:eastAsia="Calibri" w:cs="Calibri"/>
                <w:color w:val="auto"/>
                <w:szCs w:val="21"/>
                <w:lang w:val="en-GB"/>
              </w:rPr>
            </w:pPr>
            <w:r w:rsidRPr="00960250">
              <w:rPr>
                <w:rFonts w:eastAsia="Calibri" w:cs="Calibri"/>
                <w:color w:val="auto"/>
                <w:szCs w:val="21"/>
                <w:lang w:val="en-GB"/>
              </w:rPr>
              <w:t>Improving stack design by implementing cost-effective steel bipolar plates and innovative flow-field free architecture.</w:t>
            </w:r>
          </w:p>
        </w:tc>
        <w:tc>
          <w:tcPr>
            <w:tcW w:w="548" w:type="pct"/>
          </w:tcPr>
          <w:p w14:paraId="73B4CB02" w14:textId="77777777" w:rsidR="005A2841" w:rsidRPr="00960250" w:rsidRDefault="005A2841" w:rsidP="005A2841">
            <w:pPr>
              <w:cnfStyle w:val="000000000000" w:firstRow="0" w:lastRow="0" w:firstColumn="0" w:lastColumn="0" w:oddVBand="0" w:evenVBand="0" w:oddHBand="0" w:evenHBand="0" w:firstRowFirstColumn="0" w:firstRowLastColumn="0" w:lastRowFirstColumn="0" w:lastRowLastColumn="0"/>
              <w:rPr>
                <w:rFonts w:eastAsia="Calibri" w:cs="Calibri"/>
                <w:color w:val="auto"/>
                <w:szCs w:val="21"/>
                <w:lang w:val="en-GB"/>
              </w:rPr>
            </w:pPr>
            <w:r w:rsidRPr="00960250">
              <w:rPr>
                <w:rFonts w:eastAsia="Calibri" w:cs="Calibri"/>
                <w:color w:val="auto"/>
                <w:szCs w:val="21"/>
                <w:lang w:val="en-GB"/>
              </w:rPr>
              <w:t>WP6</w:t>
            </w:r>
          </w:p>
        </w:tc>
        <w:tc>
          <w:tcPr>
            <w:tcW w:w="2501" w:type="pct"/>
          </w:tcPr>
          <w:p w14:paraId="79DD0974" w14:textId="77777777" w:rsidR="005A2841" w:rsidRPr="00960250" w:rsidRDefault="005A2841" w:rsidP="005A2841">
            <w:pPr>
              <w:cnfStyle w:val="000000000000" w:firstRow="0" w:lastRow="0" w:firstColumn="0" w:lastColumn="0" w:oddVBand="0" w:evenVBand="0" w:oddHBand="0" w:evenHBand="0" w:firstRowFirstColumn="0" w:firstRowLastColumn="0" w:lastRowFirstColumn="0" w:lastRowLastColumn="0"/>
              <w:rPr>
                <w:rFonts w:eastAsia="Calibri" w:cs="Calibri"/>
                <w:color w:val="auto"/>
                <w:szCs w:val="21"/>
                <w:lang w:val="en-GB"/>
              </w:rPr>
            </w:pPr>
            <w:r w:rsidRPr="00960250">
              <w:rPr>
                <w:rFonts w:eastAsia="Calibri" w:cs="Calibri"/>
                <w:color w:val="auto"/>
                <w:szCs w:val="21"/>
                <w:lang w:val="en-GB"/>
              </w:rPr>
              <w:t>Baseline stack architecture and bipolar plates can be used in the first phase in combination with the innovative MEAs and advanced components to validate the perspective to operate in a wide range of temperature and pressure</w:t>
            </w:r>
          </w:p>
        </w:tc>
      </w:tr>
      <w:tr w:rsidR="005A2841" w:rsidRPr="00960250" w14:paraId="3934BB8C" w14:textId="77777777" w:rsidTr="00E0494E">
        <w:tc>
          <w:tcPr>
            <w:cnfStyle w:val="001000000000" w:firstRow="0" w:lastRow="0" w:firstColumn="1" w:lastColumn="0" w:oddVBand="0" w:evenVBand="0" w:oddHBand="0" w:evenHBand="0" w:firstRowFirstColumn="0" w:firstRowLastColumn="0" w:lastRowFirstColumn="0" w:lastRowLastColumn="0"/>
            <w:tcW w:w="310" w:type="pct"/>
          </w:tcPr>
          <w:p w14:paraId="0DC0E2A2" w14:textId="77777777" w:rsidR="005A2841" w:rsidRPr="00960250" w:rsidRDefault="005A2841" w:rsidP="005A2841">
            <w:pPr>
              <w:rPr>
                <w:rFonts w:eastAsia="Calibri" w:cs="Calibri"/>
                <w:b w:val="0"/>
                <w:bCs w:val="0"/>
                <w:color w:val="auto"/>
                <w:szCs w:val="21"/>
                <w:lang w:val="en-GB"/>
              </w:rPr>
            </w:pPr>
            <w:r w:rsidRPr="00960250">
              <w:rPr>
                <w:rFonts w:eastAsia="Calibri" w:cs="Calibri"/>
                <w:b w:val="0"/>
                <w:bCs w:val="0"/>
                <w:color w:val="auto"/>
                <w:szCs w:val="21"/>
                <w:lang w:val="en-GB"/>
              </w:rPr>
              <w:t>8</w:t>
            </w:r>
          </w:p>
        </w:tc>
        <w:tc>
          <w:tcPr>
            <w:tcW w:w="1641" w:type="pct"/>
          </w:tcPr>
          <w:p w14:paraId="3BC30C50" w14:textId="77777777" w:rsidR="005A2841" w:rsidRPr="00960250" w:rsidRDefault="005A2841" w:rsidP="005A2841">
            <w:pPr>
              <w:jc w:val="left"/>
              <w:cnfStyle w:val="000000000000" w:firstRow="0" w:lastRow="0" w:firstColumn="0" w:lastColumn="0" w:oddVBand="0" w:evenVBand="0" w:oddHBand="0" w:evenHBand="0" w:firstRowFirstColumn="0" w:firstRowLastColumn="0" w:lastRowFirstColumn="0" w:lastRowLastColumn="0"/>
              <w:rPr>
                <w:rFonts w:eastAsia="Calibri" w:cs="Calibri"/>
                <w:color w:val="auto"/>
                <w:szCs w:val="21"/>
                <w:lang w:val="en-GB"/>
              </w:rPr>
            </w:pPr>
            <w:r w:rsidRPr="00960250">
              <w:rPr>
                <w:rFonts w:eastAsia="Calibri" w:cs="Calibri"/>
                <w:color w:val="auto"/>
                <w:szCs w:val="21"/>
                <w:lang w:val="en-GB"/>
              </w:rPr>
              <w:t>Implementation of the innovative solutions for AEM electrolysis, into a 2 kW stack operating at high differential pressure</w:t>
            </w:r>
          </w:p>
        </w:tc>
        <w:tc>
          <w:tcPr>
            <w:tcW w:w="548" w:type="pct"/>
          </w:tcPr>
          <w:p w14:paraId="44BC1A06" w14:textId="77777777" w:rsidR="005A2841" w:rsidRPr="00960250" w:rsidRDefault="005A2841" w:rsidP="005A2841">
            <w:pPr>
              <w:cnfStyle w:val="000000000000" w:firstRow="0" w:lastRow="0" w:firstColumn="0" w:lastColumn="0" w:oddVBand="0" w:evenVBand="0" w:oddHBand="0" w:evenHBand="0" w:firstRowFirstColumn="0" w:firstRowLastColumn="0" w:lastRowFirstColumn="0" w:lastRowLastColumn="0"/>
              <w:rPr>
                <w:rFonts w:eastAsia="Calibri" w:cs="Calibri"/>
                <w:color w:val="auto"/>
                <w:szCs w:val="21"/>
                <w:lang w:val="en-GB"/>
              </w:rPr>
            </w:pPr>
            <w:r w:rsidRPr="00960250">
              <w:rPr>
                <w:rFonts w:eastAsia="Calibri" w:cs="Calibri"/>
                <w:color w:val="auto"/>
                <w:szCs w:val="21"/>
                <w:lang w:val="en-GB"/>
              </w:rPr>
              <w:t>WP6</w:t>
            </w:r>
          </w:p>
        </w:tc>
        <w:tc>
          <w:tcPr>
            <w:tcW w:w="2501" w:type="pct"/>
          </w:tcPr>
          <w:p w14:paraId="7F3F4486" w14:textId="77777777" w:rsidR="005A2841" w:rsidRPr="00960250" w:rsidRDefault="005A2841" w:rsidP="005A2841">
            <w:pPr>
              <w:cnfStyle w:val="000000000000" w:firstRow="0" w:lastRow="0" w:firstColumn="0" w:lastColumn="0" w:oddVBand="0" w:evenVBand="0" w:oddHBand="0" w:evenHBand="0" w:firstRowFirstColumn="0" w:firstRowLastColumn="0" w:lastRowFirstColumn="0" w:lastRowLastColumn="0"/>
              <w:rPr>
                <w:rFonts w:eastAsia="Calibri" w:cs="Calibri"/>
                <w:color w:val="auto"/>
                <w:szCs w:val="21"/>
                <w:lang w:val="en-GB"/>
              </w:rPr>
            </w:pPr>
            <w:r w:rsidRPr="00960250">
              <w:rPr>
                <w:rFonts w:eastAsia="Calibri" w:cs="Calibri"/>
                <w:color w:val="auto"/>
                <w:szCs w:val="21"/>
                <w:lang w:val="en-GB"/>
              </w:rPr>
              <w:t>This is mitigated by the fact that the partner involved in electrolyser manufacturing (HYE) has proper competences on producing electrolysis units of much larger size. The electrolyser stack size can be eventually modulated to accomplish the targeted electrical power and hydrogen production rate.</w:t>
            </w:r>
          </w:p>
        </w:tc>
      </w:tr>
      <w:tr w:rsidR="005A2841" w:rsidRPr="00960250" w14:paraId="31E23868" w14:textId="77777777" w:rsidTr="00E0494E">
        <w:tc>
          <w:tcPr>
            <w:cnfStyle w:val="001000000000" w:firstRow="0" w:lastRow="0" w:firstColumn="1" w:lastColumn="0" w:oddVBand="0" w:evenVBand="0" w:oddHBand="0" w:evenHBand="0" w:firstRowFirstColumn="0" w:firstRowLastColumn="0" w:lastRowFirstColumn="0" w:lastRowLastColumn="0"/>
            <w:tcW w:w="310" w:type="pct"/>
          </w:tcPr>
          <w:p w14:paraId="370BAEDF" w14:textId="77777777" w:rsidR="005A2841" w:rsidRPr="00960250" w:rsidRDefault="005A2841" w:rsidP="005A2841">
            <w:pPr>
              <w:rPr>
                <w:rFonts w:eastAsia="Calibri" w:cs="Calibri"/>
                <w:b w:val="0"/>
                <w:bCs w:val="0"/>
                <w:color w:val="auto"/>
                <w:szCs w:val="21"/>
                <w:lang w:val="en-GB"/>
              </w:rPr>
            </w:pPr>
            <w:r w:rsidRPr="00960250">
              <w:rPr>
                <w:rFonts w:eastAsia="Calibri" w:cs="Calibri"/>
                <w:b w:val="0"/>
                <w:bCs w:val="0"/>
                <w:color w:val="auto"/>
                <w:szCs w:val="21"/>
                <w:lang w:val="en-GB"/>
              </w:rPr>
              <w:t>9</w:t>
            </w:r>
          </w:p>
        </w:tc>
        <w:tc>
          <w:tcPr>
            <w:tcW w:w="1641" w:type="pct"/>
          </w:tcPr>
          <w:p w14:paraId="56405FA7" w14:textId="77777777" w:rsidR="005A2841" w:rsidRPr="00960250" w:rsidRDefault="005A2841" w:rsidP="005A2841">
            <w:pPr>
              <w:jc w:val="left"/>
              <w:cnfStyle w:val="000000000000" w:firstRow="0" w:lastRow="0" w:firstColumn="0" w:lastColumn="0" w:oddVBand="0" w:evenVBand="0" w:oddHBand="0" w:evenHBand="0" w:firstRowFirstColumn="0" w:firstRowLastColumn="0" w:lastRowFirstColumn="0" w:lastRowLastColumn="0"/>
              <w:rPr>
                <w:rFonts w:eastAsia="Calibri" w:cs="Calibri"/>
                <w:color w:val="auto"/>
                <w:szCs w:val="21"/>
                <w:lang w:val="en-GB"/>
              </w:rPr>
            </w:pPr>
            <w:r w:rsidRPr="00960250">
              <w:rPr>
                <w:rFonts w:eastAsia="Calibri" w:cs="Calibri"/>
                <w:color w:val="auto"/>
                <w:szCs w:val="21"/>
                <w:lang w:val="en-GB"/>
              </w:rPr>
              <w:t>Validation of the advanced electrolysis stack as proof-of- concept of the new technology in durability and dynamic studies</w:t>
            </w:r>
          </w:p>
        </w:tc>
        <w:tc>
          <w:tcPr>
            <w:tcW w:w="548" w:type="pct"/>
          </w:tcPr>
          <w:p w14:paraId="7EA25DCF" w14:textId="77777777" w:rsidR="005A2841" w:rsidRPr="00960250" w:rsidRDefault="005A2841" w:rsidP="005A2841">
            <w:pPr>
              <w:cnfStyle w:val="000000000000" w:firstRow="0" w:lastRow="0" w:firstColumn="0" w:lastColumn="0" w:oddVBand="0" w:evenVBand="0" w:oddHBand="0" w:evenHBand="0" w:firstRowFirstColumn="0" w:firstRowLastColumn="0" w:lastRowFirstColumn="0" w:lastRowLastColumn="0"/>
              <w:rPr>
                <w:rFonts w:eastAsia="Calibri" w:cs="Calibri"/>
                <w:color w:val="auto"/>
                <w:szCs w:val="21"/>
                <w:lang w:val="en-GB"/>
              </w:rPr>
            </w:pPr>
            <w:r w:rsidRPr="00960250">
              <w:rPr>
                <w:rFonts w:eastAsia="Calibri" w:cs="Calibri"/>
                <w:color w:val="auto"/>
                <w:szCs w:val="21"/>
                <w:lang w:val="en-GB"/>
              </w:rPr>
              <w:t>WP6</w:t>
            </w:r>
          </w:p>
        </w:tc>
        <w:tc>
          <w:tcPr>
            <w:tcW w:w="2501" w:type="pct"/>
          </w:tcPr>
          <w:p w14:paraId="35F5CDBA" w14:textId="77777777" w:rsidR="005A2841" w:rsidRPr="00960250" w:rsidRDefault="005A2841" w:rsidP="005A2841">
            <w:pPr>
              <w:cnfStyle w:val="000000000000" w:firstRow="0" w:lastRow="0" w:firstColumn="0" w:lastColumn="0" w:oddVBand="0" w:evenVBand="0" w:oddHBand="0" w:evenHBand="0" w:firstRowFirstColumn="0" w:firstRowLastColumn="0" w:lastRowFirstColumn="0" w:lastRowLastColumn="0"/>
              <w:rPr>
                <w:rFonts w:eastAsia="Calibri" w:cs="Calibri"/>
                <w:color w:val="auto"/>
                <w:szCs w:val="21"/>
                <w:lang w:val="en-GB"/>
              </w:rPr>
            </w:pPr>
            <w:r w:rsidRPr="00960250">
              <w:rPr>
                <w:rFonts w:eastAsia="Calibri" w:cs="Calibri"/>
                <w:color w:val="auto"/>
                <w:szCs w:val="21"/>
                <w:lang w:val="en-GB"/>
              </w:rPr>
              <w:t xml:space="preserve">This is mitigated by the fact that the partner involved in electrolyser development (HYE) has proper competences on testing electrolysis stacks of much larger size and on developing related </w:t>
            </w:r>
            <w:proofErr w:type="spellStart"/>
            <w:r w:rsidRPr="00960250">
              <w:rPr>
                <w:rFonts w:eastAsia="Calibri" w:cs="Calibri"/>
                <w:color w:val="auto"/>
                <w:szCs w:val="21"/>
                <w:lang w:val="en-GB"/>
              </w:rPr>
              <w:t>BoP</w:t>
            </w:r>
            <w:proofErr w:type="spellEnd"/>
            <w:r w:rsidRPr="00960250">
              <w:rPr>
                <w:rFonts w:eastAsia="Calibri" w:cs="Calibri"/>
                <w:color w:val="auto"/>
                <w:szCs w:val="21"/>
                <w:lang w:val="en-GB"/>
              </w:rPr>
              <w:t>.</w:t>
            </w:r>
          </w:p>
        </w:tc>
      </w:tr>
      <w:tr w:rsidR="005A2841" w:rsidRPr="00960250" w14:paraId="351CA4BA" w14:textId="77777777" w:rsidTr="00E0494E">
        <w:tc>
          <w:tcPr>
            <w:cnfStyle w:val="001000000000" w:firstRow="0" w:lastRow="0" w:firstColumn="1" w:lastColumn="0" w:oddVBand="0" w:evenVBand="0" w:oddHBand="0" w:evenHBand="0" w:firstRowFirstColumn="0" w:firstRowLastColumn="0" w:lastRowFirstColumn="0" w:lastRowLastColumn="0"/>
            <w:tcW w:w="310" w:type="pct"/>
          </w:tcPr>
          <w:p w14:paraId="4E9AAD78" w14:textId="77777777" w:rsidR="005A2841" w:rsidRPr="00960250" w:rsidRDefault="005A2841" w:rsidP="005A2841">
            <w:pPr>
              <w:rPr>
                <w:rFonts w:eastAsia="Calibri" w:cs="Calibri"/>
                <w:b w:val="0"/>
                <w:bCs w:val="0"/>
                <w:color w:val="auto"/>
                <w:szCs w:val="21"/>
                <w:lang w:val="en-GB"/>
              </w:rPr>
            </w:pPr>
            <w:r w:rsidRPr="00960250">
              <w:rPr>
                <w:rFonts w:eastAsia="Calibri" w:cs="Calibri"/>
                <w:b w:val="0"/>
                <w:bCs w:val="0"/>
                <w:color w:val="auto"/>
                <w:szCs w:val="21"/>
                <w:lang w:val="en-GB"/>
              </w:rPr>
              <w:t>10</w:t>
            </w:r>
          </w:p>
        </w:tc>
        <w:tc>
          <w:tcPr>
            <w:tcW w:w="1641" w:type="pct"/>
          </w:tcPr>
          <w:p w14:paraId="1EFDBD92" w14:textId="77777777" w:rsidR="005A2841" w:rsidRPr="00960250" w:rsidRDefault="005A2841" w:rsidP="005A2841">
            <w:pPr>
              <w:jc w:val="left"/>
              <w:cnfStyle w:val="000000000000" w:firstRow="0" w:lastRow="0" w:firstColumn="0" w:lastColumn="0" w:oddVBand="0" w:evenVBand="0" w:oddHBand="0" w:evenHBand="0" w:firstRowFirstColumn="0" w:firstRowLastColumn="0" w:lastRowFirstColumn="0" w:lastRowLastColumn="0"/>
              <w:rPr>
                <w:rFonts w:eastAsia="Calibri" w:cs="Calibri"/>
                <w:color w:val="auto"/>
                <w:szCs w:val="21"/>
                <w:lang w:val="en-GB"/>
              </w:rPr>
            </w:pPr>
            <w:r w:rsidRPr="00960250">
              <w:rPr>
                <w:rFonts w:eastAsia="Calibri" w:cs="Calibri"/>
                <w:color w:val="auto"/>
                <w:szCs w:val="21"/>
                <w:lang w:val="en-GB"/>
              </w:rPr>
              <w:t>Demonstrate the achievement of challenging cost targets for the AEM electrolysis technology</w:t>
            </w:r>
          </w:p>
        </w:tc>
        <w:tc>
          <w:tcPr>
            <w:tcW w:w="548" w:type="pct"/>
          </w:tcPr>
          <w:p w14:paraId="075E4FE0" w14:textId="77777777" w:rsidR="005A2841" w:rsidRPr="00960250" w:rsidRDefault="005A2841" w:rsidP="005A2841">
            <w:pPr>
              <w:cnfStyle w:val="000000000000" w:firstRow="0" w:lastRow="0" w:firstColumn="0" w:lastColumn="0" w:oddVBand="0" w:evenVBand="0" w:oddHBand="0" w:evenHBand="0" w:firstRowFirstColumn="0" w:firstRowLastColumn="0" w:lastRowFirstColumn="0" w:lastRowLastColumn="0"/>
              <w:rPr>
                <w:rFonts w:eastAsia="Calibri" w:cs="Calibri"/>
                <w:color w:val="auto"/>
                <w:szCs w:val="21"/>
                <w:lang w:val="en-GB"/>
              </w:rPr>
            </w:pPr>
            <w:r w:rsidRPr="00960250">
              <w:rPr>
                <w:rFonts w:eastAsia="Calibri" w:cs="Calibri"/>
                <w:color w:val="auto"/>
                <w:szCs w:val="21"/>
                <w:lang w:val="en-GB"/>
              </w:rPr>
              <w:t>WP6, WP7</w:t>
            </w:r>
          </w:p>
        </w:tc>
        <w:tc>
          <w:tcPr>
            <w:tcW w:w="2501" w:type="pct"/>
          </w:tcPr>
          <w:p w14:paraId="482B02F1" w14:textId="77777777" w:rsidR="005A2841" w:rsidRPr="00960250" w:rsidRDefault="005A2841" w:rsidP="005A2841">
            <w:pPr>
              <w:cnfStyle w:val="000000000000" w:firstRow="0" w:lastRow="0" w:firstColumn="0" w:lastColumn="0" w:oddVBand="0" w:evenVBand="0" w:oddHBand="0" w:evenHBand="0" w:firstRowFirstColumn="0" w:firstRowLastColumn="0" w:lastRowFirstColumn="0" w:lastRowLastColumn="0"/>
              <w:rPr>
                <w:rFonts w:eastAsia="Calibri" w:cs="Calibri"/>
                <w:color w:val="auto"/>
                <w:szCs w:val="21"/>
                <w:lang w:val="en-GB"/>
              </w:rPr>
            </w:pPr>
            <w:r w:rsidRPr="00960250">
              <w:rPr>
                <w:rFonts w:eastAsia="Calibri" w:cs="Calibri"/>
                <w:color w:val="auto"/>
                <w:szCs w:val="21"/>
                <w:lang w:val="en-GB"/>
              </w:rPr>
              <w:t>This is mitigated by having specific strategies for components development e.g. non-CRM catalysts, steel plates, stack design simplicity, material use minimisation, e.g. thin membranes and catalyst layers, increase of current density (inversely related to CAPEX), and enhancing stability to ensure only 1 stack replacement during a 20-years electrolyser life-span.</w:t>
            </w:r>
          </w:p>
        </w:tc>
      </w:tr>
    </w:tbl>
    <w:p w14:paraId="1406A7C8" w14:textId="77777777" w:rsidR="004E3868" w:rsidRPr="00960250" w:rsidRDefault="004E3868" w:rsidP="0086084A">
      <w:pPr>
        <w:pStyle w:val="C-Standardtext"/>
        <w:jc w:val="both"/>
        <w:rPr>
          <w:rFonts w:ascii="Calibri" w:eastAsia="Times New Roman" w:hAnsi="Calibri" w:cs="Times New Roman"/>
          <w:bCs w:val="0"/>
          <w:color w:val="auto"/>
          <w:sz w:val="22"/>
          <w:szCs w:val="24"/>
          <w:lang w:eastAsia="en-US"/>
        </w:rPr>
      </w:pPr>
    </w:p>
    <w:p w14:paraId="116A32A7" w14:textId="77777777" w:rsidR="0086084A" w:rsidRPr="00960250" w:rsidRDefault="0086084A" w:rsidP="00811CD5">
      <w:pPr>
        <w:pStyle w:val="Heading2"/>
      </w:pPr>
      <w:bookmarkStart w:id="169" w:name="_Toc474855777"/>
      <w:bookmarkStart w:id="170" w:name="_Toc27561962"/>
      <w:bookmarkStart w:id="171" w:name="_Toc33534144"/>
      <w:r w:rsidRPr="00960250">
        <w:t>Role of the partners and the coordinator in risk management</w:t>
      </w:r>
      <w:bookmarkEnd w:id="169"/>
      <w:bookmarkEnd w:id="170"/>
      <w:bookmarkEnd w:id="171"/>
      <w:r w:rsidRPr="00960250">
        <w:t xml:space="preserve"> </w:t>
      </w:r>
    </w:p>
    <w:p w14:paraId="74C7B8ED" w14:textId="77777777" w:rsidR="0086084A" w:rsidRPr="00C72FC5" w:rsidRDefault="0086084A" w:rsidP="003D2C34">
      <w:pPr>
        <w:pStyle w:val="C-Standardtext"/>
        <w:spacing w:after="240" w:line="240" w:lineRule="auto"/>
        <w:jc w:val="both"/>
        <w:rPr>
          <w:rFonts w:ascii="Calibri" w:eastAsia="Times New Roman" w:hAnsi="Calibri" w:cs="Times New Roman"/>
          <w:bCs w:val="0"/>
          <w:color w:val="auto"/>
          <w:sz w:val="22"/>
          <w:szCs w:val="22"/>
          <w:lang w:eastAsia="en-US"/>
        </w:rPr>
      </w:pPr>
      <w:r w:rsidRPr="00C72FC5">
        <w:rPr>
          <w:rFonts w:ascii="Calibri" w:eastAsia="Times New Roman" w:hAnsi="Calibri" w:cs="Times New Roman"/>
          <w:bCs w:val="0"/>
          <w:color w:val="auto"/>
          <w:sz w:val="22"/>
          <w:szCs w:val="22"/>
          <w:lang w:eastAsia="en-US"/>
        </w:rPr>
        <w:t xml:space="preserve">The monitoring of these risks, and the reporting of new, as yet unidentified risks, will be a task of everyone involved in ANIONE. In the end, it is the responsibility of the Steering Committee to assess the possible occurrence of the risks and to decide on the mitigation measures or, eventually, a modification of the work plan. </w:t>
      </w:r>
    </w:p>
    <w:p w14:paraId="1A652E3E" w14:textId="77777777" w:rsidR="0086084A" w:rsidRPr="00C72FC5" w:rsidRDefault="0086084A" w:rsidP="003D2C34">
      <w:pPr>
        <w:pStyle w:val="C-Standardtext"/>
        <w:spacing w:after="240" w:line="240" w:lineRule="auto"/>
        <w:jc w:val="both"/>
        <w:rPr>
          <w:rFonts w:ascii="Calibri" w:eastAsia="Times New Roman" w:hAnsi="Calibri" w:cs="Times New Roman"/>
          <w:bCs w:val="0"/>
          <w:color w:val="auto"/>
          <w:sz w:val="22"/>
          <w:szCs w:val="22"/>
          <w:lang w:eastAsia="en-US"/>
        </w:rPr>
      </w:pPr>
      <w:r w:rsidRPr="00C72FC5">
        <w:rPr>
          <w:rFonts w:ascii="Calibri" w:eastAsia="Times New Roman" w:hAnsi="Calibri" w:cs="Times New Roman"/>
          <w:bCs w:val="0"/>
          <w:color w:val="auto"/>
          <w:sz w:val="22"/>
          <w:szCs w:val="22"/>
          <w:lang w:eastAsia="en-US"/>
        </w:rPr>
        <w:t xml:space="preserve">During the execution of the ANIONE project, frequent Steering Committee meetings will be held to monitor progress, stimulate interactions between respective work packages, provide feedback and exchange lessons learned, and to respect timely delivery of intermediate results, project deliverables </w:t>
      </w:r>
      <w:r w:rsidRPr="00C72FC5">
        <w:rPr>
          <w:rFonts w:ascii="Calibri" w:eastAsia="Times New Roman" w:hAnsi="Calibri" w:cs="Times New Roman"/>
          <w:bCs w:val="0"/>
          <w:color w:val="auto"/>
          <w:sz w:val="22"/>
          <w:szCs w:val="22"/>
          <w:lang w:eastAsia="en-US"/>
        </w:rPr>
        <w:lastRenderedPageBreak/>
        <w:t xml:space="preserve">and milestones. </w:t>
      </w:r>
    </w:p>
    <w:p w14:paraId="76D436C3" w14:textId="77777777" w:rsidR="0086084A" w:rsidRPr="00C72FC5" w:rsidRDefault="0086084A" w:rsidP="003D2C34">
      <w:pPr>
        <w:pStyle w:val="C-Standardtext"/>
        <w:spacing w:after="240" w:line="240" w:lineRule="auto"/>
        <w:jc w:val="both"/>
        <w:rPr>
          <w:rFonts w:ascii="Calibri" w:eastAsia="Times New Roman" w:hAnsi="Calibri" w:cs="Times New Roman"/>
          <w:bCs w:val="0"/>
          <w:color w:val="auto"/>
          <w:sz w:val="22"/>
          <w:szCs w:val="22"/>
          <w:lang w:eastAsia="en-US"/>
        </w:rPr>
      </w:pPr>
      <w:r w:rsidRPr="00C72FC5">
        <w:rPr>
          <w:rFonts w:ascii="Calibri" w:eastAsia="Times New Roman" w:hAnsi="Calibri" w:cs="Times New Roman"/>
          <w:bCs w:val="0"/>
          <w:color w:val="auto"/>
          <w:sz w:val="22"/>
          <w:szCs w:val="22"/>
          <w:lang w:eastAsia="en-US"/>
        </w:rPr>
        <w:t xml:space="preserve">The prevention of problems, avoidance of deviations from the project work plan, and mitigation of any risk arising as well as enhancement of the project success is an important task of project management in general. </w:t>
      </w:r>
    </w:p>
    <w:p w14:paraId="01FA0FCC" w14:textId="77777777" w:rsidR="0086084A" w:rsidRPr="00960250" w:rsidRDefault="0086084A" w:rsidP="003D2C34">
      <w:pPr>
        <w:pStyle w:val="C-Standardtext"/>
        <w:spacing w:after="240"/>
        <w:jc w:val="both"/>
        <w:rPr>
          <w:rFonts w:ascii="Calibri" w:eastAsia="Times New Roman" w:hAnsi="Calibri" w:cs="Times New Roman"/>
          <w:bCs w:val="0"/>
          <w:color w:val="auto"/>
          <w:sz w:val="22"/>
          <w:szCs w:val="22"/>
          <w:lang w:eastAsia="en-US"/>
        </w:rPr>
      </w:pPr>
      <w:r w:rsidRPr="00960250">
        <w:rPr>
          <w:rFonts w:ascii="Calibri" w:eastAsia="Times New Roman" w:hAnsi="Calibri" w:cs="Times New Roman"/>
          <w:bCs w:val="0"/>
          <w:color w:val="auto"/>
          <w:sz w:val="22"/>
          <w:szCs w:val="22"/>
          <w:lang w:eastAsia="en-US"/>
        </w:rPr>
        <w:t xml:space="preserve">The management work plan and the common internet platform “Mett”, will spell out roles and responsibilities for proper execution of the ANIONE project and will distinguish between: </w:t>
      </w:r>
    </w:p>
    <w:p w14:paraId="713CC0E6" w14:textId="77777777" w:rsidR="0086084A" w:rsidRPr="00960250" w:rsidRDefault="0086084A" w:rsidP="003D2C34">
      <w:pPr>
        <w:pStyle w:val="ListParagraph"/>
        <w:numPr>
          <w:ilvl w:val="0"/>
          <w:numId w:val="7"/>
        </w:numPr>
        <w:spacing w:after="240"/>
        <w:ind w:left="720"/>
        <w:rPr>
          <w:color w:val="auto"/>
          <w:sz w:val="22"/>
          <w:szCs w:val="22"/>
          <w:lang w:val="en-GB"/>
        </w:rPr>
      </w:pPr>
      <w:r w:rsidRPr="00960250">
        <w:rPr>
          <w:color w:val="auto"/>
          <w:sz w:val="22"/>
          <w:szCs w:val="22"/>
          <w:lang w:val="en-GB"/>
        </w:rPr>
        <w:t>Persons responsible for deliverables: who will identify risk, develop mitigation strategies and contingency plans for their tasks and monitor risk. They report potential risk factors to their Work Package Leader.</w:t>
      </w:r>
    </w:p>
    <w:p w14:paraId="42C135D0" w14:textId="77777777" w:rsidR="0086084A" w:rsidRPr="00960250" w:rsidRDefault="0086084A" w:rsidP="003D2C34">
      <w:pPr>
        <w:pStyle w:val="ListParagraph"/>
        <w:numPr>
          <w:ilvl w:val="0"/>
          <w:numId w:val="7"/>
        </w:numPr>
        <w:spacing w:after="240"/>
        <w:ind w:left="720"/>
        <w:rPr>
          <w:color w:val="auto"/>
          <w:sz w:val="22"/>
          <w:szCs w:val="22"/>
          <w:lang w:val="en-GB"/>
        </w:rPr>
      </w:pPr>
      <w:r w:rsidRPr="00960250">
        <w:rPr>
          <w:color w:val="auto"/>
          <w:sz w:val="22"/>
          <w:szCs w:val="22"/>
          <w:lang w:val="en-GB"/>
        </w:rPr>
        <w:t>Work package leaders: who will consolidate risks and develop mitigation strategies and contingency plans on WP level. They report potential risk factors to the Project Manager and other WP Leaders.</w:t>
      </w:r>
    </w:p>
    <w:p w14:paraId="093A3984" w14:textId="77777777" w:rsidR="0086084A" w:rsidRPr="00960250" w:rsidRDefault="0086084A" w:rsidP="003D2C34">
      <w:pPr>
        <w:pStyle w:val="ListParagraph"/>
        <w:numPr>
          <w:ilvl w:val="0"/>
          <w:numId w:val="7"/>
        </w:numPr>
        <w:spacing w:after="240"/>
        <w:ind w:left="720"/>
        <w:rPr>
          <w:color w:val="auto"/>
          <w:sz w:val="22"/>
          <w:szCs w:val="22"/>
          <w:lang w:val="en-GB"/>
        </w:rPr>
      </w:pPr>
      <w:r w:rsidRPr="00960250">
        <w:rPr>
          <w:color w:val="auto"/>
          <w:sz w:val="22"/>
          <w:szCs w:val="22"/>
          <w:lang w:val="en-GB"/>
        </w:rPr>
        <w:t>Project Management Team: who is responsible for the risk management of the whole project. He/she identifies risks, develops mitigation strategies and contingency plans, monitors risks and reports risk status in the periodic progress reports to the EU, including planned contingency measures.</w:t>
      </w:r>
    </w:p>
    <w:p w14:paraId="709C2B5D" w14:textId="4BE8A68D" w:rsidR="005A2841" w:rsidRDefault="0086084A" w:rsidP="00C72FC5">
      <w:pPr>
        <w:spacing w:after="240"/>
        <w:rPr>
          <w:color w:val="auto"/>
          <w:sz w:val="22"/>
          <w:szCs w:val="22"/>
          <w:lang w:val="en-GB"/>
        </w:rPr>
      </w:pPr>
      <w:r w:rsidRPr="00960250">
        <w:rPr>
          <w:color w:val="auto"/>
          <w:sz w:val="22"/>
          <w:szCs w:val="22"/>
          <w:lang w:val="en-GB"/>
        </w:rPr>
        <w:t>In the end</w:t>
      </w:r>
      <w:r w:rsidR="00C72FC5">
        <w:rPr>
          <w:color w:val="auto"/>
          <w:sz w:val="22"/>
          <w:szCs w:val="22"/>
          <w:lang w:val="en-GB"/>
        </w:rPr>
        <w:t>,</w:t>
      </w:r>
      <w:r w:rsidRPr="00960250">
        <w:rPr>
          <w:color w:val="auto"/>
          <w:sz w:val="22"/>
          <w:szCs w:val="22"/>
          <w:lang w:val="en-GB"/>
        </w:rPr>
        <w:t xml:space="preserve"> all partners are responsible for dealing with the risk factors and actions as sketched in the contingency plan.</w:t>
      </w:r>
    </w:p>
    <w:p w14:paraId="374A5CD8" w14:textId="6043ECC2" w:rsidR="005A2841" w:rsidRDefault="005A2841">
      <w:pPr>
        <w:spacing w:after="160" w:line="259" w:lineRule="auto"/>
        <w:jc w:val="left"/>
        <w:rPr>
          <w:color w:val="auto"/>
          <w:sz w:val="22"/>
          <w:szCs w:val="22"/>
          <w:lang w:val="en-GB"/>
        </w:rPr>
      </w:pPr>
    </w:p>
    <w:p w14:paraId="339CEB7E" w14:textId="72F90D74" w:rsidR="00017D36" w:rsidRDefault="004E3868" w:rsidP="00F3579C">
      <w:pPr>
        <w:pStyle w:val="Heading1"/>
      </w:pPr>
      <w:bookmarkStart w:id="172" w:name="_Toc33534145"/>
      <w:r>
        <w:t>R</w:t>
      </w:r>
      <w:r w:rsidR="00710F7F" w:rsidRPr="00960250">
        <w:t>isk Register</w:t>
      </w:r>
      <w:bookmarkEnd w:id="172"/>
    </w:p>
    <w:p w14:paraId="0DE8C88E" w14:textId="04613227" w:rsidR="006701C7" w:rsidRDefault="006701C7" w:rsidP="003D2C34">
      <w:pPr>
        <w:spacing w:after="240" w:line="259" w:lineRule="auto"/>
        <w:jc w:val="left"/>
        <w:rPr>
          <w:lang w:val="en-GB"/>
        </w:rPr>
      </w:pPr>
      <w:bookmarkStart w:id="173" w:name="_Hlk30078812"/>
      <w:r w:rsidRPr="00960250">
        <w:rPr>
          <w:lang w:val="en-GB"/>
        </w:rPr>
        <w:t>At this stage no risk</w:t>
      </w:r>
      <w:r>
        <w:rPr>
          <w:lang w:val="en-GB"/>
        </w:rPr>
        <w:t>s</w:t>
      </w:r>
      <w:r w:rsidRPr="00960250">
        <w:rPr>
          <w:lang w:val="en-GB"/>
        </w:rPr>
        <w:t xml:space="preserve"> linked to </w:t>
      </w:r>
      <w:r>
        <w:rPr>
          <w:lang w:val="en-GB"/>
        </w:rPr>
        <w:t>D</w:t>
      </w:r>
      <w:r w:rsidRPr="00960250">
        <w:rPr>
          <w:lang w:val="en-GB"/>
        </w:rPr>
        <w:t>1.1</w:t>
      </w:r>
      <w:r>
        <w:rPr>
          <w:lang w:val="en-GB"/>
        </w:rPr>
        <w:t xml:space="preserve"> </w:t>
      </w:r>
      <w:r w:rsidRPr="00960250">
        <w:rPr>
          <w:lang w:val="en-GB"/>
        </w:rPr>
        <w:t>have been identified</w:t>
      </w:r>
      <w:r>
        <w:rPr>
          <w:lang w:val="en-GB"/>
        </w:rPr>
        <w:t>.</w:t>
      </w:r>
    </w:p>
    <w:tbl>
      <w:tblPr>
        <w:tblStyle w:val="GridTable1Light"/>
        <w:tblW w:w="9067" w:type="dxa"/>
        <w:tblLook w:val="06A0" w:firstRow="1" w:lastRow="0" w:firstColumn="1" w:lastColumn="0" w:noHBand="1" w:noVBand="1"/>
      </w:tblPr>
      <w:tblGrid>
        <w:gridCol w:w="984"/>
        <w:gridCol w:w="2839"/>
        <w:gridCol w:w="1559"/>
        <w:gridCol w:w="850"/>
        <w:gridCol w:w="2835"/>
      </w:tblGrid>
      <w:tr w:rsidR="007F5363" w:rsidRPr="00960250" w14:paraId="65711086" w14:textId="77777777" w:rsidTr="005F1FE9">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84" w:type="dxa"/>
            <w:shd w:val="clear" w:color="auto" w:fill="B2B2B2"/>
          </w:tcPr>
          <w:p w14:paraId="0B0F3C1C" w14:textId="77777777" w:rsidR="00710F7F" w:rsidRPr="00960250" w:rsidRDefault="00710F7F" w:rsidP="00C64D84">
            <w:pPr>
              <w:jc w:val="left"/>
              <w:rPr>
                <w:b w:val="0"/>
                <w:bCs w:val="0"/>
                <w:color w:val="AF1919"/>
                <w:sz w:val="20"/>
                <w:lang w:val="en-GB"/>
              </w:rPr>
            </w:pPr>
            <w:bookmarkStart w:id="174" w:name="_Hlk26972853"/>
            <w:r w:rsidRPr="00960250">
              <w:rPr>
                <w:color w:val="AF1919"/>
                <w:sz w:val="20"/>
                <w:lang w:val="en-GB"/>
              </w:rPr>
              <w:t>Risk No.</w:t>
            </w:r>
          </w:p>
        </w:tc>
        <w:tc>
          <w:tcPr>
            <w:tcW w:w="2839" w:type="dxa"/>
            <w:shd w:val="clear" w:color="auto" w:fill="B2B2B2"/>
          </w:tcPr>
          <w:p w14:paraId="6281A92E" w14:textId="77777777" w:rsidR="00710F7F" w:rsidRPr="00960250" w:rsidRDefault="00710F7F" w:rsidP="00C64D84">
            <w:pPr>
              <w:jc w:val="left"/>
              <w:cnfStyle w:val="100000000000" w:firstRow="1" w:lastRow="0" w:firstColumn="0" w:lastColumn="0" w:oddVBand="0" w:evenVBand="0" w:oddHBand="0" w:evenHBand="0" w:firstRowFirstColumn="0" w:firstRowLastColumn="0" w:lastRowFirstColumn="0" w:lastRowLastColumn="0"/>
              <w:rPr>
                <w:b w:val="0"/>
                <w:bCs w:val="0"/>
                <w:color w:val="AF1919"/>
                <w:sz w:val="20"/>
                <w:lang w:val="en-GB"/>
              </w:rPr>
            </w:pPr>
            <w:r w:rsidRPr="00960250">
              <w:rPr>
                <w:color w:val="AF1919"/>
                <w:sz w:val="20"/>
                <w:lang w:val="en-GB"/>
              </w:rPr>
              <w:t>What is the risk</w:t>
            </w:r>
          </w:p>
        </w:tc>
        <w:tc>
          <w:tcPr>
            <w:tcW w:w="1559" w:type="dxa"/>
            <w:shd w:val="clear" w:color="auto" w:fill="B2B2B2"/>
          </w:tcPr>
          <w:p w14:paraId="23442D98" w14:textId="2610A2A2" w:rsidR="00710F7F" w:rsidRPr="005F1FE9" w:rsidRDefault="00710F7F" w:rsidP="00C64D84">
            <w:pPr>
              <w:jc w:val="left"/>
              <w:cnfStyle w:val="100000000000" w:firstRow="1" w:lastRow="0" w:firstColumn="0" w:lastColumn="0" w:oddVBand="0" w:evenVBand="0" w:oddHBand="0" w:evenHBand="0" w:firstRowFirstColumn="0" w:firstRowLastColumn="0" w:lastRowFirstColumn="0" w:lastRowLastColumn="0"/>
              <w:rPr>
                <w:color w:val="AF1919"/>
                <w:sz w:val="20"/>
                <w:vertAlign w:val="superscript"/>
                <w:lang w:val="en-GB"/>
              </w:rPr>
            </w:pPr>
            <w:r w:rsidRPr="00960250">
              <w:rPr>
                <w:color w:val="AF1919"/>
                <w:sz w:val="20"/>
                <w:lang w:val="en-GB"/>
              </w:rPr>
              <w:t>Probability of risk occurrence</w:t>
            </w:r>
            <w:r w:rsidR="005F1FE9">
              <w:rPr>
                <w:color w:val="AF1919"/>
                <w:sz w:val="20"/>
                <w:vertAlign w:val="superscript"/>
                <w:lang w:val="en-GB"/>
              </w:rPr>
              <w:t>1</w:t>
            </w:r>
          </w:p>
        </w:tc>
        <w:tc>
          <w:tcPr>
            <w:tcW w:w="850" w:type="dxa"/>
            <w:shd w:val="clear" w:color="auto" w:fill="B2B2B2"/>
          </w:tcPr>
          <w:p w14:paraId="0995D892" w14:textId="673BF1B2" w:rsidR="00710F7F" w:rsidRPr="005F1FE9" w:rsidRDefault="00710F7F" w:rsidP="00C64D84">
            <w:pPr>
              <w:jc w:val="left"/>
              <w:cnfStyle w:val="100000000000" w:firstRow="1" w:lastRow="0" w:firstColumn="0" w:lastColumn="0" w:oddVBand="0" w:evenVBand="0" w:oddHBand="0" w:evenHBand="0" w:firstRowFirstColumn="0" w:firstRowLastColumn="0" w:lastRowFirstColumn="0" w:lastRowLastColumn="0"/>
              <w:rPr>
                <w:b w:val="0"/>
                <w:bCs w:val="0"/>
                <w:color w:val="AF1919"/>
                <w:sz w:val="20"/>
                <w:vertAlign w:val="superscript"/>
                <w:lang w:val="en-GB"/>
              </w:rPr>
            </w:pPr>
            <w:r w:rsidRPr="00960250">
              <w:rPr>
                <w:color w:val="AF1919"/>
                <w:sz w:val="20"/>
                <w:lang w:val="en-GB"/>
              </w:rPr>
              <w:t>Effect of risk</w:t>
            </w:r>
            <w:r w:rsidR="005F1FE9">
              <w:rPr>
                <w:color w:val="AF1919"/>
                <w:sz w:val="20"/>
                <w:vertAlign w:val="superscript"/>
                <w:lang w:val="en-GB"/>
              </w:rPr>
              <w:t>1</w:t>
            </w:r>
          </w:p>
        </w:tc>
        <w:tc>
          <w:tcPr>
            <w:tcW w:w="2835" w:type="dxa"/>
            <w:shd w:val="clear" w:color="auto" w:fill="B2B2B2"/>
          </w:tcPr>
          <w:p w14:paraId="54A1FCEE" w14:textId="77777777" w:rsidR="00710F7F" w:rsidRPr="00960250" w:rsidRDefault="00710F7F" w:rsidP="00C64D84">
            <w:pPr>
              <w:jc w:val="left"/>
              <w:cnfStyle w:val="100000000000" w:firstRow="1" w:lastRow="0" w:firstColumn="0" w:lastColumn="0" w:oddVBand="0" w:evenVBand="0" w:oddHBand="0" w:evenHBand="0" w:firstRowFirstColumn="0" w:firstRowLastColumn="0" w:lastRowFirstColumn="0" w:lastRowLastColumn="0"/>
              <w:rPr>
                <w:b w:val="0"/>
                <w:bCs w:val="0"/>
                <w:color w:val="AF1919"/>
                <w:sz w:val="20"/>
                <w:lang w:val="en-GB"/>
              </w:rPr>
            </w:pPr>
            <w:r w:rsidRPr="00960250">
              <w:rPr>
                <w:color w:val="AF1919"/>
                <w:sz w:val="20"/>
                <w:lang w:val="en-GB"/>
              </w:rPr>
              <w:t>Solutions to overcome the risk</w:t>
            </w:r>
          </w:p>
        </w:tc>
      </w:tr>
      <w:tr w:rsidR="005F1FE9" w:rsidRPr="00960250" w14:paraId="410E7BF1" w14:textId="77777777" w:rsidTr="005F1FE9">
        <w:trPr>
          <w:trHeight w:val="289"/>
        </w:trPr>
        <w:tc>
          <w:tcPr>
            <w:cnfStyle w:val="001000000000" w:firstRow="0" w:lastRow="0" w:firstColumn="1" w:lastColumn="0" w:oddVBand="0" w:evenVBand="0" w:oddHBand="0" w:evenHBand="0" w:firstRowFirstColumn="0" w:firstRowLastColumn="0" w:lastRowFirstColumn="0" w:lastRowLastColumn="0"/>
            <w:tcW w:w="984" w:type="dxa"/>
          </w:tcPr>
          <w:p w14:paraId="6CF02D5C" w14:textId="6456B786" w:rsidR="005F1FE9" w:rsidRPr="00960250" w:rsidRDefault="005F1FE9" w:rsidP="005F1FE9">
            <w:pPr>
              <w:rPr>
                <w:color w:val="595959" w:themeColor="text1" w:themeTint="A6"/>
                <w:sz w:val="20"/>
                <w:lang w:val="en-GB"/>
              </w:rPr>
            </w:pPr>
            <w:r w:rsidRPr="00960250">
              <w:rPr>
                <w:color w:val="595959" w:themeColor="text1" w:themeTint="A6"/>
                <w:lang w:val="en-GB"/>
              </w:rPr>
              <w:t>WP1</w:t>
            </w:r>
          </w:p>
        </w:tc>
        <w:tc>
          <w:tcPr>
            <w:tcW w:w="2839" w:type="dxa"/>
          </w:tcPr>
          <w:p w14:paraId="55091822" w14:textId="6DCB786D" w:rsidR="005F1FE9" w:rsidRPr="00960250" w:rsidRDefault="005F1FE9" w:rsidP="005F1FE9">
            <w:pPr>
              <w:cnfStyle w:val="000000000000" w:firstRow="0" w:lastRow="0" w:firstColumn="0" w:lastColumn="0" w:oddVBand="0" w:evenVBand="0" w:oddHBand="0" w:evenHBand="0" w:firstRowFirstColumn="0" w:firstRowLastColumn="0" w:lastRowFirstColumn="0" w:lastRowLastColumn="0"/>
              <w:rPr>
                <w:color w:val="595959" w:themeColor="text1" w:themeTint="A6"/>
                <w:sz w:val="20"/>
                <w:lang w:val="en-GB"/>
              </w:rPr>
            </w:pPr>
            <w:r w:rsidRPr="00960250">
              <w:rPr>
                <w:color w:val="595959" w:themeColor="text1" w:themeTint="A6"/>
                <w:lang w:val="en-GB"/>
              </w:rPr>
              <w:t>n/a</w:t>
            </w:r>
          </w:p>
        </w:tc>
        <w:tc>
          <w:tcPr>
            <w:tcW w:w="1559" w:type="dxa"/>
          </w:tcPr>
          <w:p w14:paraId="58EFB7FA" w14:textId="77777777" w:rsidR="005F1FE9" w:rsidRPr="00960250" w:rsidRDefault="005F1FE9" w:rsidP="005F1FE9">
            <w:pPr>
              <w:cnfStyle w:val="000000000000" w:firstRow="0" w:lastRow="0" w:firstColumn="0" w:lastColumn="0" w:oddVBand="0" w:evenVBand="0" w:oddHBand="0" w:evenHBand="0" w:firstRowFirstColumn="0" w:firstRowLastColumn="0" w:lastRowFirstColumn="0" w:lastRowLastColumn="0"/>
              <w:rPr>
                <w:color w:val="595959" w:themeColor="text1" w:themeTint="A6"/>
                <w:sz w:val="20"/>
                <w:lang w:val="en-GB"/>
              </w:rPr>
            </w:pPr>
          </w:p>
        </w:tc>
        <w:tc>
          <w:tcPr>
            <w:tcW w:w="850" w:type="dxa"/>
          </w:tcPr>
          <w:p w14:paraId="7F71D3AC" w14:textId="77777777" w:rsidR="005F1FE9" w:rsidRPr="00960250" w:rsidRDefault="005F1FE9" w:rsidP="005F1FE9">
            <w:pPr>
              <w:cnfStyle w:val="000000000000" w:firstRow="0" w:lastRow="0" w:firstColumn="0" w:lastColumn="0" w:oddVBand="0" w:evenVBand="0" w:oddHBand="0" w:evenHBand="0" w:firstRowFirstColumn="0" w:firstRowLastColumn="0" w:lastRowFirstColumn="0" w:lastRowLastColumn="0"/>
              <w:rPr>
                <w:color w:val="595959" w:themeColor="text1" w:themeTint="A6"/>
                <w:sz w:val="20"/>
                <w:lang w:val="en-GB"/>
              </w:rPr>
            </w:pPr>
          </w:p>
        </w:tc>
        <w:tc>
          <w:tcPr>
            <w:tcW w:w="2835" w:type="dxa"/>
          </w:tcPr>
          <w:p w14:paraId="4CD2763A" w14:textId="77777777" w:rsidR="005F1FE9" w:rsidRPr="00960250" w:rsidRDefault="005F1FE9" w:rsidP="005F1FE9">
            <w:pPr>
              <w:cnfStyle w:val="000000000000" w:firstRow="0" w:lastRow="0" w:firstColumn="0" w:lastColumn="0" w:oddVBand="0" w:evenVBand="0" w:oddHBand="0" w:evenHBand="0" w:firstRowFirstColumn="0" w:firstRowLastColumn="0" w:lastRowFirstColumn="0" w:lastRowLastColumn="0"/>
              <w:rPr>
                <w:color w:val="595959" w:themeColor="text1" w:themeTint="A6"/>
                <w:sz w:val="20"/>
                <w:lang w:val="en-GB"/>
              </w:rPr>
            </w:pPr>
          </w:p>
        </w:tc>
      </w:tr>
    </w:tbl>
    <w:bookmarkEnd w:id="174"/>
    <w:p w14:paraId="4444CEFA" w14:textId="29FE7A4A" w:rsidR="00C72FC5" w:rsidRDefault="005F1FE9">
      <w:pPr>
        <w:spacing w:after="160" w:line="259" w:lineRule="auto"/>
        <w:jc w:val="left"/>
        <w:rPr>
          <w:rFonts w:ascii="Verdana" w:hAnsi="Verdana"/>
          <w:sz w:val="16"/>
          <w:szCs w:val="16"/>
        </w:rPr>
      </w:pPr>
      <w:r>
        <w:rPr>
          <w:vertAlign w:val="superscript"/>
          <w:lang w:val="en-GB"/>
        </w:rPr>
        <w:t>1)</w:t>
      </w:r>
      <w:r>
        <w:rPr>
          <w:lang w:val="en-GB"/>
        </w:rPr>
        <w:t xml:space="preserve"> </w:t>
      </w:r>
      <w:r w:rsidR="00F1727F">
        <w:rPr>
          <w:rFonts w:ascii="Verdana" w:hAnsi="Verdana"/>
          <w:sz w:val="16"/>
          <w:szCs w:val="16"/>
        </w:rPr>
        <w:t>Probability risk will occur</w:t>
      </w:r>
      <w:r w:rsidRPr="00AA3608">
        <w:rPr>
          <w:rFonts w:ascii="Verdana" w:hAnsi="Verdana"/>
          <w:sz w:val="16"/>
          <w:szCs w:val="16"/>
        </w:rPr>
        <w:t>: 1 = high</w:t>
      </w:r>
      <w:r>
        <w:rPr>
          <w:rFonts w:ascii="Verdana" w:hAnsi="Verdana"/>
          <w:sz w:val="16"/>
          <w:szCs w:val="16"/>
        </w:rPr>
        <w:t>, 2 = medium,</w:t>
      </w:r>
      <w:r w:rsidRPr="00AA3608">
        <w:rPr>
          <w:rFonts w:ascii="Verdana" w:hAnsi="Verdana"/>
          <w:sz w:val="16"/>
          <w:szCs w:val="16"/>
        </w:rPr>
        <w:t xml:space="preserve"> 3 = Low</w:t>
      </w:r>
    </w:p>
    <w:p w14:paraId="22A62B7F" w14:textId="4EA18E18" w:rsidR="00056F6B" w:rsidRDefault="00056F6B">
      <w:pPr>
        <w:spacing w:after="160" w:line="259" w:lineRule="auto"/>
        <w:jc w:val="left"/>
        <w:rPr>
          <w:rFonts w:ascii="Verdana" w:hAnsi="Verdana"/>
          <w:sz w:val="16"/>
          <w:szCs w:val="16"/>
        </w:rPr>
      </w:pPr>
      <w:r>
        <w:rPr>
          <w:rFonts w:ascii="Verdana" w:hAnsi="Verdana"/>
          <w:sz w:val="16"/>
          <w:szCs w:val="16"/>
        </w:rPr>
        <w:br w:type="page"/>
      </w:r>
    </w:p>
    <w:p w14:paraId="225A406C" w14:textId="4166ACA0" w:rsidR="00032649" w:rsidRPr="00960250" w:rsidRDefault="004C14E2" w:rsidP="00F3579C">
      <w:pPr>
        <w:pStyle w:val="Heading1"/>
      </w:pPr>
      <w:bookmarkStart w:id="175" w:name="_Toc33534146"/>
      <w:bookmarkEnd w:id="173"/>
      <w:r w:rsidRPr="00960250">
        <w:lastRenderedPageBreak/>
        <w:t>Acknowledgement</w:t>
      </w:r>
      <w:bookmarkEnd w:id="175"/>
    </w:p>
    <w:p w14:paraId="7B6621BC" w14:textId="2C7E4048" w:rsidR="004C14E2" w:rsidRPr="00960250" w:rsidRDefault="004C14E2" w:rsidP="003D2C34">
      <w:pPr>
        <w:spacing w:after="240"/>
        <w:rPr>
          <w:color w:val="595959" w:themeColor="text1" w:themeTint="A6"/>
          <w:lang w:val="en-GB"/>
        </w:rPr>
      </w:pPr>
      <w:r w:rsidRPr="00960250">
        <w:rPr>
          <w:color w:val="595959" w:themeColor="text1" w:themeTint="A6"/>
          <w:lang w:val="en-GB"/>
        </w:rPr>
        <w:t xml:space="preserve">The author(s) would like to thank the partners in the project for their valuable comments on previous drafts and for performing the review. </w:t>
      </w:r>
    </w:p>
    <w:p w14:paraId="75E11DB2" w14:textId="77777777" w:rsidR="007F5363" w:rsidRPr="00960250" w:rsidRDefault="007F5363" w:rsidP="004C14E2">
      <w:pPr>
        <w:rPr>
          <w:b/>
          <w:szCs w:val="22"/>
          <w:lang w:val="en-GB"/>
        </w:rPr>
      </w:pPr>
    </w:p>
    <w:p w14:paraId="43DDB77B" w14:textId="324756FE" w:rsidR="004C14E2" w:rsidRPr="00960250" w:rsidRDefault="004C14E2" w:rsidP="004C14E2">
      <w:pPr>
        <w:rPr>
          <w:b/>
          <w:szCs w:val="22"/>
          <w:lang w:val="en-GB"/>
        </w:rPr>
      </w:pPr>
      <w:r w:rsidRPr="00960250">
        <w:rPr>
          <w:b/>
          <w:szCs w:val="22"/>
          <w:lang w:val="en-GB"/>
        </w:rPr>
        <w:t>Project partners:</w:t>
      </w:r>
    </w:p>
    <w:tbl>
      <w:tblPr>
        <w:tblStyle w:val="GridTable1Light"/>
        <w:tblW w:w="9634" w:type="dxa"/>
        <w:tblLook w:val="06A0" w:firstRow="1" w:lastRow="0" w:firstColumn="1" w:lastColumn="0" w:noHBand="1" w:noVBand="1"/>
      </w:tblPr>
      <w:tblGrid>
        <w:gridCol w:w="495"/>
        <w:gridCol w:w="1551"/>
        <w:gridCol w:w="7588"/>
      </w:tblGrid>
      <w:tr w:rsidR="007F5363" w:rsidRPr="00960250" w14:paraId="7328A193" w14:textId="77777777" w:rsidTr="001C5625">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95" w:type="dxa"/>
            <w:shd w:val="clear" w:color="auto" w:fill="B2B2B2"/>
          </w:tcPr>
          <w:p w14:paraId="6F2FE33A" w14:textId="0A6E193E" w:rsidR="00A363BD" w:rsidRPr="00960250" w:rsidRDefault="00A363BD" w:rsidP="00C64D84">
            <w:pPr>
              <w:jc w:val="left"/>
              <w:rPr>
                <w:b w:val="0"/>
                <w:bCs w:val="0"/>
                <w:color w:val="AF1919"/>
                <w:sz w:val="20"/>
                <w:lang w:val="en-GB"/>
              </w:rPr>
            </w:pPr>
            <w:r w:rsidRPr="00960250">
              <w:rPr>
                <w:color w:val="AF1919"/>
                <w:sz w:val="20"/>
                <w:lang w:val="en-GB"/>
              </w:rPr>
              <w:t>#</w:t>
            </w:r>
          </w:p>
        </w:tc>
        <w:tc>
          <w:tcPr>
            <w:tcW w:w="1551" w:type="dxa"/>
            <w:shd w:val="clear" w:color="auto" w:fill="B2B2B2"/>
          </w:tcPr>
          <w:p w14:paraId="1B2D21AE" w14:textId="7A956FBF" w:rsidR="00A363BD" w:rsidRPr="00960250" w:rsidRDefault="00A363BD" w:rsidP="00C64D84">
            <w:pPr>
              <w:jc w:val="left"/>
              <w:cnfStyle w:val="100000000000" w:firstRow="1" w:lastRow="0" w:firstColumn="0" w:lastColumn="0" w:oddVBand="0" w:evenVBand="0" w:oddHBand="0" w:evenHBand="0" w:firstRowFirstColumn="0" w:firstRowLastColumn="0" w:lastRowFirstColumn="0" w:lastRowLastColumn="0"/>
              <w:rPr>
                <w:b w:val="0"/>
                <w:bCs w:val="0"/>
                <w:color w:val="AF1919"/>
                <w:sz w:val="20"/>
                <w:lang w:val="en-GB"/>
              </w:rPr>
            </w:pPr>
            <w:r w:rsidRPr="00960250">
              <w:rPr>
                <w:color w:val="AF1919"/>
                <w:sz w:val="20"/>
                <w:lang w:val="en-GB"/>
              </w:rPr>
              <w:t>Partner</w:t>
            </w:r>
          </w:p>
        </w:tc>
        <w:tc>
          <w:tcPr>
            <w:tcW w:w="7588" w:type="dxa"/>
            <w:shd w:val="clear" w:color="auto" w:fill="B2B2B2"/>
          </w:tcPr>
          <w:p w14:paraId="6B428D03" w14:textId="1345927C" w:rsidR="00A363BD" w:rsidRPr="00960250" w:rsidRDefault="00A363BD" w:rsidP="00C64D84">
            <w:pPr>
              <w:jc w:val="left"/>
              <w:cnfStyle w:val="100000000000" w:firstRow="1" w:lastRow="0" w:firstColumn="0" w:lastColumn="0" w:oddVBand="0" w:evenVBand="0" w:oddHBand="0" w:evenHBand="0" w:firstRowFirstColumn="0" w:firstRowLastColumn="0" w:lastRowFirstColumn="0" w:lastRowLastColumn="0"/>
              <w:rPr>
                <w:b w:val="0"/>
                <w:bCs w:val="0"/>
                <w:color w:val="AF1919"/>
                <w:sz w:val="20"/>
                <w:lang w:val="en-GB"/>
              </w:rPr>
            </w:pPr>
            <w:r w:rsidRPr="00960250">
              <w:rPr>
                <w:color w:val="AF1919"/>
                <w:sz w:val="20"/>
                <w:lang w:val="en-GB"/>
              </w:rPr>
              <w:t>Partner Full Name</w:t>
            </w:r>
          </w:p>
        </w:tc>
      </w:tr>
      <w:tr w:rsidR="00A363BD" w:rsidRPr="00960250" w14:paraId="07159D22" w14:textId="77777777" w:rsidTr="001C5625">
        <w:trPr>
          <w:trHeight w:val="408"/>
        </w:trPr>
        <w:tc>
          <w:tcPr>
            <w:cnfStyle w:val="001000000000" w:firstRow="0" w:lastRow="0" w:firstColumn="1" w:lastColumn="0" w:oddVBand="0" w:evenVBand="0" w:oddHBand="0" w:evenHBand="0" w:firstRowFirstColumn="0" w:firstRowLastColumn="0" w:lastRowFirstColumn="0" w:lastRowLastColumn="0"/>
            <w:tcW w:w="495" w:type="dxa"/>
          </w:tcPr>
          <w:p w14:paraId="78CB7D69" w14:textId="33B637D6" w:rsidR="00A363BD" w:rsidRPr="0065038B" w:rsidRDefault="00A363BD" w:rsidP="00A363BD">
            <w:pPr>
              <w:rPr>
                <w:lang w:val="en-GB"/>
              </w:rPr>
            </w:pPr>
            <w:r w:rsidRPr="0065038B">
              <w:rPr>
                <w:sz w:val="20"/>
                <w:lang w:val="en-GB" w:eastAsia="en-GB"/>
              </w:rPr>
              <w:t>1</w:t>
            </w:r>
          </w:p>
        </w:tc>
        <w:tc>
          <w:tcPr>
            <w:tcW w:w="1551" w:type="dxa"/>
          </w:tcPr>
          <w:p w14:paraId="31970C79" w14:textId="16989761" w:rsidR="00A363BD" w:rsidRPr="0065038B" w:rsidRDefault="009D3E8C" w:rsidP="00A363BD">
            <w:pPr>
              <w:cnfStyle w:val="000000000000" w:firstRow="0" w:lastRow="0" w:firstColumn="0" w:lastColumn="0" w:oddVBand="0" w:evenVBand="0" w:oddHBand="0" w:evenHBand="0" w:firstRowFirstColumn="0" w:firstRowLastColumn="0" w:lastRowFirstColumn="0" w:lastRowLastColumn="0"/>
              <w:rPr>
                <w:sz w:val="20"/>
                <w:lang w:val="en-GB"/>
              </w:rPr>
            </w:pPr>
            <w:r w:rsidRPr="0065038B">
              <w:rPr>
                <w:sz w:val="20"/>
                <w:lang w:val="en-GB"/>
              </w:rPr>
              <w:t>CNR-ITAE</w:t>
            </w:r>
          </w:p>
        </w:tc>
        <w:tc>
          <w:tcPr>
            <w:tcW w:w="7588" w:type="dxa"/>
          </w:tcPr>
          <w:p w14:paraId="7EF7E4E8" w14:textId="5AF81AC7" w:rsidR="00A363BD" w:rsidRPr="0065038B" w:rsidRDefault="009D3E8C" w:rsidP="00A363BD">
            <w:pPr>
              <w:cnfStyle w:val="000000000000" w:firstRow="0" w:lastRow="0" w:firstColumn="0" w:lastColumn="0" w:oddVBand="0" w:evenVBand="0" w:oddHBand="0" w:evenHBand="0" w:firstRowFirstColumn="0" w:firstRowLastColumn="0" w:lastRowFirstColumn="0" w:lastRowLastColumn="0"/>
              <w:rPr>
                <w:sz w:val="20"/>
                <w:lang w:val="en-GB"/>
              </w:rPr>
            </w:pPr>
            <w:r w:rsidRPr="0065038B">
              <w:rPr>
                <w:sz w:val="20"/>
                <w:lang w:val="en-GB"/>
              </w:rPr>
              <w:t>CONSIGLIO NAZIONALE DELLE RICERCHE</w:t>
            </w:r>
          </w:p>
        </w:tc>
      </w:tr>
      <w:tr w:rsidR="00A363BD" w:rsidRPr="000E2675" w14:paraId="08AC78D7" w14:textId="77777777" w:rsidTr="001C5625">
        <w:trPr>
          <w:trHeight w:val="289"/>
        </w:trPr>
        <w:tc>
          <w:tcPr>
            <w:cnfStyle w:val="001000000000" w:firstRow="0" w:lastRow="0" w:firstColumn="1" w:lastColumn="0" w:oddVBand="0" w:evenVBand="0" w:oddHBand="0" w:evenHBand="0" w:firstRowFirstColumn="0" w:firstRowLastColumn="0" w:lastRowFirstColumn="0" w:lastRowLastColumn="0"/>
            <w:tcW w:w="495" w:type="dxa"/>
          </w:tcPr>
          <w:p w14:paraId="6339D6C6" w14:textId="7088D605" w:rsidR="00A363BD" w:rsidRPr="0065038B" w:rsidRDefault="00A363BD" w:rsidP="00A363BD">
            <w:pPr>
              <w:rPr>
                <w:sz w:val="20"/>
                <w:lang w:val="en-GB"/>
              </w:rPr>
            </w:pPr>
            <w:r w:rsidRPr="0065038B">
              <w:rPr>
                <w:sz w:val="20"/>
                <w:lang w:val="en-GB" w:eastAsia="en-GB"/>
              </w:rPr>
              <w:t>2</w:t>
            </w:r>
          </w:p>
        </w:tc>
        <w:tc>
          <w:tcPr>
            <w:tcW w:w="1551" w:type="dxa"/>
          </w:tcPr>
          <w:p w14:paraId="3CF15753" w14:textId="75F0DF4F" w:rsidR="00A363BD" w:rsidRPr="0065038B" w:rsidRDefault="009D3E8C" w:rsidP="009D3E8C">
            <w:pPr>
              <w:cnfStyle w:val="000000000000" w:firstRow="0" w:lastRow="0" w:firstColumn="0" w:lastColumn="0" w:oddVBand="0" w:evenVBand="0" w:oddHBand="0" w:evenHBand="0" w:firstRowFirstColumn="0" w:firstRowLastColumn="0" w:lastRowFirstColumn="0" w:lastRowLastColumn="0"/>
              <w:rPr>
                <w:sz w:val="20"/>
                <w:lang w:val="en-GB"/>
              </w:rPr>
            </w:pPr>
            <w:r w:rsidRPr="0065038B">
              <w:rPr>
                <w:sz w:val="20"/>
                <w:lang w:val="en-GB"/>
              </w:rPr>
              <w:t>CNRS</w:t>
            </w:r>
          </w:p>
        </w:tc>
        <w:tc>
          <w:tcPr>
            <w:tcW w:w="7588" w:type="dxa"/>
          </w:tcPr>
          <w:p w14:paraId="78023B5E" w14:textId="79FA446F" w:rsidR="00A363BD" w:rsidRPr="00602540" w:rsidRDefault="001C5625" w:rsidP="00A363BD">
            <w:pPr>
              <w:cnfStyle w:val="000000000000" w:firstRow="0" w:lastRow="0" w:firstColumn="0" w:lastColumn="0" w:oddVBand="0" w:evenVBand="0" w:oddHBand="0" w:evenHBand="0" w:firstRowFirstColumn="0" w:firstRowLastColumn="0" w:lastRowFirstColumn="0" w:lastRowLastColumn="0"/>
              <w:rPr>
                <w:sz w:val="20"/>
                <w:lang w:val="it-IT"/>
              </w:rPr>
            </w:pPr>
            <w:r w:rsidRPr="00602540">
              <w:rPr>
                <w:sz w:val="20"/>
                <w:lang w:val="it-IT"/>
              </w:rPr>
              <w:t xml:space="preserve">CENTRE NATIONAL DE LA RECHERCHE SCIENTIFIQUE </w:t>
            </w:r>
          </w:p>
        </w:tc>
      </w:tr>
      <w:tr w:rsidR="00A363BD" w:rsidRPr="00960250" w14:paraId="663DD43D" w14:textId="77777777" w:rsidTr="001C5625">
        <w:trPr>
          <w:trHeight w:val="289"/>
        </w:trPr>
        <w:tc>
          <w:tcPr>
            <w:cnfStyle w:val="001000000000" w:firstRow="0" w:lastRow="0" w:firstColumn="1" w:lastColumn="0" w:oddVBand="0" w:evenVBand="0" w:oddHBand="0" w:evenHBand="0" w:firstRowFirstColumn="0" w:firstRowLastColumn="0" w:lastRowFirstColumn="0" w:lastRowLastColumn="0"/>
            <w:tcW w:w="495" w:type="dxa"/>
          </w:tcPr>
          <w:p w14:paraId="5BA494F7" w14:textId="5188BAFE" w:rsidR="00A363BD" w:rsidRPr="0065038B" w:rsidRDefault="00A363BD" w:rsidP="00A363BD">
            <w:pPr>
              <w:rPr>
                <w:sz w:val="20"/>
                <w:lang w:val="en-GB"/>
              </w:rPr>
            </w:pPr>
            <w:r w:rsidRPr="0065038B">
              <w:rPr>
                <w:sz w:val="20"/>
                <w:lang w:val="en-GB" w:eastAsia="en-GB"/>
              </w:rPr>
              <w:t>2</w:t>
            </w:r>
            <w:r w:rsidR="005F1FE9" w:rsidRPr="0065038B">
              <w:rPr>
                <w:sz w:val="20"/>
                <w:lang w:val="en-GB" w:eastAsia="en-GB"/>
              </w:rPr>
              <w:t>.1</w:t>
            </w:r>
          </w:p>
        </w:tc>
        <w:tc>
          <w:tcPr>
            <w:tcW w:w="1551" w:type="dxa"/>
          </w:tcPr>
          <w:p w14:paraId="53F39ECC" w14:textId="776D494C" w:rsidR="00A363BD" w:rsidRPr="0065038B" w:rsidRDefault="001C5625" w:rsidP="00A363BD">
            <w:pPr>
              <w:cnfStyle w:val="000000000000" w:firstRow="0" w:lastRow="0" w:firstColumn="0" w:lastColumn="0" w:oddVBand="0" w:evenVBand="0" w:oddHBand="0" w:evenHBand="0" w:firstRowFirstColumn="0" w:firstRowLastColumn="0" w:lastRowFirstColumn="0" w:lastRowLastColumn="0"/>
              <w:rPr>
                <w:sz w:val="20"/>
                <w:lang w:val="en-GB"/>
              </w:rPr>
            </w:pPr>
            <w:r w:rsidRPr="0065038B">
              <w:rPr>
                <w:sz w:val="20"/>
                <w:lang w:val="en-GB"/>
              </w:rPr>
              <w:t>UM</w:t>
            </w:r>
          </w:p>
        </w:tc>
        <w:tc>
          <w:tcPr>
            <w:tcW w:w="7588" w:type="dxa"/>
          </w:tcPr>
          <w:p w14:paraId="5977DBF3" w14:textId="11C83A12" w:rsidR="00A363BD" w:rsidRPr="0065038B" w:rsidRDefault="001C5625" w:rsidP="00A363BD">
            <w:pPr>
              <w:cnfStyle w:val="000000000000" w:firstRow="0" w:lastRow="0" w:firstColumn="0" w:lastColumn="0" w:oddVBand="0" w:evenVBand="0" w:oddHBand="0" w:evenHBand="0" w:firstRowFirstColumn="0" w:firstRowLastColumn="0" w:lastRowFirstColumn="0" w:lastRowLastColumn="0"/>
              <w:rPr>
                <w:sz w:val="20"/>
                <w:lang w:val="en-GB"/>
              </w:rPr>
            </w:pPr>
            <w:r w:rsidRPr="0065038B">
              <w:rPr>
                <w:sz w:val="20"/>
                <w:lang w:val="en-GB"/>
              </w:rPr>
              <w:t>UNIVERSITE DE MONTPELLIER</w:t>
            </w:r>
          </w:p>
        </w:tc>
      </w:tr>
      <w:tr w:rsidR="00A363BD" w:rsidRPr="00960250" w14:paraId="3032487E" w14:textId="77777777" w:rsidTr="001C5625">
        <w:trPr>
          <w:trHeight w:val="289"/>
        </w:trPr>
        <w:tc>
          <w:tcPr>
            <w:cnfStyle w:val="001000000000" w:firstRow="0" w:lastRow="0" w:firstColumn="1" w:lastColumn="0" w:oddVBand="0" w:evenVBand="0" w:oddHBand="0" w:evenHBand="0" w:firstRowFirstColumn="0" w:firstRowLastColumn="0" w:lastRowFirstColumn="0" w:lastRowLastColumn="0"/>
            <w:tcW w:w="495" w:type="dxa"/>
          </w:tcPr>
          <w:p w14:paraId="6D0415A1" w14:textId="02EF2F1B" w:rsidR="00A363BD" w:rsidRPr="0065038B" w:rsidRDefault="00A363BD" w:rsidP="00A363BD">
            <w:pPr>
              <w:rPr>
                <w:sz w:val="20"/>
                <w:lang w:val="en-GB"/>
              </w:rPr>
            </w:pPr>
            <w:r w:rsidRPr="0065038B">
              <w:rPr>
                <w:sz w:val="20"/>
                <w:lang w:val="en-GB" w:eastAsia="en-GB"/>
              </w:rPr>
              <w:t>3</w:t>
            </w:r>
          </w:p>
        </w:tc>
        <w:tc>
          <w:tcPr>
            <w:tcW w:w="1551" w:type="dxa"/>
          </w:tcPr>
          <w:p w14:paraId="50BEA9CA" w14:textId="7FBA7888" w:rsidR="00A363BD" w:rsidRPr="0065038B" w:rsidRDefault="001C5625" w:rsidP="00A363BD">
            <w:pPr>
              <w:cnfStyle w:val="000000000000" w:firstRow="0" w:lastRow="0" w:firstColumn="0" w:lastColumn="0" w:oddVBand="0" w:evenVBand="0" w:oddHBand="0" w:evenHBand="0" w:firstRowFirstColumn="0" w:firstRowLastColumn="0" w:lastRowFirstColumn="0" w:lastRowLastColumn="0"/>
              <w:rPr>
                <w:sz w:val="20"/>
                <w:lang w:val="en-GB"/>
              </w:rPr>
            </w:pPr>
            <w:r w:rsidRPr="0065038B">
              <w:rPr>
                <w:sz w:val="20"/>
                <w:lang w:val="en-GB"/>
              </w:rPr>
              <w:t>POCELLTECH</w:t>
            </w:r>
          </w:p>
        </w:tc>
        <w:tc>
          <w:tcPr>
            <w:tcW w:w="7588" w:type="dxa"/>
          </w:tcPr>
          <w:p w14:paraId="46045B60" w14:textId="45CF05C7" w:rsidR="00A363BD" w:rsidRPr="0065038B" w:rsidRDefault="001C5625" w:rsidP="00A363BD">
            <w:pPr>
              <w:cnfStyle w:val="000000000000" w:firstRow="0" w:lastRow="0" w:firstColumn="0" w:lastColumn="0" w:oddVBand="0" w:evenVBand="0" w:oddHBand="0" w:evenHBand="0" w:firstRowFirstColumn="0" w:firstRowLastColumn="0" w:lastRowFirstColumn="0" w:lastRowLastColumn="0"/>
              <w:rPr>
                <w:sz w:val="20"/>
                <w:lang w:val="en-GB"/>
              </w:rPr>
            </w:pPr>
            <w:r w:rsidRPr="0065038B">
              <w:rPr>
                <w:sz w:val="20"/>
                <w:lang w:val="en-GB"/>
              </w:rPr>
              <w:t>POCELL TECH LTD</w:t>
            </w:r>
          </w:p>
        </w:tc>
      </w:tr>
      <w:tr w:rsidR="00A363BD" w:rsidRPr="00960250" w14:paraId="3BD7E4D8" w14:textId="77777777" w:rsidTr="001C5625">
        <w:trPr>
          <w:trHeight w:val="289"/>
        </w:trPr>
        <w:tc>
          <w:tcPr>
            <w:cnfStyle w:val="001000000000" w:firstRow="0" w:lastRow="0" w:firstColumn="1" w:lastColumn="0" w:oddVBand="0" w:evenVBand="0" w:oddHBand="0" w:evenHBand="0" w:firstRowFirstColumn="0" w:firstRowLastColumn="0" w:lastRowFirstColumn="0" w:lastRowLastColumn="0"/>
            <w:tcW w:w="495" w:type="dxa"/>
          </w:tcPr>
          <w:p w14:paraId="1413E2B7" w14:textId="2CEEC792" w:rsidR="00A363BD" w:rsidRPr="0065038B" w:rsidRDefault="00A363BD" w:rsidP="00A363BD">
            <w:pPr>
              <w:rPr>
                <w:sz w:val="20"/>
                <w:lang w:val="en-GB"/>
              </w:rPr>
            </w:pPr>
            <w:r w:rsidRPr="0065038B">
              <w:rPr>
                <w:sz w:val="20"/>
                <w:lang w:val="en-GB" w:eastAsia="en-GB"/>
              </w:rPr>
              <w:t>4</w:t>
            </w:r>
          </w:p>
        </w:tc>
        <w:tc>
          <w:tcPr>
            <w:tcW w:w="1551" w:type="dxa"/>
          </w:tcPr>
          <w:p w14:paraId="59ED5142" w14:textId="2A4B1B3A" w:rsidR="00A363BD" w:rsidRPr="0065038B" w:rsidRDefault="001C5625" w:rsidP="00A363BD">
            <w:pPr>
              <w:cnfStyle w:val="000000000000" w:firstRow="0" w:lastRow="0" w:firstColumn="0" w:lastColumn="0" w:oddVBand="0" w:evenVBand="0" w:oddHBand="0" w:evenHBand="0" w:firstRowFirstColumn="0" w:firstRowLastColumn="0" w:lastRowFirstColumn="0" w:lastRowLastColumn="0"/>
              <w:rPr>
                <w:sz w:val="20"/>
                <w:lang w:val="en-GB"/>
              </w:rPr>
            </w:pPr>
            <w:r w:rsidRPr="0065038B">
              <w:rPr>
                <w:sz w:val="20"/>
                <w:lang w:val="en-GB"/>
              </w:rPr>
              <w:t>PV3</w:t>
            </w:r>
          </w:p>
        </w:tc>
        <w:tc>
          <w:tcPr>
            <w:tcW w:w="7588" w:type="dxa"/>
          </w:tcPr>
          <w:p w14:paraId="2FBB3473" w14:textId="25A2F1A5" w:rsidR="00A363BD" w:rsidRPr="0065038B" w:rsidRDefault="001C5625" w:rsidP="00A363BD">
            <w:pPr>
              <w:cnfStyle w:val="000000000000" w:firstRow="0" w:lastRow="0" w:firstColumn="0" w:lastColumn="0" w:oddVBand="0" w:evenVBand="0" w:oddHBand="0" w:evenHBand="0" w:firstRowFirstColumn="0" w:firstRowLastColumn="0" w:lastRowFirstColumn="0" w:lastRowLastColumn="0"/>
              <w:rPr>
                <w:sz w:val="20"/>
                <w:lang w:val="en-GB"/>
              </w:rPr>
            </w:pPr>
            <w:r w:rsidRPr="0065038B">
              <w:rPr>
                <w:sz w:val="20"/>
                <w:lang w:val="en-GB"/>
              </w:rPr>
              <w:t>PV3 TECHNOLOGIES LTD</w:t>
            </w:r>
          </w:p>
        </w:tc>
      </w:tr>
      <w:tr w:rsidR="00A363BD" w:rsidRPr="00960250" w14:paraId="1BB13E95" w14:textId="77777777" w:rsidTr="001C5625">
        <w:trPr>
          <w:trHeight w:val="289"/>
        </w:trPr>
        <w:tc>
          <w:tcPr>
            <w:cnfStyle w:val="001000000000" w:firstRow="0" w:lastRow="0" w:firstColumn="1" w:lastColumn="0" w:oddVBand="0" w:evenVBand="0" w:oddHBand="0" w:evenHBand="0" w:firstRowFirstColumn="0" w:firstRowLastColumn="0" w:lastRowFirstColumn="0" w:lastRowLastColumn="0"/>
            <w:tcW w:w="495" w:type="dxa"/>
          </w:tcPr>
          <w:p w14:paraId="6472FFF1" w14:textId="5F6AFEB0" w:rsidR="00A363BD" w:rsidRPr="0065038B" w:rsidRDefault="00A363BD" w:rsidP="00A363BD">
            <w:pPr>
              <w:rPr>
                <w:sz w:val="20"/>
                <w:lang w:val="en-GB"/>
              </w:rPr>
            </w:pPr>
            <w:r w:rsidRPr="0065038B">
              <w:rPr>
                <w:sz w:val="20"/>
                <w:lang w:val="en-GB" w:eastAsia="en-GB"/>
              </w:rPr>
              <w:t>5</w:t>
            </w:r>
          </w:p>
        </w:tc>
        <w:tc>
          <w:tcPr>
            <w:tcW w:w="1551" w:type="dxa"/>
          </w:tcPr>
          <w:p w14:paraId="2AD1B9B6" w14:textId="32BFB7C9" w:rsidR="00A363BD" w:rsidRPr="0065038B" w:rsidRDefault="001C5625" w:rsidP="00A363BD">
            <w:pPr>
              <w:cnfStyle w:val="000000000000" w:firstRow="0" w:lastRow="0" w:firstColumn="0" w:lastColumn="0" w:oddVBand="0" w:evenVBand="0" w:oddHBand="0" w:evenHBand="0" w:firstRowFirstColumn="0" w:firstRowLastColumn="0" w:lastRowFirstColumn="0" w:lastRowLastColumn="0"/>
              <w:rPr>
                <w:sz w:val="20"/>
                <w:lang w:val="en-GB"/>
              </w:rPr>
            </w:pPr>
            <w:r w:rsidRPr="0065038B">
              <w:rPr>
                <w:sz w:val="20"/>
                <w:lang w:val="en-GB"/>
              </w:rPr>
              <w:t>IRD</w:t>
            </w:r>
          </w:p>
        </w:tc>
        <w:tc>
          <w:tcPr>
            <w:tcW w:w="7588" w:type="dxa"/>
          </w:tcPr>
          <w:p w14:paraId="3FEA544F" w14:textId="3461DB28" w:rsidR="00A363BD" w:rsidRPr="0065038B" w:rsidRDefault="001C5625" w:rsidP="00A363BD">
            <w:pPr>
              <w:cnfStyle w:val="000000000000" w:firstRow="0" w:lastRow="0" w:firstColumn="0" w:lastColumn="0" w:oddVBand="0" w:evenVBand="0" w:oddHBand="0" w:evenHBand="0" w:firstRowFirstColumn="0" w:firstRowLastColumn="0" w:lastRowFirstColumn="0" w:lastRowLastColumn="0"/>
              <w:rPr>
                <w:sz w:val="20"/>
                <w:lang w:val="en-GB"/>
              </w:rPr>
            </w:pPr>
            <w:r w:rsidRPr="0065038B">
              <w:rPr>
                <w:sz w:val="20"/>
                <w:lang w:val="en-GB"/>
              </w:rPr>
              <w:t>IRD FUEL CELLS A/S</w:t>
            </w:r>
          </w:p>
        </w:tc>
      </w:tr>
      <w:tr w:rsidR="00A363BD" w:rsidRPr="00960250" w14:paraId="0EAC2EA0" w14:textId="77777777" w:rsidTr="001C5625">
        <w:trPr>
          <w:trHeight w:val="289"/>
        </w:trPr>
        <w:tc>
          <w:tcPr>
            <w:cnfStyle w:val="001000000000" w:firstRow="0" w:lastRow="0" w:firstColumn="1" w:lastColumn="0" w:oddVBand="0" w:evenVBand="0" w:oddHBand="0" w:evenHBand="0" w:firstRowFirstColumn="0" w:firstRowLastColumn="0" w:lastRowFirstColumn="0" w:lastRowLastColumn="0"/>
            <w:tcW w:w="495" w:type="dxa"/>
          </w:tcPr>
          <w:p w14:paraId="79BA9279" w14:textId="26B97DD5" w:rsidR="00A363BD" w:rsidRPr="0065038B" w:rsidRDefault="00A363BD" w:rsidP="00A363BD">
            <w:pPr>
              <w:rPr>
                <w:sz w:val="20"/>
                <w:lang w:val="en-GB"/>
              </w:rPr>
            </w:pPr>
            <w:r w:rsidRPr="0065038B">
              <w:rPr>
                <w:sz w:val="20"/>
                <w:lang w:val="en-GB" w:eastAsia="en-GB"/>
              </w:rPr>
              <w:t>6</w:t>
            </w:r>
          </w:p>
        </w:tc>
        <w:tc>
          <w:tcPr>
            <w:tcW w:w="1551" w:type="dxa"/>
          </w:tcPr>
          <w:p w14:paraId="05921C94" w14:textId="78BF9A2A" w:rsidR="00A363BD" w:rsidRPr="0065038B" w:rsidRDefault="001C5625" w:rsidP="00A363BD">
            <w:pPr>
              <w:cnfStyle w:val="000000000000" w:firstRow="0" w:lastRow="0" w:firstColumn="0" w:lastColumn="0" w:oddVBand="0" w:evenVBand="0" w:oddHBand="0" w:evenHBand="0" w:firstRowFirstColumn="0" w:firstRowLastColumn="0" w:lastRowFirstColumn="0" w:lastRowLastColumn="0"/>
              <w:rPr>
                <w:sz w:val="20"/>
                <w:lang w:val="en-GB"/>
              </w:rPr>
            </w:pPr>
            <w:r w:rsidRPr="0065038B">
              <w:rPr>
                <w:sz w:val="20"/>
                <w:lang w:val="en-GB"/>
              </w:rPr>
              <w:t>HYDROGENICS</w:t>
            </w:r>
          </w:p>
        </w:tc>
        <w:tc>
          <w:tcPr>
            <w:tcW w:w="7588" w:type="dxa"/>
          </w:tcPr>
          <w:p w14:paraId="3698601E" w14:textId="7D33BD98" w:rsidR="00A363BD" w:rsidRPr="0065038B" w:rsidRDefault="001C5625" w:rsidP="00A363BD">
            <w:pPr>
              <w:cnfStyle w:val="000000000000" w:firstRow="0" w:lastRow="0" w:firstColumn="0" w:lastColumn="0" w:oddVBand="0" w:evenVBand="0" w:oddHBand="0" w:evenHBand="0" w:firstRowFirstColumn="0" w:firstRowLastColumn="0" w:lastRowFirstColumn="0" w:lastRowLastColumn="0"/>
              <w:rPr>
                <w:sz w:val="20"/>
                <w:lang w:val="en-GB"/>
              </w:rPr>
            </w:pPr>
            <w:r w:rsidRPr="0065038B">
              <w:rPr>
                <w:sz w:val="20"/>
                <w:lang w:val="en-GB"/>
              </w:rPr>
              <w:t>HYDROGENICS EUROPE NV</w:t>
            </w:r>
          </w:p>
        </w:tc>
      </w:tr>
      <w:tr w:rsidR="00A363BD" w:rsidRPr="00960250" w14:paraId="3AA6F71A" w14:textId="77777777" w:rsidTr="001C5625">
        <w:trPr>
          <w:trHeight w:val="289"/>
        </w:trPr>
        <w:tc>
          <w:tcPr>
            <w:cnfStyle w:val="001000000000" w:firstRow="0" w:lastRow="0" w:firstColumn="1" w:lastColumn="0" w:oddVBand="0" w:evenVBand="0" w:oddHBand="0" w:evenHBand="0" w:firstRowFirstColumn="0" w:firstRowLastColumn="0" w:lastRowFirstColumn="0" w:lastRowLastColumn="0"/>
            <w:tcW w:w="495" w:type="dxa"/>
          </w:tcPr>
          <w:p w14:paraId="1A7BA4DA" w14:textId="50ECD4EA" w:rsidR="00A363BD" w:rsidRPr="0065038B" w:rsidRDefault="001C5625" w:rsidP="00A363BD">
            <w:pPr>
              <w:rPr>
                <w:sz w:val="20"/>
                <w:lang w:val="en-GB" w:eastAsia="en-GB"/>
              </w:rPr>
            </w:pPr>
            <w:r w:rsidRPr="0065038B">
              <w:rPr>
                <w:sz w:val="20"/>
                <w:lang w:val="en-GB" w:eastAsia="en-GB"/>
              </w:rPr>
              <w:t>7</w:t>
            </w:r>
          </w:p>
        </w:tc>
        <w:tc>
          <w:tcPr>
            <w:tcW w:w="1551" w:type="dxa"/>
          </w:tcPr>
          <w:p w14:paraId="147003AF" w14:textId="05AA2998" w:rsidR="00A363BD" w:rsidRPr="0065038B" w:rsidRDefault="00A363BD" w:rsidP="00A363BD">
            <w:pPr>
              <w:cnfStyle w:val="000000000000" w:firstRow="0" w:lastRow="0" w:firstColumn="0" w:lastColumn="0" w:oddVBand="0" w:evenVBand="0" w:oddHBand="0" w:evenHBand="0" w:firstRowFirstColumn="0" w:firstRowLastColumn="0" w:lastRowFirstColumn="0" w:lastRowLastColumn="0"/>
              <w:rPr>
                <w:sz w:val="20"/>
                <w:lang w:val="en-GB"/>
              </w:rPr>
            </w:pPr>
            <w:r w:rsidRPr="0065038B">
              <w:rPr>
                <w:sz w:val="20"/>
                <w:lang w:val="en-GB" w:eastAsia="en-GB"/>
              </w:rPr>
              <w:t>UNR</w:t>
            </w:r>
          </w:p>
        </w:tc>
        <w:tc>
          <w:tcPr>
            <w:tcW w:w="7588" w:type="dxa"/>
          </w:tcPr>
          <w:p w14:paraId="284A04CD" w14:textId="6C0A55F4" w:rsidR="00A363BD" w:rsidRPr="0065038B" w:rsidRDefault="00A363BD" w:rsidP="00A363BD">
            <w:pPr>
              <w:cnfStyle w:val="000000000000" w:firstRow="0" w:lastRow="0" w:firstColumn="0" w:lastColumn="0" w:oddVBand="0" w:evenVBand="0" w:oddHBand="0" w:evenHBand="0" w:firstRowFirstColumn="0" w:firstRowLastColumn="0" w:lastRowFirstColumn="0" w:lastRowLastColumn="0"/>
              <w:rPr>
                <w:sz w:val="20"/>
                <w:lang w:val="en-GB"/>
              </w:rPr>
            </w:pPr>
            <w:r w:rsidRPr="0065038B">
              <w:rPr>
                <w:sz w:val="20"/>
                <w:lang w:val="en-GB" w:eastAsia="en-GB"/>
              </w:rPr>
              <w:t>UNIRESEARCH BV</w:t>
            </w:r>
          </w:p>
        </w:tc>
      </w:tr>
    </w:tbl>
    <w:p w14:paraId="2BD4B0A4" w14:textId="77777777" w:rsidR="004C14E2" w:rsidRPr="00960250" w:rsidRDefault="004C14E2" w:rsidP="004C14E2">
      <w:pPr>
        <w:rPr>
          <w:lang w:val="en-GB"/>
        </w:rPr>
      </w:pPr>
      <w:bookmarkStart w:id="176" w:name="_Hlk30515705"/>
    </w:p>
    <w:p w14:paraId="48947973" w14:textId="2C9CA0BB" w:rsidR="009276C7" w:rsidRDefault="009276C7" w:rsidP="005A2841">
      <w:pPr>
        <w:spacing w:after="160" w:line="259" w:lineRule="auto"/>
        <w:rPr>
          <w:lang w:val="en-GB"/>
        </w:rPr>
      </w:pPr>
      <w:bookmarkStart w:id="177" w:name="_Hlk30504670"/>
    </w:p>
    <w:p w14:paraId="0FCEF583" w14:textId="67B4EA67" w:rsidR="005A2841" w:rsidRDefault="005A2841" w:rsidP="005A2841">
      <w:pPr>
        <w:spacing w:after="160" w:line="259" w:lineRule="auto"/>
        <w:rPr>
          <w:lang w:val="en-GB"/>
        </w:rPr>
      </w:pPr>
    </w:p>
    <w:tbl>
      <w:tblPr>
        <w:tblStyle w:val="TableGrid"/>
        <w:tblW w:w="94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507"/>
        <w:gridCol w:w="992"/>
      </w:tblGrid>
      <w:tr w:rsidR="00F878B3" w:rsidRPr="00A6765B" w14:paraId="4A2FEBE6" w14:textId="77777777" w:rsidTr="00F878B3">
        <w:trPr>
          <w:jc w:val="center"/>
        </w:trPr>
        <w:tc>
          <w:tcPr>
            <w:tcW w:w="993" w:type="dxa"/>
            <w:hideMark/>
          </w:tcPr>
          <w:bookmarkEnd w:id="177"/>
          <w:p w14:paraId="5A2F7AF5" w14:textId="77777777" w:rsidR="00F878B3" w:rsidRPr="00A6765B" w:rsidRDefault="00F878B3" w:rsidP="00F878B3">
            <w:pPr>
              <w:jc w:val="left"/>
              <w:rPr>
                <w:i/>
                <w:iCs/>
                <w:lang w:val="en-GB"/>
              </w:rPr>
            </w:pPr>
            <w:r w:rsidRPr="00A6765B">
              <w:rPr>
                <w:noProof/>
                <w:lang w:val="it-IT" w:eastAsia="it-IT"/>
              </w:rPr>
              <w:drawing>
                <wp:anchor distT="0" distB="0" distL="114300" distR="114300" simplePos="0" relativeHeight="251667456" behindDoc="0" locked="0" layoutInCell="1" allowOverlap="1" wp14:anchorId="2B79BC3C" wp14:editId="78370FED">
                  <wp:simplePos x="0" y="0"/>
                  <wp:positionH relativeFrom="margin">
                    <wp:posOffset>-30764</wp:posOffset>
                  </wp:positionH>
                  <wp:positionV relativeFrom="paragraph">
                    <wp:posOffset>-53226</wp:posOffset>
                  </wp:positionV>
                  <wp:extent cx="558165" cy="558165"/>
                  <wp:effectExtent l="0" t="0" r="0" b="0"/>
                  <wp:wrapNone/>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558165" cy="558165"/>
                          </a:xfrm>
                          <a:prstGeom prst="rect">
                            <a:avLst/>
                          </a:prstGeom>
                          <a:noFill/>
                        </pic:spPr>
                      </pic:pic>
                    </a:graphicData>
                  </a:graphic>
                  <wp14:sizeRelH relativeFrom="page">
                    <wp14:pctWidth>0</wp14:pctWidth>
                  </wp14:sizeRelH>
                  <wp14:sizeRelV relativeFrom="page">
                    <wp14:pctHeight>0</wp14:pctHeight>
                  </wp14:sizeRelV>
                </wp:anchor>
              </w:drawing>
            </w:r>
          </w:p>
        </w:tc>
        <w:tc>
          <w:tcPr>
            <w:tcW w:w="7507" w:type="dxa"/>
          </w:tcPr>
          <w:p w14:paraId="6A8CF2A7" w14:textId="77777777" w:rsidR="00F878B3" w:rsidRPr="00A6765B" w:rsidRDefault="00F878B3" w:rsidP="00F878B3">
            <w:pPr>
              <w:rPr>
                <w:sz w:val="18"/>
                <w:szCs w:val="18"/>
                <w:lang w:val="en-GB"/>
              </w:rPr>
            </w:pPr>
            <w:r w:rsidRPr="00A6765B">
              <w:rPr>
                <w:i/>
                <w:iCs/>
                <w:sz w:val="18"/>
                <w:szCs w:val="18"/>
                <w:lang w:val="en-GB"/>
              </w:rPr>
              <w:t>This project has received funding from the Fuel Cells and Hydrogen 2 Joint Undertaking (JU) under grant agreement No 875024. This Joint Undertaking receives support from the European Union’s Horizon 2020 research and innovation programme, Hydrogen Europe and Hydrogen Europe research.</w:t>
            </w:r>
          </w:p>
        </w:tc>
        <w:tc>
          <w:tcPr>
            <w:tcW w:w="992" w:type="dxa"/>
            <w:hideMark/>
          </w:tcPr>
          <w:p w14:paraId="3C45CEDA" w14:textId="77777777" w:rsidR="00F878B3" w:rsidRDefault="00F878B3" w:rsidP="00F878B3">
            <w:pPr>
              <w:jc w:val="left"/>
              <w:rPr>
                <w:i/>
                <w:iCs/>
                <w:lang w:val="en-GB"/>
              </w:rPr>
            </w:pPr>
            <w:r w:rsidRPr="00A6765B">
              <w:rPr>
                <w:noProof/>
                <w:lang w:val="it-IT" w:eastAsia="it-IT"/>
              </w:rPr>
              <w:drawing>
                <wp:anchor distT="0" distB="0" distL="114300" distR="114300" simplePos="0" relativeHeight="251668480" behindDoc="0" locked="0" layoutInCell="1" allowOverlap="1" wp14:anchorId="736AF7E6" wp14:editId="69B515AF">
                  <wp:simplePos x="0" y="0"/>
                  <wp:positionH relativeFrom="margin">
                    <wp:posOffset>-42573</wp:posOffset>
                  </wp:positionH>
                  <wp:positionV relativeFrom="paragraph">
                    <wp:posOffset>-114</wp:posOffset>
                  </wp:positionV>
                  <wp:extent cx="546100" cy="409575"/>
                  <wp:effectExtent l="0" t="0" r="6350" b="9525"/>
                  <wp:wrapNone/>
                  <wp:docPr id="28" name="Picture 14"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lastic.studioh2o.nl/image.php/userdata/image/ec_1.gif?width=150&amp;height=150&amp;image=/userdata/image/ec_1.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100" cy="409575"/>
                          </a:xfrm>
                          <a:prstGeom prst="rect">
                            <a:avLst/>
                          </a:prstGeom>
                          <a:noFill/>
                        </pic:spPr>
                      </pic:pic>
                    </a:graphicData>
                  </a:graphic>
                  <wp14:sizeRelH relativeFrom="margin">
                    <wp14:pctWidth>0</wp14:pctWidth>
                  </wp14:sizeRelH>
                  <wp14:sizeRelV relativeFrom="margin">
                    <wp14:pctHeight>0</wp14:pctHeight>
                  </wp14:sizeRelV>
                </wp:anchor>
              </w:drawing>
            </w:r>
          </w:p>
          <w:p w14:paraId="5D1D6765" w14:textId="77777777" w:rsidR="00F878B3" w:rsidRDefault="00F878B3" w:rsidP="00F878B3">
            <w:pPr>
              <w:rPr>
                <w:i/>
                <w:iCs/>
                <w:lang w:val="en-GB"/>
              </w:rPr>
            </w:pPr>
          </w:p>
          <w:p w14:paraId="4C14849A" w14:textId="77777777" w:rsidR="00F878B3" w:rsidRPr="00A6765B" w:rsidRDefault="00F878B3" w:rsidP="00F878B3">
            <w:pPr>
              <w:rPr>
                <w:lang w:val="en-GB"/>
              </w:rPr>
            </w:pPr>
          </w:p>
        </w:tc>
      </w:tr>
    </w:tbl>
    <w:p w14:paraId="1BC6157F" w14:textId="40D782A5" w:rsidR="004E585E" w:rsidRPr="009276C7" w:rsidRDefault="004E585E">
      <w:pPr>
        <w:spacing w:after="160" w:line="259" w:lineRule="auto"/>
        <w:jc w:val="left"/>
      </w:pPr>
    </w:p>
    <w:bookmarkEnd w:id="176"/>
    <w:p w14:paraId="5C6494B8" w14:textId="040D522A" w:rsidR="00710F7F" w:rsidRPr="00960250" w:rsidRDefault="00710F7F" w:rsidP="005251AD">
      <w:pPr>
        <w:keepNext/>
        <w:keepLines/>
        <w:spacing w:before="240" w:after="240"/>
        <w:jc w:val="left"/>
        <w:outlineLvl w:val="0"/>
        <w:rPr>
          <w:lang w:val="en-GB"/>
        </w:rPr>
      </w:pPr>
    </w:p>
    <w:sectPr w:rsidR="00710F7F" w:rsidRPr="00960250" w:rsidSect="007F5363">
      <w:headerReference w:type="even" r:id="rId34"/>
      <w:footerReference w:type="even" r:id="rId35"/>
      <w:pgSz w:w="11906" w:h="16838"/>
      <w:pgMar w:top="1417" w:right="1417" w:bottom="1417" w:left="1417" w:header="425"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069C3" w14:textId="77777777" w:rsidR="00E0494E" w:rsidRDefault="00E0494E" w:rsidP="00AF6EDB">
      <w:r>
        <w:separator/>
      </w:r>
    </w:p>
  </w:endnote>
  <w:endnote w:type="continuationSeparator" w:id="0">
    <w:p w14:paraId="7DBF83A1" w14:textId="77777777" w:rsidR="00E0494E" w:rsidRDefault="00E0494E" w:rsidP="00AF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ArialMT">
    <w:altName w:val="MS Gothic"/>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79CAD" w14:textId="46B736AF" w:rsidR="00E0494E" w:rsidRPr="006D1C83" w:rsidRDefault="00E0494E" w:rsidP="006D1C83">
    <w:pPr>
      <w:pStyle w:val="Footer"/>
      <w:jc w:val="right"/>
    </w:pPr>
    <w:r w:rsidRPr="003706AB">
      <w:rPr>
        <w:color w:val="000000" w:themeColor="text1"/>
      </w:rPr>
      <w:t>D</w:t>
    </w:r>
    <w:r>
      <w:rPr>
        <w:color w:val="000000" w:themeColor="text1"/>
      </w:rPr>
      <w:t>1</w:t>
    </w:r>
    <w:r w:rsidRPr="003706AB">
      <w:rPr>
        <w:color w:val="000000" w:themeColor="text1"/>
      </w:rPr>
      <w:t>.</w:t>
    </w:r>
    <w:r>
      <w:rPr>
        <w:color w:val="000000" w:themeColor="text1"/>
      </w:rPr>
      <w:t>1</w:t>
    </w:r>
    <w:r w:rsidRPr="003706AB">
      <w:rPr>
        <w:color w:val="000000" w:themeColor="text1"/>
      </w:rPr>
      <w:t xml:space="preserve"> – </w:t>
    </w:r>
    <w:r>
      <w:rPr>
        <w:color w:val="000000" w:themeColor="text1"/>
      </w:rPr>
      <w:t xml:space="preserve">Project Management Plan </w:t>
    </w:r>
    <w:r w:rsidRPr="003706AB">
      <w:rPr>
        <w:color w:val="000000" w:themeColor="text1"/>
      </w:rPr>
      <w:t>– CO</w:t>
    </w:r>
    <w:r>
      <w:rPr>
        <w:color w:val="000000" w:themeColor="text1"/>
      </w:rPr>
      <w:tab/>
    </w:r>
    <w:r>
      <w:rPr>
        <w:color w:val="000000" w:themeColor="text1"/>
      </w:rPr>
      <w:tab/>
    </w:r>
    <w:sdt>
      <w:sdtPr>
        <w:rPr>
          <w:sz w:val="20"/>
        </w:rPr>
        <w:id w:val="1110785717"/>
        <w:docPartObj>
          <w:docPartGallery w:val="Page Numbers (Bottom of Page)"/>
          <w:docPartUnique/>
        </w:docPartObj>
      </w:sdtPr>
      <w:sdtEndPr/>
      <w:sdtContent>
        <w:sdt>
          <w:sdtPr>
            <w:rPr>
              <w:sz w:val="20"/>
            </w:rPr>
            <w:id w:val="-34119998"/>
            <w:docPartObj>
              <w:docPartGallery w:val="Page Numbers (Top of Page)"/>
              <w:docPartUnique/>
            </w:docPartObj>
          </w:sdtPr>
          <w:sdtEndPr/>
          <w:sdtContent>
            <w:r w:rsidRPr="00DD3182">
              <w:rPr>
                <w:sz w:val="20"/>
              </w:rPr>
              <w:t xml:space="preserve"> </w:t>
            </w:r>
            <w:r w:rsidRPr="003706AB">
              <w:rPr>
                <w:rFonts w:cs="Calibri"/>
                <w:color w:val="000000" w:themeColor="text1"/>
                <w:sz w:val="18"/>
                <w:szCs w:val="18"/>
              </w:rPr>
              <w:fldChar w:fldCharType="begin"/>
            </w:r>
            <w:r w:rsidRPr="003706AB">
              <w:rPr>
                <w:rFonts w:cs="Calibri"/>
                <w:color w:val="000000" w:themeColor="text1"/>
                <w:sz w:val="18"/>
                <w:szCs w:val="18"/>
              </w:rPr>
              <w:instrText xml:space="preserve"> PAGE </w:instrText>
            </w:r>
            <w:r w:rsidRPr="003706AB">
              <w:rPr>
                <w:rFonts w:cs="Calibri"/>
                <w:color w:val="000000" w:themeColor="text1"/>
                <w:sz w:val="18"/>
                <w:szCs w:val="18"/>
              </w:rPr>
              <w:fldChar w:fldCharType="separate"/>
            </w:r>
            <w:r>
              <w:rPr>
                <w:rFonts w:cs="Calibri"/>
                <w:noProof/>
                <w:color w:val="000000" w:themeColor="text1"/>
                <w:sz w:val="18"/>
                <w:szCs w:val="18"/>
              </w:rPr>
              <w:t>19</w:t>
            </w:r>
            <w:r w:rsidRPr="003706AB">
              <w:rPr>
                <w:rFonts w:cs="Calibri"/>
                <w:color w:val="000000" w:themeColor="text1"/>
                <w:sz w:val="18"/>
                <w:szCs w:val="18"/>
              </w:rPr>
              <w:fldChar w:fldCharType="end"/>
            </w:r>
            <w:r w:rsidRPr="003706AB">
              <w:rPr>
                <w:rFonts w:cs="Calibri"/>
                <w:color w:val="000000" w:themeColor="text1"/>
                <w:sz w:val="18"/>
                <w:szCs w:val="18"/>
              </w:rPr>
              <w:t xml:space="preserve"> / </w:t>
            </w:r>
            <w:r w:rsidRPr="003706AB">
              <w:rPr>
                <w:rFonts w:cs="Calibri"/>
                <w:color w:val="000000" w:themeColor="text1"/>
                <w:sz w:val="18"/>
                <w:szCs w:val="18"/>
              </w:rPr>
              <w:fldChar w:fldCharType="begin"/>
            </w:r>
            <w:r w:rsidRPr="003706AB">
              <w:rPr>
                <w:rFonts w:cs="Calibri"/>
                <w:color w:val="000000" w:themeColor="text1"/>
                <w:sz w:val="18"/>
                <w:szCs w:val="18"/>
              </w:rPr>
              <w:instrText xml:space="preserve"> NUMPAGES </w:instrText>
            </w:r>
            <w:r w:rsidRPr="003706AB">
              <w:rPr>
                <w:rFonts w:cs="Calibri"/>
                <w:color w:val="000000" w:themeColor="text1"/>
                <w:sz w:val="18"/>
                <w:szCs w:val="18"/>
              </w:rPr>
              <w:fldChar w:fldCharType="separate"/>
            </w:r>
            <w:r>
              <w:rPr>
                <w:rFonts w:cs="Calibri"/>
                <w:noProof/>
                <w:color w:val="000000" w:themeColor="text1"/>
                <w:sz w:val="18"/>
                <w:szCs w:val="18"/>
              </w:rPr>
              <w:t>30</w:t>
            </w:r>
            <w:r w:rsidRPr="003706AB">
              <w:rPr>
                <w:rFonts w:cs="Calibri"/>
                <w:color w:val="000000" w:themeColor="text1"/>
                <w:sz w:val="18"/>
                <w:szCs w:val="18"/>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4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507"/>
      <w:gridCol w:w="992"/>
    </w:tblGrid>
    <w:tr w:rsidR="00E0494E" w:rsidRPr="00A6765B" w14:paraId="50A33FB0" w14:textId="77777777" w:rsidTr="00F878B3">
      <w:trPr>
        <w:jc w:val="center"/>
      </w:trPr>
      <w:tc>
        <w:tcPr>
          <w:tcW w:w="993" w:type="dxa"/>
          <w:hideMark/>
        </w:tcPr>
        <w:p w14:paraId="71661A7B" w14:textId="77777777" w:rsidR="00E0494E" w:rsidRPr="00A6765B" w:rsidRDefault="00E0494E" w:rsidP="00F878B3">
          <w:pPr>
            <w:jc w:val="left"/>
            <w:rPr>
              <w:i/>
              <w:iCs/>
              <w:lang w:val="en-GB"/>
            </w:rPr>
          </w:pPr>
          <w:bookmarkStart w:id="5" w:name="_Hlk30504522"/>
          <w:r w:rsidRPr="00A6765B">
            <w:rPr>
              <w:noProof/>
              <w:lang w:val="it-IT" w:eastAsia="it-IT"/>
            </w:rPr>
            <w:drawing>
              <wp:anchor distT="0" distB="0" distL="114300" distR="114300" simplePos="0" relativeHeight="251659264" behindDoc="0" locked="0" layoutInCell="1" allowOverlap="1" wp14:anchorId="21CF2D43" wp14:editId="24083384">
                <wp:simplePos x="0" y="0"/>
                <wp:positionH relativeFrom="margin">
                  <wp:posOffset>-30764</wp:posOffset>
                </wp:positionH>
                <wp:positionV relativeFrom="paragraph">
                  <wp:posOffset>-53226</wp:posOffset>
                </wp:positionV>
                <wp:extent cx="558165" cy="558165"/>
                <wp:effectExtent l="0" t="0" r="0" b="0"/>
                <wp:wrapNone/>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58165" cy="558165"/>
                        </a:xfrm>
                        <a:prstGeom prst="rect">
                          <a:avLst/>
                        </a:prstGeom>
                        <a:noFill/>
                      </pic:spPr>
                    </pic:pic>
                  </a:graphicData>
                </a:graphic>
                <wp14:sizeRelH relativeFrom="page">
                  <wp14:pctWidth>0</wp14:pctWidth>
                </wp14:sizeRelH>
                <wp14:sizeRelV relativeFrom="page">
                  <wp14:pctHeight>0</wp14:pctHeight>
                </wp14:sizeRelV>
              </wp:anchor>
            </w:drawing>
          </w:r>
        </w:p>
      </w:tc>
      <w:tc>
        <w:tcPr>
          <w:tcW w:w="7507" w:type="dxa"/>
        </w:tcPr>
        <w:p w14:paraId="7512CEC0" w14:textId="77777777" w:rsidR="00E0494E" w:rsidRPr="00A6765B" w:rsidRDefault="00E0494E" w:rsidP="00F878B3">
          <w:pPr>
            <w:rPr>
              <w:sz w:val="18"/>
              <w:szCs w:val="18"/>
              <w:lang w:val="en-GB"/>
            </w:rPr>
          </w:pPr>
          <w:r w:rsidRPr="00A6765B">
            <w:rPr>
              <w:i/>
              <w:iCs/>
              <w:sz w:val="18"/>
              <w:szCs w:val="18"/>
              <w:lang w:val="en-GB"/>
            </w:rPr>
            <w:t>This project has received funding from the Fuel Cells and Hydrogen 2 Joint Undertaking (JU) under grant agreement No 875024. This Joint Undertaking receives support from the European Union’s Horizon 2020 research and innovation programme, Hydrogen Europe and Hydrogen Europe research.</w:t>
          </w:r>
        </w:p>
      </w:tc>
      <w:tc>
        <w:tcPr>
          <w:tcW w:w="992" w:type="dxa"/>
          <w:hideMark/>
        </w:tcPr>
        <w:p w14:paraId="6D929582" w14:textId="77777777" w:rsidR="00E0494E" w:rsidRDefault="00E0494E" w:rsidP="00F878B3">
          <w:pPr>
            <w:jc w:val="left"/>
            <w:rPr>
              <w:i/>
              <w:iCs/>
              <w:lang w:val="en-GB"/>
            </w:rPr>
          </w:pPr>
          <w:r w:rsidRPr="00A6765B">
            <w:rPr>
              <w:noProof/>
              <w:lang w:val="it-IT" w:eastAsia="it-IT"/>
            </w:rPr>
            <w:drawing>
              <wp:anchor distT="0" distB="0" distL="114300" distR="114300" simplePos="0" relativeHeight="251660288" behindDoc="0" locked="0" layoutInCell="1" allowOverlap="1" wp14:anchorId="69AD1010" wp14:editId="2F4E3019">
                <wp:simplePos x="0" y="0"/>
                <wp:positionH relativeFrom="margin">
                  <wp:posOffset>-42573</wp:posOffset>
                </wp:positionH>
                <wp:positionV relativeFrom="paragraph">
                  <wp:posOffset>-114</wp:posOffset>
                </wp:positionV>
                <wp:extent cx="546100" cy="409575"/>
                <wp:effectExtent l="0" t="0" r="6350" b="9525"/>
                <wp:wrapNone/>
                <wp:docPr id="21" name="Picture 14"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lastic.studioh2o.nl/image.php/userdata/image/ec_1.gif?width=150&amp;height=150&amp;image=/userdata/image/ec_1.g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6100" cy="409575"/>
                        </a:xfrm>
                        <a:prstGeom prst="rect">
                          <a:avLst/>
                        </a:prstGeom>
                        <a:noFill/>
                      </pic:spPr>
                    </pic:pic>
                  </a:graphicData>
                </a:graphic>
                <wp14:sizeRelH relativeFrom="margin">
                  <wp14:pctWidth>0</wp14:pctWidth>
                </wp14:sizeRelH>
                <wp14:sizeRelV relativeFrom="margin">
                  <wp14:pctHeight>0</wp14:pctHeight>
                </wp14:sizeRelV>
              </wp:anchor>
            </w:drawing>
          </w:r>
        </w:p>
        <w:p w14:paraId="2B7E7C83" w14:textId="77777777" w:rsidR="00E0494E" w:rsidRDefault="00E0494E" w:rsidP="00F878B3">
          <w:pPr>
            <w:rPr>
              <w:i/>
              <w:iCs/>
              <w:lang w:val="en-GB"/>
            </w:rPr>
          </w:pPr>
        </w:p>
        <w:p w14:paraId="2E7B70CD" w14:textId="77777777" w:rsidR="00E0494E" w:rsidRPr="00A6765B" w:rsidRDefault="00E0494E" w:rsidP="00F878B3">
          <w:pPr>
            <w:rPr>
              <w:lang w:val="en-GB"/>
            </w:rPr>
          </w:pPr>
        </w:p>
      </w:tc>
    </w:tr>
    <w:bookmarkEnd w:id="5"/>
  </w:tbl>
  <w:p w14:paraId="1CA1BA47" w14:textId="3B7422C1" w:rsidR="00E0494E" w:rsidRPr="009276C7" w:rsidRDefault="00E0494E" w:rsidP="009276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34410" w14:textId="77777777" w:rsidR="00E0494E" w:rsidRDefault="00E0494E" w:rsidP="00274F0D">
    <w:pPr>
      <w:pStyle w:val="Footer"/>
    </w:pPr>
  </w:p>
  <w:p w14:paraId="4746DD53" w14:textId="14865EEE" w:rsidR="00E0494E" w:rsidRPr="003706AB" w:rsidRDefault="00E0494E" w:rsidP="00D71C2E">
    <w:pPr>
      <w:pStyle w:val="Footer"/>
      <w:rPr>
        <w:rFonts w:cs="Calibri"/>
        <w:color w:val="000000" w:themeColor="text1"/>
        <w:sz w:val="18"/>
        <w:szCs w:val="18"/>
      </w:rPr>
    </w:pPr>
    <w:r w:rsidRPr="003706AB">
      <w:rPr>
        <w:color w:val="000000" w:themeColor="text1"/>
      </w:rPr>
      <w:t>D</w:t>
    </w:r>
    <w:r>
      <w:rPr>
        <w:color w:val="000000" w:themeColor="text1"/>
      </w:rPr>
      <w:t>1</w:t>
    </w:r>
    <w:r w:rsidRPr="003706AB">
      <w:rPr>
        <w:color w:val="000000" w:themeColor="text1"/>
      </w:rPr>
      <w:t>.</w:t>
    </w:r>
    <w:r>
      <w:rPr>
        <w:color w:val="000000" w:themeColor="text1"/>
      </w:rPr>
      <w:t>1</w:t>
    </w:r>
    <w:r w:rsidRPr="003706AB">
      <w:rPr>
        <w:color w:val="000000" w:themeColor="text1"/>
      </w:rPr>
      <w:t xml:space="preserve"> – </w:t>
    </w:r>
    <w:r>
      <w:rPr>
        <w:color w:val="000000" w:themeColor="text1"/>
      </w:rPr>
      <w:t xml:space="preserve">Project Management Plan </w:t>
    </w:r>
    <w:r w:rsidRPr="003706AB">
      <w:rPr>
        <w:color w:val="000000" w:themeColor="text1"/>
      </w:rPr>
      <w:t>– CO</w:t>
    </w:r>
    <w:r>
      <w:rPr>
        <w:color w:val="000000" w:themeColor="text1"/>
      </w:rPr>
      <w:tab/>
    </w:r>
    <w:r>
      <w:rPr>
        <w:color w:val="000000" w:themeColor="text1"/>
      </w:rPr>
      <w:tab/>
    </w:r>
    <w:r w:rsidRPr="003706AB">
      <w:rPr>
        <w:color w:val="000000" w:themeColor="text1"/>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E7140" w14:textId="53EC6A44" w:rsidR="00E0494E" w:rsidRPr="00DD3182" w:rsidRDefault="00E0494E" w:rsidP="006D1C83">
    <w:pPr>
      <w:pStyle w:val="Footer"/>
      <w:jc w:val="right"/>
    </w:pPr>
    <w:r w:rsidRPr="003706AB">
      <w:rPr>
        <w:color w:val="000000" w:themeColor="text1"/>
      </w:rPr>
      <w:t>D</w:t>
    </w:r>
    <w:r>
      <w:rPr>
        <w:color w:val="000000" w:themeColor="text1"/>
      </w:rPr>
      <w:t>1</w:t>
    </w:r>
    <w:r w:rsidRPr="003706AB">
      <w:rPr>
        <w:color w:val="000000" w:themeColor="text1"/>
      </w:rPr>
      <w:t>.</w:t>
    </w:r>
    <w:r>
      <w:rPr>
        <w:color w:val="000000" w:themeColor="text1"/>
      </w:rPr>
      <w:t>1</w:t>
    </w:r>
    <w:r w:rsidRPr="003706AB">
      <w:rPr>
        <w:color w:val="000000" w:themeColor="text1"/>
      </w:rPr>
      <w:t xml:space="preserve"> – </w:t>
    </w:r>
    <w:r>
      <w:rPr>
        <w:color w:val="000000" w:themeColor="text1"/>
      </w:rPr>
      <w:t xml:space="preserve">Project Management Plan </w:t>
    </w:r>
    <w:r w:rsidRPr="003706AB">
      <w:rPr>
        <w:color w:val="000000" w:themeColor="text1"/>
      </w:rPr>
      <w:t>– CO</w:t>
    </w:r>
    <w:r>
      <w:rPr>
        <w:color w:val="000000" w:themeColor="text1"/>
      </w:rPr>
      <w:tab/>
    </w:r>
    <w:r>
      <w:rPr>
        <w:color w:val="000000" w:themeColor="text1"/>
      </w:rPr>
      <w:tab/>
    </w:r>
    <w:sdt>
      <w:sdtPr>
        <w:rPr>
          <w:sz w:val="20"/>
        </w:rPr>
        <w:id w:val="381226826"/>
        <w:docPartObj>
          <w:docPartGallery w:val="Page Numbers (Bottom of Page)"/>
          <w:docPartUnique/>
        </w:docPartObj>
      </w:sdtPr>
      <w:sdtEndPr/>
      <w:sdtContent>
        <w:sdt>
          <w:sdtPr>
            <w:rPr>
              <w:sz w:val="20"/>
            </w:rPr>
            <w:id w:val="-1007975824"/>
            <w:docPartObj>
              <w:docPartGallery w:val="Page Numbers (Top of Page)"/>
              <w:docPartUnique/>
            </w:docPartObj>
          </w:sdtPr>
          <w:sdtEndPr/>
          <w:sdtContent>
            <w:sdt>
              <w:sdtPr>
                <w:rPr>
                  <w:sz w:val="20"/>
                </w:rPr>
                <w:id w:val="1585878447"/>
                <w:docPartObj>
                  <w:docPartGallery w:val="Page Numbers (Bottom of Page)"/>
                  <w:docPartUnique/>
                </w:docPartObj>
              </w:sdtPr>
              <w:sdtEndPr/>
              <w:sdtContent>
                <w:sdt>
                  <w:sdtPr>
                    <w:rPr>
                      <w:sz w:val="20"/>
                    </w:rPr>
                    <w:id w:val="-1278489585"/>
                    <w:docPartObj>
                      <w:docPartGallery w:val="Page Numbers (Top of Page)"/>
                      <w:docPartUnique/>
                    </w:docPartObj>
                  </w:sdtPr>
                  <w:sdtEndPr/>
                  <w:sdtContent>
                    <w:r w:rsidRPr="003706AB">
                      <w:rPr>
                        <w:rFonts w:cs="Calibri"/>
                        <w:color w:val="000000" w:themeColor="text1"/>
                        <w:sz w:val="18"/>
                        <w:szCs w:val="18"/>
                      </w:rPr>
                      <w:fldChar w:fldCharType="begin"/>
                    </w:r>
                    <w:r w:rsidRPr="003706AB">
                      <w:rPr>
                        <w:rFonts w:cs="Calibri"/>
                        <w:color w:val="000000" w:themeColor="text1"/>
                        <w:sz w:val="18"/>
                        <w:szCs w:val="18"/>
                      </w:rPr>
                      <w:instrText xml:space="preserve"> PAGE </w:instrText>
                    </w:r>
                    <w:r w:rsidRPr="003706AB">
                      <w:rPr>
                        <w:rFonts w:cs="Calibri"/>
                        <w:color w:val="000000" w:themeColor="text1"/>
                        <w:sz w:val="18"/>
                        <w:szCs w:val="18"/>
                      </w:rPr>
                      <w:fldChar w:fldCharType="separate"/>
                    </w:r>
                    <w:r>
                      <w:rPr>
                        <w:rFonts w:cs="Calibri"/>
                        <w:noProof/>
                        <w:color w:val="000000" w:themeColor="text1"/>
                        <w:sz w:val="18"/>
                        <w:szCs w:val="18"/>
                      </w:rPr>
                      <w:t>23</w:t>
                    </w:r>
                    <w:r w:rsidRPr="003706AB">
                      <w:rPr>
                        <w:rFonts w:cs="Calibri"/>
                        <w:color w:val="000000" w:themeColor="text1"/>
                        <w:sz w:val="18"/>
                        <w:szCs w:val="18"/>
                      </w:rPr>
                      <w:fldChar w:fldCharType="end"/>
                    </w:r>
                    <w:r w:rsidRPr="003706AB">
                      <w:rPr>
                        <w:rFonts w:cs="Calibri"/>
                        <w:color w:val="000000" w:themeColor="text1"/>
                        <w:sz w:val="18"/>
                        <w:szCs w:val="18"/>
                      </w:rPr>
                      <w:t xml:space="preserve"> / </w:t>
                    </w:r>
                    <w:r w:rsidRPr="003706AB">
                      <w:rPr>
                        <w:rFonts w:cs="Calibri"/>
                        <w:color w:val="000000" w:themeColor="text1"/>
                        <w:sz w:val="18"/>
                        <w:szCs w:val="18"/>
                      </w:rPr>
                      <w:fldChar w:fldCharType="begin"/>
                    </w:r>
                    <w:r w:rsidRPr="003706AB">
                      <w:rPr>
                        <w:rFonts w:cs="Calibri"/>
                        <w:color w:val="000000" w:themeColor="text1"/>
                        <w:sz w:val="18"/>
                        <w:szCs w:val="18"/>
                      </w:rPr>
                      <w:instrText xml:space="preserve"> NUMPAGES </w:instrText>
                    </w:r>
                    <w:r w:rsidRPr="003706AB">
                      <w:rPr>
                        <w:rFonts w:cs="Calibri"/>
                        <w:color w:val="000000" w:themeColor="text1"/>
                        <w:sz w:val="18"/>
                        <w:szCs w:val="18"/>
                      </w:rPr>
                      <w:fldChar w:fldCharType="separate"/>
                    </w:r>
                    <w:r>
                      <w:rPr>
                        <w:rFonts w:cs="Calibri"/>
                        <w:noProof/>
                        <w:color w:val="000000" w:themeColor="text1"/>
                        <w:sz w:val="18"/>
                        <w:szCs w:val="18"/>
                      </w:rPr>
                      <w:t>30</w:t>
                    </w:r>
                    <w:r w:rsidRPr="003706AB">
                      <w:rPr>
                        <w:rFonts w:cs="Calibri"/>
                        <w:color w:val="000000" w:themeColor="text1"/>
                        <w:sz w:val="18"/>
                        <w:szCs w:val="18"/>
                      </w:rPr>
                      <w:fldChar w:fldCharType="end"/>
                    </w:r>
                  </w:sdtContent>
                </w:sdt>
              </w:sdtContent>
            </w:sdt>
            <w:r>
              <w:rPr>
                <w:sz w:val="20"/>
              </w:rPr>
              <w:t xml:space="preserve"> </w:t>
            </w:r>
          </w:sdtContent>
        </w:sdt>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FFC67" w14:textId="77777777" w:rsidR="00E0494E" w:rsidRDefault="00E049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43FF09" w14:textId="77777777" w:rsidR="00E0494E" w:rsidRDefault="00E0494E" w:rsidP="00AF6EDB">
      <w:r>
        <w:separator/>
      </w:r>
    </w:p>
  </w:footnote>
  <w:footnote w:type="continuationSeparator" w:id="0">
    <w:p w14:paraId="7436699E" w14:textId="77777777" w:rsidR="00E0494E" w:rsidRDefault="00E0494E" w:rsidP="00AF6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73718" w14:textId="3701D26E" w:rsidR="00E0494E" w:rsidRDefault="00E0494E" w:rsidP="002B3D1A">
    <w:pPr>
      <w:pStyle w:val="Footer"/>
    </w:pPr>
    <w:bookmarkStart w:id="3" w:name="_Hlk27038747"/>
    <w:bookmarkStart w:id="4" w:name="_Hlk30423132"/>
    <w:r w:rsidRPr="003706AB">
      <w:rPr>
        <w:color w:val="000000" w:themeColor="text1"/>
      </w:rPr>
      <w:t xml:space="preserve">GA </w:t>
    </w:r>
    <w:r>
      <w:rPr>
        <w:color w:val="000000" w:themeColor="text1"/>
      </w:rPr>
      <w:t>N</w:t>
    </w:r>
    <w:r w:rsidRPr="003706AB">
      <w:rPr>
        <w:color w:val="000000" w:themeColor="text1"/>
      </w:rPr>
      <w:t>o. 875</w:t>
    </w:r>
    <w:bookmarkEnd w:id="3"/>
    <w:r>
      <w:rPr>
        <w:color w:val="000000" w:themeColor="text1"/>
      </w:rPr>
      <w:t>024</w:t>
    </w:r>
    <w:r>
      <w:rPr>
        <w:color w:val="000000" w:themeColor="text1"/>
      </w:rPr>
      <w:tab/>
    </w:r>
    <w:r>
      <w:rPr>
        <w:color w:val="000000" w:themeColor="text1"/>
      </w:rPr>
      <w:tab/>
    </w:r>
    <w:r>
      <w:rPr>
        <w:noProof/>
        <w:lang w:val="it-IT" w:eastAsia="it-IT"/>
      </w:rPr>
      <w:drawing>
        <wp:inline distT="0" distB="0" distL="0" distR="0" wp14:anchorId="38662F9E" wp14:editId="433D80E9">
          <wp:extent cx="994695" cy="3524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8696" cy="357386"/>
                  </a:xfrm>
                  <a:prstGeom prst="rect">
                    <a:avLst/>
                  </a:prstGeom>
                  <a:noFill/>
                  <a:ln>
                    <a:noFill/>
                  </a:ln>
                </pic:spPr>
              </pic:pic>
            </a:graphicData>
          </a:graphic>
        </wp:inline>
      </w:drawing>
    </w:r>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67128" w14:textId="3CFE2256" w:rsidR="00E0494E" w:rsidRDefault="00E0494E" w:rsidP="00D71C2E">
    <w:pPr>
      <w:pStyle w:val="Footer"/>
    </w:pPr>
    <w:r w:rsidRPr="003706AB">
      <w:rPr>
        <w:color w:val="000000" w:themeColor="text1"/>
      </w:rPr>
      <w:t xml:space="preserve">GA </w:t>
    </w:r>
    <w:r>
      <w:rPr>
        <w:color w:val="000000" w:themeColor="text1"/>
      </w:rPr>
      <w:t>N</w:t>
    </w:r>
    <w:r w:rsidRPr="003706AB">
      <w:rPr>
        <w:color w:val="000000" w:themeColor="text1"/>
      </w:rPr>
      <w:t>o. 875</w:t>
    </w:r>
    <w:r>
      <w:rPr>
        <w:color w:val="000000" w:themeColor="text1"/>
      </w:rPr>
      <w:t>024</w:t>
    </w:r>
    <w:r>
      <w:rPr>
        <w:color w:val="000000" w:themeColor="text1"/>
      </w:rPr>
      <w:tab/>
    </w:r>
    <w:r>
      <w:rPr>
        <w:color w:val="000000" w:themeColor="text1"/>
      </w:rPr>
      <w:tab/>
    </w:r>
    <w:r>
      <w:rPr>
        <w:noProof/>
        <w:lang w:val="it-IT" w:eastAsia="it-IT"/>
      </w:rPr>
      <w:drawing>
        <wp:inline distT="0" distB="0" distL="0" distR="0" wp14:anchorId="02A78CAD" wp14:editId="70CC8AA2">
          <wp:extent cx="994695" cy="352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8696" cy="35738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5C0EE" w14:textId="77777777" w:rsidR="00E0494E" w:rsidRDefault="00E049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6531"/>
    <w:multiLevelType w:val="hybridMultilevel"/>
    <w:tmpl w:val="CE123856"/>
    <w:lvl w:ilvl="0" w:tplc="5BB82B06">
      <w:start w:val="1"/>
      <w:numFmt w:val="decimal"/>
      <w:lvlText w:val="%1."/>
      <w:lvlJc w:val="left"/>
      <w:pPr>
        <w:ind w:left="501" w:hanging="360"/>
      </w:pPr>
    </w:lvl>
    <w:lvl w:ilvl="1" w:tplc="04130019" w:tentative="1">
      <w:start w:val="1"/>
      <w:numFmt w:val="lowerLetter"/>
      <w:lvlText w:val="%2."/>
      <w:lvlJc w:val="left"/>
      <w:pPr>
        <w:ind w:left="1221" w:hanging="360"/>
      </w:pPr>
    </w:lvl>
    <w:lvl w:ilvl="2" w:tplc="0413001B" w:tentative="1">
      <w:start w:val="1"/>
      <w:numFmt w:val="lowerRoman"/>
      <w:lvlText w:val="%3."/>
      <w:lvlJc w:val="right"/>
      <w:pPr>
        <w:ind w:left="1941" w:hanging="180"/>
      </w:pPr>
    </w:lvl>
    <w:lvl w:ilvl="3" w:tplc="0413000F" w:tentative="1">
      <w:start w:val="1"/>
      <w:numFmt w:val="decimal"/>
      <w:lvlText w:val="%4."/>
      <w:lvlJc w:val="left"/>
      <w:pPr>
        <w:ind w:left="2661" w:hanging="360"/>
      </w:pPr>
    </w:lvl>
    <w:lvl w:ilvl="4" w:tplc="04130019" w:tentative="1">
      <w:start w:val="1"/>
      <w:numFmt w:val="lowerLetter"/>
      <w:lvlText w:val="%5."/>
      <w:lvlJc w:val="left"/>
      <w:pPr>
        <w:ind w:left="3381" w:hanging="360"/>
      </w:pPr>
    </w:lvl>
    <w:lvl w:ilvl="5" w:tplc="0413001B" w:tentative="1">
      <w:start w:val="1"/>
      <w:numFmt w:val="lowerRoman"/>
      <w:lvlText w:val="%6."/>
      <w:lvlJc w:val="right"/>
      <w:pPr>
        <w:ind w:left="4101" w:hanging="180"/>
      </w:pPr>
    </w:lvl>
    <w:lvl w:ilvl="6" w:tplc="0413000F" w:tentative="1">
      <w:start w:val="1"/>
      <w:numFmt w:val="decimal"/>
      <w:lvlText w:val="%7."/>
      <w:lvlJc w:val="left"/>
      <w:pPr>
        <w:ind w:left="4821" w:hanging="360"/>
      </w:pPr>
    </w:lvl>
    <w:lvl w:ilvl="7" w:tplc="04130019" w:tentative="1">
      <w:start w:val="1"/>
      <w:numFmt w:val="lowerLetter"/>
      <w:lvlText w:val="%8."/>
      <w:lvlJc w:val="left"/>
      <w:pPr>
        <w:ind w:left="5541" w:hanging="360"/>
      </w:pPr>
    </w:lvl>
    <w:lvl w:ilvl="8" w:tplc="0413001B" w:tentative="1">
      <w:start w:val="1"/>
      <w:numFmt w:val="lowerRoman"/>
      <w:lvlText w:val="%9."/>
      <w:lvlJc w:val="right"/>
      <w:pPr>
        <w:ind w:left="6261" w:hanging="180"/>
      </w:pPr>
    </w:lvl>
  </w:abstractNum>
  <w:abstractNum w:abstractNumId="1" w15:restartNumberingAfterBreak="0">
    <w:nsid w:val="052626BF"/>
    <w:multiLevelType w:val="hybridMultilevel"/>
    <w:tmpl w:val="F5C080C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7DA6BA2"/>
    <w:multiLevelType w:val="multilevel"/>
    <w:tmpl w:val="33B4D08E"/>
    <w:styleLink w:val="LFO1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CCF0218"/>
    <w:multiLevelType w:val="hybridMultilevel"/>
    <w:tmpl w:val="58BCBF06"/>
    <w:lvl w:ilvl="0" w:tplc="C9EC017A">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10E7B8D"/>
    <w:multiLevelType w:val="singleLevel"/>
    <w:tmpl w:val="B748C99C"/>
    <w:lvl w:ilvl="0">
      <w:start w:val="1"/>
      <w:numFmt w:val="bullet"/>
      <w:pStyle w:val="Bullet1"/>
      <w:lvlText w:val=""/>
      <w:lvlJc w:val="left"/>
      <w:pPr>
        <w:tabs>
          <w:tab w:val="num" w:pos="567"/>
        </w:tabs>
        <w:ind w:left="567" w:hanging="567"/>
      </w:pPr>
      <w:rPr>
        <w:rFonts w:ascii="Symbol" w:hAnsi="Symbol" w:hint="default"/>
      </w:rPr>
    </w:lvl>
  </w:abstractNum>
  <w:abstractNum w:abstractNumId="5" w15:restartNumberingAfterBreak="0">
    <w:nsid w:val="13FE218A"/>
    <w:multiLevelType w:val="hybridMultilevel"/>
    <w:tmpl w:val="A124532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DA15D12"/>
    <w:multiLevelType w:val="hybridMultilevel"/>
    <w:tmpl w:val="AC28EA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1A7778"/>
    <w:multiLevelType w:val="multilevel"/>
    <w:tmpl w:val="E982C434"/>
    <w:numStyleLink w:val="WWOutlineListStyle1"/>
  </w:abstractNum>
  <w:abstractNum w:abstractNumId="8" w15:restartNumberingAfterBreak="0">
    <w:nsid w:val="25572C27"/>
    <w:multiLevelType w:val="multilevel"/>
    <w:tmpl w:val="E982C434"/>
    <w:numStyleLink w:val="WWOutlineListStyle1"/>
  </w:abstractNum>
  <w:abstractNum w:abstractNumId="9" w15:restartNumberingAfterBreak="0">
    <w:nsid w:val="27C725AA"/>
    <w:multiLevelType w:val="multilevel"/>
    <w:tmpl w:val="BF36FF6E"/>
    <w:lvl w:ilvl="0">
      <w:start w:val="1"/>
      <w:numFmt w:val="decimal"/>
      <w:lvlText w:val="%1"/>
      <w:lvlJc w:val="left"/>
      <w:pPr>
        <w:ind w:left="432" w:hanging="432"/>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2A4B4387"/>
    <w:multiLevelType w:val="hybridMultilevel"/>
    <w:tmpl w:val="1C0A10A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1" w15:restartNumberingAfterBreak="0">
    <w:nsid w:val="2FE103BF"/>
    <w:multiLevelType w:val="multilevel"/>
    <w:tmpl w:val="080C33D8"/>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ascii="Calibri" w:hAnsi="Calibri" w:cs="Times New Roman" w:hint="default"/>
        <w:b w:val="0"/>
        <w:bCs w:val="0"/>
        <w:i w:val="0"/>
        <w:iCs w:val="0"/>
        <w:caps w:val="0"/>
        <w:smallCaps w:val="0"/>
        <w:strike w:val="0"/>
        <w:dstrike w:val="0"/>
        <w:vanish w:val="0"/>
        <w:color w:val="7F7F7F" w:themeColor="text1" w:themeTint="80"/>
        <w:spacing w:val="0"/>
        <w:kern w:val="0"/>
        <w:position w:val="0"/>
        <w:sz w:val="24"/>
        <w:szCs w:val="15"/>
        <w:u w:val="none"/>
        <w:vertAlign w:val="baseline"/>
        <w:em w:val="none"/>
      </w:rPr>
    </w:lvl>
    <w:lvl w:ilvl="3">
      <w:start w:val="1"/>
      <w:numFmt w:val="decimal"/>
      <w:lvlText w:val="%1.%2.%3.%4"/>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26621B9"/>
    <w:multiLevelType w:val="hybridMultilevel"/>
    <w:tmpl w:val="C4A8F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7E1CE5"/>
    <w:multiLevelType w:val="hybridMultilevel"/>
    <w:tmpl w:val="6BCCD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525305"/>
    <w:multiLevelType w:val="multilevel"/>
    <w:tmpl w:val="779ADBD0"/>
    <w:lvl w:ilvl="0">
      <w:start w:val="2"/>
      <w:numFmt w:val="decimal"/>
      <w:lvlText w:val="%1"/>
      <w:lvlJc w:val="left"/>
      <w:pPr>
        <w:ind w:left="5111" w:hanging="432"/>
      </w:pPr>
      <w:rPr>
        <w:rFonts w:hint="default"/>
      </w:rPr>
    </w:lvl>
    <w:lvl w:ilvl="1">
      <w:start w:val="3"/>
      <w:numFmt w:val="decimal"/>
      <w:lvlText w:val="%1.%2"/>
      <w:lvlJc w:val="left"/>
      <w:pPr>
        <w:ind w:left="576" w:hanging="576"/>
      </w:pPr>
      <w:rPr>
        <w:rFonts w:cs="Times New Roman" w:hint="default"/>
        <w:b/>
        <w:bCs/>
        <w:i w:val="0"/>
        <w:iCs w:val="0"/>
        <w:caps w:val="0"/>
        <w:smallCaps w:val="0"/>
        <w:strike w:val="0"/>
        <w:dstrike w:val="0"/>
        <w:outline w:val="0"/>
        <w:shadow w:val="0"/>
        <w:emboss w:val="0"/>
        <w:imprint w:val="0"/>
        <w:noProof w:val="0"/>
        <w:vanish w:val="0"/>
        <w:color w:val="595959" w:themeColor="text1" w:themeTint="A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864" w:hanging="864"/>
      </w:pPr>
      <w:rPr>
        <w:rFonts w:hint="default"/>
        <w:color w:val="000000" w:themeColor="text1"/>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9442B11"/>
    <w:multiLevelType w:val="multilevel"/>
    <w:tmpl w:val="E982C434"/>
    <w:numStyleLink w:val="WWOutlineListStyle1"/>
  </w:abstractNum>
  <w:abstractNum w:abstractNumId="16" w15:restartNumberingAfterBreak="0">
    <w:nsid w:val="3A9F133B"/>
    <w:multiLevelType w:val="hybridMultilevel"/>
    <w:tmpl w:val="C3C27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E445FE"/>
    <w:multiLevelType w:val="hybridMultilevel"/>
    <w:tmpl w:val="B1DE1B5C"/>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3E0B6327"/>
    <w:multiLevelType w:val="multilevel"/>
    <w:tmpl w:val="C87A90D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49004C8F"/>
    <w:multiLevelType w:val="multilevel"/>
    <w:tmpl w:val="C1185A8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cs="Times New Roman" w:hint="default"/>
        <w:b w:val="0"/>
        <w:bCs w:val="0"/>
        <w:i w:val="0"/>
        <w:iCs w:val="0"/>
        <w:caps w:val="0"/>
        <w:smallCaps w:val="0"/>
        <w:strike w:val="0"/>
        <w:dstrike w:val="0"/>
        <w:vanish w:val="0"/>
        <w:color w:val="000000"/>
        <w:spacing w:val="0"/>
        <w:kern w:val="0"/>
        <w:position w:val="0"/>
        <w:sz w:val="15"/>
        <w:szCs w:val="15"/>
        <w:u w:val="none"/>
        <w:vertAlign w:val="baseline"/>
        <w:em w:val="none"/>
      </w:rPr>
    </w:lvl>
    <w:lvl w:ilvl="3">
      <w:start w:val="1"/>
      <w:numFmt w:val="none"/>
      <w:lvlText w:val="%4"/>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506745C2"/>
    <w:multiLevelType w:val="hybridMultilevel"/>
    <w:tmpl w:val="ECAC0510"/>
    <w:lvl w:ilvl="0" w:tplc="267CC88E">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1307164"/>
    <w:multiLevelType w:val="hybridMultilevel"/>
    <w:tmpl w:val="CBE6D1D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3DB32D0"/>
    <w:multiLevelType w:val="hybridMultilevel"/>
    <w:tmpl w:val="08C6D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296B3C"/>
    <w:multiLevelType w:val="multilevel"/>
    <w:tmpl w:val="E982C434"/>
    <w:numStyleLink w:val="WWOutlineListStyle1"/>
  </w:abstractNum>
  <w:abstractNum w:abstractNumId="24" w15:restartNumberingAfterBreak="0">
    <w:nsid w:val="54AB7062"/>
    <w:multiLevelType w:val="multilevel"/>
    <w:tmpl w:val="289670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56513761"/>
    <w:multiLevelType w:val="hybridMultilevel"/>
    <w:tmpl w:val="5314B388"/>
    <w:lvl w:ilvl="0" w:tplc="67F22DBE">
      <w:numFmt w:val="bullet"/>
      <w:lvlText w:val="•"/>
      <w:lvlJc w:val="left"/>
      <w:pPr>
        <w:ind w:left="1065" w:hanging="705"/>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B325A1B"/>
    <w:multiLevelType w:val="multilevel"/>
    <w:tmpl w:val="E982C434"/>
    <w:numStyleLink w:val="WWOutlineListStyle1"/>
  </w:abstractNum>
  <w:abstractNum w:abstractNumId="27" w15:restartNumberingAfterBreak="0">
    <w:nsid w:val="614F51CC"/>
    <w:multiLevelType w:val="singleLevel"/>
    <w:tmpl w:val="47DAFF64"/>
    <w:lvl w:ilvl="0">
      <w:start w:val="1"/>
      <w:numFmt w:val="bullet"/>
      <w:pStyle w:val="C-AufzhlungPunkt02"/>
      <w:lvlText w:val=""/>
      <w:lvlJc w:val="left"/>
      <w:pPr>
        <w:tabs>
          <w:tab w:val="num" w:pos="567"/>
        </w:tabs>
        <w:ind w:left="567" w:hanging="567"/>
      </w:pPr>
      <w:rPr>
        <w:rFonts w:ascii="Symbol" w:hAnsi="Symbol" w:hint="default"/>
        <w:b/>
        <w:bCs/>
        <w:i w:val="0"/>
        <w:iCs w:val="0"/>
        <w:color w:val="60B169"/>
        <w:sz w:val="22"/>
        <w:szCs w:val="22"/>
      </w:rPr>
    </w:lvl>
  </w:abstractNum>
  <w:abstractNum w:abstractNumId="28" w15:restartNumberingAfterBreak="0">
    <w:nsid w:val="63EF0792"/>
    <w:multiLevelType w:val="multilevel"/>
    <w:tmpl w:val="7B500A3C"/>
    <w:lvl w:ilvl="0">
      <w:start w:val="1"/>
      <w:numFmt w:val="decimal"/>
      <w:lvlText w:val="%1"/>
      <w:lvlJc w:val="left"/>
      <w:pPr>
        <w:ind w:left="714" w:hanging="43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431" w:hanging="431"/>
      </w:pPr>
      <w:rPr>
        <w:rFonts w:hint="default"/>
      </w:rPr>
    </w:lvl>
    <w:lvl w:ilvl="2">
      <w:start w:val="1"/>
      <w:numFmt w:val="decimal"/>
      <w:lvlText w:val="%1.%2.%3"/>
      <w:lvlJc w:val="left"/>
      <w:pPr>
        <w:ind w:left="431" w:hanging="431"/>
      </w:pPr>
      <w:rPr>
        <w:rFonts w:hint="default"/>
      </w:rPr>
    </w:lvl>
    <w:lvl w:ilvl="3">
      <w:start w:val="1"/>
      <w:numFmt w:val="decimal"/>
      <w:lvlText w:val="%1.%2.%3.%4"/>
      <w:lvlJc w:val="left"/>
      <w:pPr>
        <w:ind w:left="431" w:hanging="431"/>
      </w:pPr>
      <w:rPr>
        <w:rFonts w:hint="default"/>
      </w:rPr>
    </w:lvl>
    <w:lvl w:ilvl="4">
      <w:start w:val="1"/>
      <w:numFmt w:val="decimal"/>
      <w:pStyle w:val="Heading5"/>
      <w:lvlText w:val="%1.%2.%3.%4.%5"/>
      <w:lvlJc w:val="left"/>
      <w:pPr>
        <w:ind w:left="431" w:hanging="431"/>
      </w:pPr>
      <w:rPr>
        <w:rFonts w:hint="default"/>
      </w:rPr>
    </w:lvl>
    <w:lvl w:ilvl="5">
      <w:start w:val="1"/>
      <w:numFmt w:val="decimal"/>
      <w:pStyle w:val="Heading6"/>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29" w15:restartNumberingAfterBreak="0">
    <w:nsid w:val="66094032"/>
    <w:multiLevelType w:val="hybridMultilevel"/>
    <w:tmpl w:val="FF3AE9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9886518"/>
    <w:multiLevelType w:val="hybridMultilevel"/>
    <w:tmpl w:val="3596416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3A321B"/>
    <w:multiLevelType w:val="hybridMultilevel"/>
    <w:tmpl w:val="F2A65090"/>
    <w:lvl w:ilvl="0" w:tplc="04130001">
      <w:start w:val="1"/>
      <w:numFmt w:val="bullet"/>
      <w:lvlText w:val=""/>
      <w:lvlJc w:val="left"/>
      <w:pPr>
        <w:ind w:left="578" w:hanging="360"/>
      </w:pPr>
      <w:rPr>
        <w:rFonts w:ascii="Symbol" w:hAnsi="Symbol" w:hint="default"/>
      </w:rPr>
    </w:lvl>
    <w:lvl w:ilvl="1" w:tplc="04130003" w:tentative="1">
      <w:start w:val="1"/>
      <w:numFmt w:val="bullet"/>
      <w:lvlText w:val="o"/>
      <w:lvlJc w:val="left"/>
      <w:pPr>
        <w:ind w:left="1298" w:hanging="360"/>
      </w:pPr>
      <w:rPr>
        <w:rFonts w:ascii="Courier New" w:hAnsi="Courier New" w:cs="Courier New" w:hint="default"/>
      </w:rPr>
    </w:lvl>
    <w:lvl w:ilvl="2" w:tplc="04130005" w:tentative="1">
      <w:start w:val="1"/>
      <w:numFmt w:val="bullet"/>
      <w:lvlText w:val=""/>
      <w:lvlJc w:val="left"/>
      <w:pPr>
        <w:ind w:left="2018" w:hanging="360"/>
      </w:pPr>
      <w:rPr>
        <w:rFonts w:ascii="Wingdings" w:hAnsi="Wingdings" w:hint="default"/>
      </w:rPr>
    </w:lvl>
    <w:lvl w:ilvl="3" w:tplc="04130001" w:tentative="1">
      <w:start w:val="1"/>
      <w:numFmt w:val="bullet"/>
      <w:lvlText w:val=""/>
      <w:lvlJc w:val="left"/>
      <w:pPr>
        <w:ind w:left="2738" w:hanging="360"/>
      </w:pPr>
      <w:rPr>
        <w:rFonts w:ascii="Symbol" w:hAnsi="Symbol" w:hint="default"/>
      </w:rPr>
    </w:lvl>
    <w:lvl w:ilvl="4" w:tplc="04130003" w:tentative="1">
      <w:start w:val="1"/>
      <w:numFmt w:val="bullet"/>
      <w:lvlText w:val="o"/>
      <w:lvlJc w:val="left"/>
      <w:pPr>
        <w:ind w:left="3458" w:hanging="360"/>
      </w:pPr>
      <w:rPr>
        <w:rFonts w:ascii="Courier New" w:hAnsi="Courier New" w:cs="Courier New" w:hint="default"/>
      </w:rPr>
    </w:lvl>
    <w:lvl w:ilvl="5" w:tplc="04130005" w:tentative="1">
      <w:start w:val="1"/>
      <w:numFmt w:val="bullet"/>
      <w:lvlText w:val=""/>
      <w:lvlJc w:val="left"/>
      <w:pPr>
        <w:ind w:left="4178" w:hanging="360"/>
      </w:pPr>
      <w:rPr>
        <w:rFonts w:ascii="Wingdings" w:hAnsi="Wingdings" w:hint="default"/>
      </w:rPr>
    </w:lvl>
    <w:lvl w:ilvl="6" w:tplc="04130001" w:tentative="1">
      <w:start w:val="1"/>
      <w:numFmt w:val="bullet"/>
      <w:lvlText w:val=""/>
      <w:lvlJc w:val="left"/>
      <w:pPr>
        <w:ind w:left="4898" w:hanging="360"/>
      </w:pPr>
      <w:rPr>
        <w:rFonts w:ascii="Symbol" w:hAnsi="Symbol" w:hint="default"/>
      </w:rPr>
    </w:lvl>
    <w:lvl w:ilvl="7" w:tplc="04130003" w:tentative="1">
      <w:start w:val="1"/>
      <w:numFmt w:val="bullet"/>
      <w:lvlText w:val="o"/>
      <w:lvlJc w:val="left"/>
      <w:pPr>
        <w:ind w:left="5618" w:hanging="360"/>
      </w:pPr>
      <w:rPr>
        <w:rFonts w:ascii="Courier New" w:hAnsi="Courier New" w:cs="Courier New" w:hint="default"/>
      </w:rPr>
    </w:lvl>
    <w:lvl w:ilvl="8" w:tplc="04130005" w:tentative="1">
      <w:start w:val="1"/>
      <w:numFmt w:val="bullet"/>
      <w:lvlText w:val=""/>
      <w:lvlJc w:val="left"/>
      <w:pPr>
        <w:ind w:left="6338" w:hanging="360"/>
      </w:pPr>
      <w:rPr>
        <w:rFonts w:ascii="Wingdings" w:hAnsi="Wingdings" w:hint="default"/>
      </w:rPr>
    </w:lvl>
  </w:abstractNum>
  <w:abstractNum w:abstractNumId="32" w15:restartNumberingAfterBreak="0">
    <w:nsid w:val="6D21652B"/>
    <w:multiLevelType w:val="multilevel"/>
    <w:tmpl w:val="E982C434"/>
    <w:numStyleLink w:val="WWOutlineListStyle1"/>
  </w:abstractNum>
  <w:abstractNum w:abstractNumId="33" w15:restartNumberingAfterBreak="0">
    <w:nsid w:val="6F5E34E2"/>
    <w:multiLevelType w:val="hybridMultilevel"/>
    <w:tmpl w:val="E8C08F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0733FA1"/>
    <w:multiLevelType w:val="multilevel"/>
    <w:tmpl w:val="658C0FC0"/>
    <w:lvl w:ilvl="0">
      <w:start w:val="1"/>
      <w:numFmt w:val="decimal"/>
      <w:pStyle w:val="Index01"/>
      <w:lvlText w:val="%1."/>
      <w:lvlJc w:val="left"/>
      <w:pPr>
        <w:tabs>
          <w:tab w:val="num" w:pos="567"/>
        </w:tabs>
        <w:ind w:left="567" w:hanging="567"/>
      </w:pPr>
      <w:rPr>
        <w:rFonts w:ascii="Arial" w:hAnsi="Arial" w:hint="default"/>
        <w:b/>
        <w:bCs/>
        <w:i w:val="0"/>
        <w:iCs w:val="0"/>
        <w:color w:val="79BC7B"/>
        <w:sz w:val="40"/>
        <w:szCs w:val="40"/>
      </w:rPr>
    </w:lvl>
    <w:lvl w:ilvl="1">
      <w:start w:val="1"/>
      <w:numFmt w:val="decimal"/>
      <w:pStyle w:val="Index02"/>
      <w:lvlText w:val="%1.%2."/>
      <w:lvlJc w:val="left"/>
      <w:pPr>
        <w:tabs>
          <w:tab w:val="num" w:pos="567"/>
        </w:tabs>
        <w:ind w:left="567" w:hanging="567"/>
      </w:pPr>
      <w:rPr>
        <w:rFonts w:ascii="Arial" w:hAnsi="Arial" w:hint="default"/>
        <w:b/>
        <w:bCs/>
        <w:i w:val="0"/>
        <w:iCs w:val="0"/>
        <w:color w:val="2EAEDA"/>
        <w:sz w:val="28"/>
        <w:szCs w:val="28"/>
      </w:rPr>
    </w:lvl>
    <w:lvl w:ilvl="2">
      <w:start w:val="1"/>
      <w:numFmt w:val="decimal"/>
      <w:pStyle w:val="C-Standardbold01"/>
      <w:lvlText w:val="%1.%2.%3."/>
      <w:lvlJc w:val="left"/>
      <w:pPr>
        <w:tabs>
          <w:tab w:val="num" w:pos="624"/>
        </w:tabs>
        <w:ind w:left="567" w:hanging="567"/>
      </w:pPr>
      <w:rPr>
        <w:rFonts w:ascii="Arial" w:hAnsi="Arial" w:hint="default"/>
        <w:b/>
        <w:bCs/>
        <w:i w:val="0"/>
        <w:iCs w:val="0"/>
        <w:color w:val="3C3C3B"/>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14A7E4A"/>
    <w:multiLevelType w:val="multilevel"/>
    <w:tmpl w:val="E982C434"/>
    <w:numStyleLink w:val="WWOutlineListStyle1"/>
  </w:abstractNum>
  <w:abstractNum w:abstractNumId="36" w15:restartNumberingAfterBreak="0">
    <w:nsid w:val="718B2D84"/>
    <w:multiLevelType w:val="hybridMultilevel"/>
    <w:tmpl w:val="D3F4CB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80C38B7"/>
    <w:multiLevelType w:val="multilevel"/>
    <w:tmpl w:val="E982C434"/>
    <w:styleLink w:val="WWOutlineListStyle1"/>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rPr>
        <w:rFonts w:cs="Times New Roman"/>
        <w:b w:val="0"/>
        <w:bCs w:val="0"/>
        <w:i w:val="0"/>
        <w:iCs w:val="0"/>
        <w:caps w:val="0"/>
        <w:smallCaps w:val="0"/>
        <w:strike w:val="0"/>
        <w:dstrike w:val="0"/>
        <w:vanish w:val="0"/>
        <w:color w:val="000000"/>
        <w:spacing w:val="0"/>
        <w:kern w:val="0"/>
        <w:position w:val="0"/>
        <w:sz w:val="15"/>
        <w:szCs w:val="15"/>
        <w:u w:val="none"/>
        <w:vertAlign w:val="baseline"/>
        <w:em w:val="none"/>
      </w:rPr>
    </w:lvl>
    <w:lvl w:ilvl="3">
      <w:start w:val="1"/>
      <w:numFmt w:val="none"/>
      <w:lvlText w:val="%4"/>
      <w:lvlJc w:val="left"/>
    </w:lvl>
    <w:lvl w:ilvl="4">
      <w:start w:val="1"/>
      <w:numFmt w:val="none"/>
      <w:lvlText w:val="%5"/>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8" w15:restartNumberingAfterBreak="0">
    <w:nsid w:val="789D6BF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1"/>
  </w:num>
  <w:num w:numId="2">
    <w:abstractNumId w:val="24"/>
  </w:num>
  <w:num w:numId="3">
    <w:abstractNumId w:val="28"/>
  </w:num>
  <w:num w:numId="4">
    <w:abstractNumId w:val="1"/>
  </w:num>
  <w:num w:numId="5">
    <w:abstractNumId w:val="17"/>
  </w:num>
  <w:num w:numId="6">
    <w:abstractNumId w:val="14"/>
  </w:num>
  <w:num w:numId="7">
    <w:abstractNumId w:val="5"/>
  </w:num>
  <w:num w:numId="8">
    <w:abstractNumId w:val="31"/>
  </w:num>
  <w:num w:numId="9">
    <w:abstractNumId w:val="29"/>
  </w:num>
  <w:num w:numId="10">
    <w:abstractNumId w:val="25"/>
  </w:num>
  <w:num w:numId="11">
    <w:abstractNumId w:val="36"/>
  </w:num>
  <w:num w:numId="12">
    <w:abstractNumId w:val="6"/>
  </w:num>
  <w:num w:numId="13">
    <w:abstractNumId w:val="33"/>
  </w:num>
  <w:num w:numId="14">
    <w:abstractNumId w:val="22"/>
  </w:num>
  <w:num w:numId="15">
    <w:abstractNumId w:val="12"/>
  </w:num>
  <w:num w:numId="16">
    <w:abstractNumId w:val="2"/>
  </w:num>
  <w:num w:numId="17">
    <w:abstractNumId w:val="37"/>
  </w:num>
  <w:num w:numId="18">
    <w:abstractNumId w:val="27"/>
  </w:num>
  <w:num w:numId="19">
    <w:abstractNumId w:val="34"/>
  </w:num>
  <w:num w:numId="20">
    <w:abstractNumId w:val="30"/>
  </w:num>
  <w:num w:numId="21">
    <w:abstractNumId w:val="38"/>
  </w:num>
  <w:num w:numId="22">
    <w:abstractNumId w:val="4"/>
  </w:num>
  <w:num w:numId="23">
    <w:abstractNumId w:val="10"/>
  </w:num>
  <w:num w:numId="24">
    <w:abstractNumId w:val="16"/>
  </w:num>
  <w:num w:numId="25">
    <w:abstractNumId w:val="3"/>
  </w:num>
  <w:num w:numId="26">
    <w:abstractNumId w:val="18"/>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4"/>
  </w:num>
  <w:num w:numId="30">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0"/>
  </w:num>
  <w:num w:numId="35">
    <w:abstractNumId w:val="20"/>
  </w:num>
  <w:num w:numId="36">
    <w:abstractNumId w:val="32"/>
  </w:num>
  <w:num w:numId="37">
    <w:abstractNumId w:val="19"/>
  </w:num>
  <w:num w:numId="38">
    <w:abstractNumId w:val="7"/>
  </w:num>
  <w:num w:numId="39">
    <w:abstractNumId w:val="26"/>
  </w:num>
  <w:num w:numId="40">
    <w:abstractNumId w:val="23"/>
  </w:num>
  <w:num w:numId="41">
    <w:abstractNumId w:val="11"/>
  </w:num>
  <w:num w:numId="42">
    <w:abstractNumId w:val="11"/>
  </w:num>
  <w:num w:numId="43">
    <w:abstractNumId w:val="35"/>
  </w:num>
  <w:num w:numId="44">
    <w:abstractNumId w:val="8"/>
  </w:num>
  <w:num w:numId="45">
    <w:abstractNumId w:val="15"/>
  </w:num>
  <w:num w:numId="46">
    <w:abstractNumId w:val="13"/>
  </w:num>
  <w:num w:numId="47">
    <w:abstractNumId w:val="11"/>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40B"/>
    <w:rsid w:val="00005046"/>
    <w:rsid w:val="00013041"/>
    <w:rsid w:val="00016108"/>
    <w:rsid w:val="00017D36"/>
    <w:rsid w:val="00027E9D"/>
    <w:rsid w:val="00032649"/>
    <w:rsid w:val="00045982"/>
    <w:rsid w:val="00052BB5"/>
    <w:rsid w:val="0005487B"/>
    <w:rsid w:val="00056F6B"/>
    <w:rsid w:val="0006055E"/>
    <w:rsid w:val="000778E6"/>
    <w:rsid w:val="00091678"/>
    <w:rsid w:val="00092038"/>
    <w:rsid w:val="000A72A2"/>
    <w:rsid w:val="000B46FF"/>
    <w:rsid w:val="000C11B9"/>
    <w:rsid w:val="000D0B84"/>
    <w:rsid w:val="000E045A"/>
    <w:rsid w:val="000E2675"/>
    <w:rsid w:val="000F2ADF"/>
    <w:rsid w:val="000F3B78"/>
    <w:rsid w:val="000F67F3"/>
    <w:rsid w:val="00140821"/>
    <w:rsid w:val="00140A8D"/>
    <w:rsid w:val="00143C14"/>
    <w:rsid w:val="00183703"/>
    <w:rsid w:val="0018446B"/>
    <w:rsid w:val="00184EBA"/>
    <w:rsid w:val="0019513B"/>
    <w:rsid w:val="001A7DB9"/>
    <w:rsid w:val="001C5625"/>
    <w:rsid w:val="001C7BD7"/>
    <w:rsid w:val="001C7DD4"/>
    <w:rsid w:val="001D1B5C"/>
    <w:rsid w:val="001D4DD0"/>
    <w:rsid w:val="001E179D"/>
    <w:rsid w:val="001F746C"/>
    <w:rsid w:val="002069D5"/>
    <w:rsid w:val="00233B02"/>
    <w:rsid w:val="00251036"/>
    <w:rsid w:val="00255390"/>
    <w:rsid w:val="00263F7F"/>
    <w:rsid w:val="00274F0D"/>
    <w:rsid w:val="00277726"/>
    <w:rsid w:val="002904ED"/>
    <w:rsid w:val="002926A2"/>
    <w:rsid w:val="00297246"/>
    <w:rsid w:val="002B02F7"/>
    <w:rsid w:val="002B335A"/>
    <w:rsid w:val="002B3D1A"/>
    <w:rsid w:val="002B49CB"/>
    <w:rsid w:val="002D0318"/>
    <w:rsid w:val="002E67B4"/>
    <w:rsid w:val="002E6B2A"/>
    <w:rsid w:val="002F5D9F"/>
    <w:rsid w:val="00301D15"/>
    <w:rsid w:val="003066F9"/>
    <w:rsid w:val="00331EFA"/>
    <w:rsid w:val="003339A2"/>
    <w:rsid w:val="003473A5"/>
    <w:rsid w:val="00350C48"/>
    <w:rsid w:val="003607F4"/>
    <w:rsid w:val="00370304"/>
    <w:rsid w:val="003706AB"/>
    <w:rsid w:val="0037144D"/>
    <w:rsid w:val="00383B74"/>
    <w:rsid w:val="0039618E"/>
    <w:rsid w:val="0039634A"/>
    <w:rsid w:val="00397733"/>
    <w:rsid w:val="003A125E"/>
    <w:rsid w:val="003A4A25"/>
    <w:rsid w:val="003A78CE"/>
    <w:rsid w:val="003C01AE"/>
    <w:rsid w:val="003C08FF"/>
    <w:rsid w:val="003C2E7D"/>
    <w:rsid w:val="003D2C34"/>
    <w:rsid w:val="003E3488"/>
    <w:rsid w:val="003F0947"/>
    <w:rsid w:val="003F6BC5"/>
    <w:rsid w:val="0040065C"/>
    <w:rsid w:val="00402078"/>
    <w:rsid w:val="004055F3"/>
    <w:rsid w:val="0041220D"/>
    <w:rsid w:val="00435C76"/>
    <w:rsid w:val="004373E0"/>
    <w:rsid w:val="00442DD0"/>
    <w:rsid w:val="00443C2A"/>
    <w:rsid w:val="00451B61"/>
    <w:rsid w:val="004830D4"/>
    <w:rsid w:val="004961FB"/>
    <w:rsid w:val="004A4F22"/>
    <w:rsid w:val="004A5F38"/>
    <w:rsid w:val="004C14E2"/>
    <w:rsid w:val="004C7D59"/>
    <w:rsid w:val="004D5B22"/>
    <w:rsid w:val="004D6533"/>
    <w:rsid w:val="004E1EAA"/>
    <w:rsid w:val="004E3868"/>
    <w:rsid w:val="004E585E"/>
    <w:rsid w:val="004F0015"/>
    <w:rsid w:val="004F2BC6"/>
    <w:rsid w:val="00521379"/>
    <w:rsid w:val="005251AD"/>
    <w:rsid w:val="00533A02"/>
    <w:rsid w:val="00537052"/>
    <w:rsid w:val="005601B9"/>
    <w:rsid w:val="00567241"/>
    <w:rsid w:val="005712EC"/>
    <w:rsid w:val="0058107C"/>
    <w:rsid w:val="00581868"/>
    <w:rsid w:val="005845F5"/>
    <w:rsid w:val="00585DEE"/>
    <w:rsid w:val="00590C5F"/>
    <w:rsid w:val="00592721"/>
    <w:rsid w:val="00593DC1"/>
    <w:rsid w:val="005A2841"/>
    <w:rsid w:val="005A3664"/>
    <w:rsid w:val="005B1D8B"/>
    <w:rsid w:val="005C5220"/>
    <w:rsid w:val="005C5CEA"/>
    <w:rsid w:val="005D5D08"/>
    <w:rsid w:val="005F1FE9"/>
    <w:rsid w:val="005F508E"/>
    <w:rsid w:val="005F6E4F"/>
    <w:rsid w:val="00602540"/>
    <w:rsid w:val="006047EB"/>
    <w:rsid w:val="00605250"/>
    <w:rsid w:val="00605EAA"/>
    <w:rsid w:val="00612CE7"/>
    <w:rsid w:val="00617FB9"/>
    <w:rsid w:val="0062045F"/>
    <w:rsid w:val="00622CF8"/>
    <w:rsid w:val="006312E6"/>
    <w:rsid w:val="00634D7F"/>
    <w:rsid w:val="00637DD6"/>
    <w:rsid w:val="0065038B"/>
    <w:rsid w:val="00652D92"/>
    <w:rsid w:val="00657DB7"/>
    <w:rsid w:val="006701C7"/>
    <w:rsid w:val="006759E6"/>
    <w:rsid w:val="00681C49"/>
    <w:rsid w:val="00694B02"/>
    <w:rsid w:val="006A025E"/>
    <w:rsid w:val="006A4185"/>
    <w:rsid w:val="006A5BF0"/>
    <w:rsid w:val="006B02F8"/>
    <w:rsid w:val="006B68CE"/>
    <w:rsid w:val="006B6994"/>
    <w:rsid w:val="006B79CC"/>
    <w:rsid w:val="006D1C83"/>
    <w:rsid w:val="006D599A"/>
    <w:rsid w:val="006E0F81"/>
    <w:rsid w:val="006E3D75"/>
    <w:rsid w:val="006F682C"/>
    <w:rsid w:val="007101AF"/>
    <w:rsid w:val="00710F7F"/>
    <w:rsid w:val="00730A38"/>
    <w:rsid w:val="007345D4"/>
    <w:rsid w:val="007372F5"/>
    <w:rsid w:val="007661B6"/>
    <w:rsid w:val="007751FB"/>
    <w:rsid w:val="00781AA5"/>
    <w:rsid w:val="00793B4C"/>
    <w:rsid w:val="00796C7C"/>
    <w:rsid w:val="007A71C9"/>
    <w:rsid w:val="007C11BA"/>
    <w:rsid w:val="007F5363"/>
    <w:rsid w:val="00801F6C"/>
    <w:rsid w:val="00811CD5"/>
    <w:rsid w:val="00813688"/>
    <w:rsid w:val="008142B9"/>
    <w:rsid w:val="00814EE1"/>
    <w:rsid w:val="00836136"/>
    <w:rsid w:val="0084140A"/>
    <w:rsid w:val="0085211D"/>
    <w:rsid w:val="0086084A"/>
    <w:rsid w:val="00870736"/>
    <w:rsid w:val="00872AC2"/>
    <w:rsid w:val="00893014"/>
    <w:rsid w:val="008D3493"/>
    <w:rsid w:val="008D633D"/>
    <w:rsid w:val="008D6C57"/>
    <w:rsid w:val="008E75DD"/>
    <w:rsid w:val="008F10BC"/>
    <w:rsid w:val="00905FA5"/>
    <w:rsid w:val="00926819"/>
    <w:rsid w:val="00926FAA"/>
    <w:rsid w:val="009276C7"/>
    <w:rsid w:val="00933DCC"/>
    <w:rsid w:val="0093640B"/>
    <w:rsid w:val="009541F7"/>
    <w:rsid w:val="00960250"/>
    <w:rsid w:val="009856A6"/>
    <w:rsid w:val="00987B4D"/>
    <w:rsid w:val="00996DD4"/>
    <w:rsid w:val="00997134"/>
    <w:rsid w:val="00997E3E"/>
    <w:rsid w:val="009A4A2C"/>
    <w:rsid w:val="009A577B"/>
    <w:rsid w:val="009B2FB4"/>
    <w:rsid w:val="009D1633"/>
    <w:rsid w:val="009D3E8C"/>
    <w:rsid w:val="009F4417"/>
    <w:rsid w:val="00A050CE"/>
    <w:rsid w:val="00A05944"/>
    <w:rsid w:val="00A13F71"/>
    <w:rsid w:val="00A258FA"/>
    <w:rsid w:val="00A2642E"/>
    <w:rsid w:val="00A32EAA"/>
    <w:rsid w:val="00A363BD"/>
    <w:rsid w:val="00A4402A"/>
    <w:rsid w:val="00A566AD"/>
    <w:rsid w:val="00A6197C"/>
    <w:rsid w:val="00A703A0"/>
    <w:rsid w:val="00A73FDC"/>
    <w:rsid w:val="00A811CD"/>
    <w:rsid w:val="00A87C4F"/>
    <w:rsid w:val="00AA043B"/>
    <w:rsid w:val="00AC0DD7"/>
    <w:rsid w:val="00AD21C8"/>
    <w:rsid w:val="00AF33A1"/>
    <w:rsid w:val="00AF3ED0"/>
    <w:rsid w:val="00AF6EDB"/>
    <w:rsid w:val="00B13629"/>
    <w:rsid w:val="00B225F8"/>
    <w:rsid w:val="00B26E9E"/>
    <w:rsid w:val="00B37A32"/>
    <w:rsid w:val="00B412BA"/>
    <w:rsid w:val="00B4242E"/>
    <w:rsid w:val="00B452D8"/>
    <w:rsid w:val="00B45DED"/>
    <w:rsid w:val="00B47AD3"/>
    <w:rsid w:val="00B51F5B"/>
    <w:rsid w:val="00B52B47"/>
    <w:rsid w:val="00B53EA3"/>
    <w:rsid w:val="00B55C12"/>
    <w:rsid w:val="00B60A7B"/>
    <w:rsid w:val="00B70B4F"/>
    <w:rsid w:val="00BA1CDE"/>
    <w:rsid w:val="00BB1F35"/>
    <w:rsid w:val="00BB521F"/>
    <w:rsid w:val="00BE6512"/>
    <w:rsid w:val="00BF72FC"/>
    <w:rsid w:val="00C020A1"/>
    <w:rsid w:val="00C0364F"/>
    <w:rsid w:val="00C1613F"/>
    <w:rsid w:val="00C25721"/>
    <w:rsid w:val="00C30C09"/>
    <w:rsid w:val="00C47312"/>
    <w:rsid w:val="00C64D84"/>
    <w:rsid w:val="00C71889"/>
    <w:rsid w:val="00C71AD5"/>
    <w:rsid w:val="00C72FC5"/>
    <w:rsid w:val="00C865D0"/>
    <w:rsid w:val="00C939D2"/>
    <w:rsid w:val="00C94D70"/>
    <w:rsid w:val="00C952EB"/>
    <w:rsid w:val="00C957AC"/>
    <w:rsid w:val="00CB3DCD"/>
    <w:rsid w:val="00CB41C2"/>
    <w:rsid w:val="00CD3A84"/>
    <w:rsid w:val="00CE0C77"/>
    <w:rsid w:val="00CF0CA7"/>
    <w:rsid w:val="00CF1BB5"/>
    <w:rsid w:val="00CF78F5"/>
    <w:rsid w:val="00D13538"/>
    <w:rsid w:val="00D34E10"/>
    <w:rsid w:val="00D353D5"/>
    <w:rsid w:val="00D36470"/>
    <w:rsid w:val="00D36CAA"/>
    <w:rsid w:val="00D40FE5"/>
    <w:rsid w:val="00D41E0B"/>
    <w:rsid w:val="00D42D42"/>
    <w:rsid w:val="00D470BF"/>
    <w:rsid w:val="00D508B1"/>
    <w:rsid w:val="00D5264F"/>
    <w:rsid w:val="00D5396A"/>
    <w:rsid w:val="00D55FDB"/>
    <w:rsid w:val="00D671E0"/>
    <w:rsid w:val="00D707AB"/>
    <w:rsid w:val="00D71C2E"/>
    <w:rsid w:val="00D76356"/>
    <w:rsid w:val="00D832F6"/>
    <w:rsid w:val="00D913CB"/>
    <w:rsid w:val="00DA0F6B"/>
    <w:rsid w:val="00DA1114"/>
    <w:rsid w:val="00DA4726"/>
    <w:rsid w:val="00DA70D5"/>
    <w:rsid w:val="00DB112C"/>
    <w:rsid w:val="00DB3696"/>
    <w:rsid w:val="00DC4AFE"/>
    <w:rsid w:val="00DD22E2"/>
    <w:rsid w:val="00DD3182"/>
    <w:rsid w:val="00DF381C"/>
    <w:rsid w:val="00DF540F"/>
    <w:rsid w:val="00E0494E"/>
    <w:rsid w:val="00E14042"/>
    <w:rsid w:val="00E15FFE"/>
    <w:rsid w:val="00E2099B"/>
    <w:rsid w:val="00E20CD8"/>
    <w:rsid w:val="00E2229D"/>
    <w:rsid w:val="00E23AD8"/>
    <w:rsid w:val="00E40784"/>
    <w:rsid w:val="00E47E24"/>
    <w:rsid w:val="00E561C0"/>
    <w:rsid w:val="00E646DE"/>
    <w:rsid w:val="00E64E0E"/>
    <w:rsid w:val="00E71140"/>
    <w:rsid w:val="00E7656F"/>
    <w:rsid w:val="00EC27FC"/>
    <w:rsid w:val="00EE3EC7"/>
    <w:rsid w:val="00EF5911"/>
    <w:rsid w:val="00F06D9C"/>
    <w:rsid w:val="00F1727F"/>
    <w:rsid w:val="00F2653B"/>
    <w:rsid w:val="00F324D8"/>
    <w:rsid w:val="00F3579C"/>
    <w:rsid w:val="00F503AD"/>
    <w:rsid w:val="00F71EB6"/>
    <w:rsid w:val="00F878B3"/>
    <w:rsid w:val="00F93284"/>
    <w:rsid w:val="00FA19A8"/>
    <w:rsid w:val="00FA7664"/>
    <w:rsid w:val="00FC64C4"/>
    <w:rsid w:val="00FD6683"/>
    <w:rsid w:val="00FF0AFC"/>
    <w:rsid w:val="00FF6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28F3B87"/>
  <w15:chartTrackingRefBased/>
  <w15:docId w15:val="{E10D171F-A9E7-4AE6-AFBB-8FC1D14D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EDB"/>
    <w:pPr>
      <w:spacing w:after="0" w:line="240" w:lineRule="auto"/>
      <w:jc w:val="both"/>
    </w:pPr>
    <w:rPr>
      <w:rFonts w:ascii="Calibri" w:eastAsia="Times New Roman" w:hAnsi="Calibri" w:cs="Times New Roman"/>
      <w:color w:val="404040" w:themeColor="text1" w:themeTint="BF"/>
      <w:sz w:val="21"/>
      <w:szCs w:val="20"/>
      <w:lang w:val="en-US"/>
    </w:rPr>
  </w:style>
  <w:style w:type="paragraph" w:styleId="Heading1">
    <w:name w:val="heading 1"/>
    <w:basedOn w:val="Normal"/>
    <w:next w:val="Normal"/>
    <w:link w:val="Heading1Char"/>
    <w:autoRedefine/>
    <w:uiPriority w:val="9"/>
    <w:qFormat/>
    <w:rsid w:val="00811CD5"/>
    <w:pPr>
      <w:keepNext/>
      <w:keepLines/>
      <w:numPr>
        <w:numId w:val="41"/>
      </w:numPr>
      <w:spacing w:before="240" w:after="240"/>
      <w:jc w:val="left"/>
      <w:outlineLvl w:val="0"/>
    </w:pPr>
    <w:rPr>
      <w:rFonts w:asciiTheme="minorHAnsi" w:eastAsiaTheme="majorEastAsia" w:hAnsiTheme="minorHAnsi" w:cstheme="majorBidi"/>
      <w:b/>
      <w:sz w:val="28"/>
      <w:szCs w:val="32"/>
      <w:lang w:val="en-GB"/>
    </w:rPr>
  </w:style>
  <w:style w:type="paragraph" w:styleId="Heading2">
    <w:name w:val="heading 2"/>
    <w:basedOn w:val="Normal"/>
    <w:next w:val="Normal"/>
    <w:link w:val="Heading2Char"/>
    <w:autoRedefine/>
    <w:unhideWhenUsed/>
    <w:qFormat/>
    <w:rsid w:val="00811CD5"/>
    <w:pPr>
      <w:keepNext/>
      <w:keepLines/>
      <w:numPr>
        <w:ilvl w:val="1"/>
        <w:numId w:val="41"/>
      </w:numPr>
      <w:suppressAutoHyphens/>
      <w:autoSpaceDN w:val="0"/>
      <w:spacing w:before="240" w:after="240" w:line="320" w:lineRule="exact"/>
      <w:jc w:val="left"/>
      <w:textAlignment w:val="baseline"/>
      <w:outlineLvl w:val="1"/>
    </w:pPr>
    <w:rPr>
      <w:rFonts w:asciiTheme="minorHAnsi" w:eastAsiaTheme="majorEastAsia" w:hAnsiTheme="minorHAnsi" w:cstheme="majorBidi"/>
      <w:b/>
      <w:color w:val="595959" w:themeColor="text1" w:themeTint="A6"/>
      <w:sz w:val="26"/>
      <w:szCs w:val="26"/>
      <w:lang w:val="en-GB"/>
    </w:rPr>
  </w:style>
  <w:style w:type="paragraph" w:styleId="Heading3">
    <w:name w:val="heading 3"/>
    <w:basedOn w:val="Normal"/>
    <w:next w:val="Normal"/>
    <w:link w:val="Heading3Char"/>
    <w:autoRedefine/>
    <w:unhideWhenUsed/>
    <w:qFormat/>
    <w:rsid w:val="00052BB5"/>
    <w:pPr>
      <w:keepNext/>
      <w:keepLines/>
      <w:numPr>
        <w:ilvl w:val="2"/>
        <w:numId w:val="41"/>
      </w:numPr>
      <w:suppressAutoHyphens/>
      <w:autoSpaceDN w:val="0"/>
      <w:spacing w:before="240" w:after="240" w:line="320" w:lineRule="exact"/>
      <w:jc w:val="left"/>
      <w:textAlignment w:val="baseline"/>
      <w:outlineLvl w:val="2"/>
    </w:pPr>
    <w:rPr>
      <w:rFonts w:asciiTheme="majorHAnsi" w:eastAsiaTheme="majorEastAsia" w:hAnsiTheme="majorHAnsi" w:cstheme="majorBidi"/>
      <w:noProof/>
      <w:color w:val="7F7F7F" w:themeColor="text1" w:themeTint="80"/>
      <w:sz w:val="24"/>
      <w:szCs w:val="24"/>
      <w:lang w:val="en-GB"/>
    </w:rPr>
  </w:style>
  <w:style w:type="paragraph" w:styleId="Heading4">
    <w:name w:val="heading 4"/>
    <w:basedOn w:val="Normal"/>
    <w:next w:val="Normal"/>
    <w:link w:val="Heading4Char"/>
    <w:autoRedefine/>
    <w:uiPriority w:val="9"/>
    <w:unhideWhenUsed/>
    <w:qFormat/>
    <w:rsid w:val="005A2841"/>
    <w:pPr>
      <w:keepNext/>
      <w:keepLines/>
      <w:suppressAutoHyphens/>
      <w:autoSpaceDN w:val="0"/>
      <w:spacing w:before="40" w:line="320" w:lineRule="exact"/>
      <w:jc w:val="left"/>
      <w:textAlignment w:val="baseline"/>
      <w:outlineLvl w:val="3"/>
    </w:pPr>
    <w:rPr>
      <w:rFonts w:asciiTheme="majorHAnsi" w:eastAsiaTheme="majorEastAsia" w:hAnsiTheme="majorHAnsi" w:cstheme="majorBidi"/>
      <w:i/>
      <w:iCs/>
      <w:color w:val="7F7F7F" w:themeColor="text1" w:themeTint="80"/>
      <w:lang w:val="en-GB"/>
    </w:rPr>
  </w:style>
  <w:style w:type="paragraph" w:styleId="Heading5">
    <w:name w:val="heading 5"/>
    <w:basedOn w:val="Normal"/>
    <w:next w:val="Normal"/>
    <w:link w:val="Heading5Char"/>
    <w:uiPriority w:val="9"/>
    <w:unhideWhenUsed/>
    <w:qFormat/>
    <w:rsid w:val="00AF6EDB"/>
    <w:pPr>
      <w:keepNext/>
      <w:keepLines/>
      <w:numPr>
        <w:ilvl w:val="4"/>
        <w:numId w:val="3"/>
      </w:numPr>
      <w:spacing w:before="40"/>
      <w:outlineLvl w:val="4"/>
    </w:pPr>
    <w:rPr>
      <w:rFonts w:asciiTheme="majorHAnsi" w:eastAsiaTheme="majorEastAsia" w:hAnsiTheme="majorHAnsi" w:cstheme="majorBidi"/>
      <w:color w:val="5B8900" w:themeColor="accent1" w:themeShade="BF"/>
    </w:rPr>
  </w:style>
  <w:style w:type="paragraph" w:styleId="Heading6">
    <w:name w:val="heading 6"/>
    <w:basedOn w:val="Normal"/>
    <w:next w:val="Normal"/>
    <w:link w:val="Heading6Char"/>
    <w:uiPriority w:val="9"/>
    <w:semiHidden/>
    <w:unhideWhenUsed/>
    <w:qFormat/>
    <w:rsid w:val="00D707AB"/>
    <w:pPr>
      <w:keepNext/>
      <w:keepLines/>
      <w:numPr>
        <w:ilvl w:val="5"/>
        <w:numId w:val="3"/>
      </w:numPr>
      <w:spacing w:before="40"/>
      <w:outlineLvl w:val="5"/>
    </w:pPr>
    <w:rPr>
      <w:rFonts w:asciiTheme="majorHAnsi" w:eastAsiaTheme="majorEastAsia" w:hAnsiTheme="majorHAnsi" w:cstheme="majorBidi"/>
      <w:color w:val="3C5B00" w:themeColor="accent1" w:themeShade="7F"/>
    </w:rPr>
  </w:style>
  <w:style w:type="paragraph" w:styleId="Heading7">
    <w:name w:val="heading 7"/>
    <w:basedOn w:val="Normal"/>
    <w:next w:val="Normal"/>
    <w:link w:val="Heading7Char"/>
    <w:uiPriority w:val="9"/>
    <w:semiHidden/>
    <w:unhideWhenUsed/>
    <w:qFormat/>
    <w:rsid w:val="00D707AB"/>
    <w:pPr>
      <w:keepNext/>
      <w:keepLines/>
      <w:numPr>
        <w:ilvl w:val="6"/>
        <w:numId w:val="2"/>
      </w:numPr>
      <w:spacing w:before="40"/>
      <w:outlineLvl w:val="6"/>
    </w:pPr>
    <w:rPr>
      <w:rFonts w:asciiTheme="majorHAnsi" w:eastAsiaTheme="majorEastAsia" w:hAnsiTheme="majorHAnsi" w:cstheme="majorBidi"/>
      <w:i/>
      <w:iCs/>
      <w:color w:val="3C5B00" w:themeColor="accent1" w:themeShade="7F"/>
    </w:rPr>
  </w:style>
  <w:style w:type="paragraph" w:styleId="Heading8">
    <w:name w:val="heading 8"/>
    <w:basedOn w:val="Normal"/>
    <w:next w:val="Normal"/>
    <w:link w:val="Heading8Char"/>
    <w:uiPriority w:val="9"/>
    <w:semiHidden/>
    <w:unhideWhenUsed/>
    <w:qFormat/>
    <w:rsid w:val="00D707AB"/>
    <w:pPr>
      <w:keepNext/>
      <w:keepLines/>
      <w:numPr>
        <w:ilvl w:val="7"/>
        <w:numId w:val="2"/>
      </w:numPr>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D707AB"/>
    <w:pPr>
      <w:keepNext/>
      <w:keepLines/>
      <w:numPr>
        <w:ilvl w:val="8"/>
        <w:numId w:val="2"/>
      </w:numPr>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640B"/>
    <w:pPr>
      <w:suppressAutoHyphens/>
      <w:autoSpaceDN w:val="0"/>
      <w:contextualSpacing/>
      <w:jc w:val="center"/>
      <w:textAlignment w:val="baseline"/>
    </w:pPr>
    <w:rPr>
      <w:b/>
      <w:color w:val="6C6F70"/>
      <w:spacing w:val="-10"/>
      <w:kern w:val="28"/>
      <w:sz w:val="52"/>
      <w:szCs w:val="56"/>
      <w:lang w:val="en-GB"/>
    </w:rPr>
  </w:style>
  <w:style w:type="character" w:customStyle="1" w:styleId="TitleChar">
    <w:name w:val="Title Char"/>
    <w:basedOn w:val="DefaultParagraphFont"/>
    <w:link w:val="Title"/>
    <w:uiPriority w:val="10"/>
    <w:rsid w:val="0093640B"/>
    <w:rPr>
      <w:rFonts w:ascii="Calibri" w:eastAsia="Times New Roman" w:hAnsi="Calibri" w:cs="Times New Roman"/>
      <w:b/>
      <w:color w:val="6C6F70"/>
      <w:spacing w:val="-10"/>
      <w:kern w:val="28"/>
      <w:sz w:val="52"/>
      <w:szCs w:val="56"/>
    </w:rPr>
  </w:style>
  <w:style w:type="table" w:styleId="TableGrid">
    <w:name w:val="Table Grid"/>
    <w:basedOn w:val="TableNormal"/>
    <w:uiPriority w:val="59"/>
    <w:rsid w:val="00AF6EDB"/>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AF6EDB"/>
    <w:pPr>
      <w:spacing w:after="0" w:line="240" w:lineRule="auto"/>
    </w:pPr>
    <w:rPr>
      <w:lang w:val="nl-NL"/>
    </w:rPr>
    <w:tblPr>
      <w:tblStyleRowBandSize w:val="1"/>
      <w:tblStyleColBandSize w:val="1"/>
      <w:tblBorders>
        <w:top w:val="single" w:sz="4" w:space="0" w:color="0E71B4"/>
        <w:left w:val="single" w:sz="4" w:space="0" w:color="0E71B4"/>
        <w:bottom w:val="single" w:sz="4" w:space="0" w:color="0E71B4"/>
        <w:right w:val="single" w:sz="4" w:space="0" w:color="0E71B4"/>
      </w:tblBorders>
    </w:tblPr>
    <w:tblStylePr w:type="firstRow">
      <w:rPr>
        <w:b/>
        <w:bCs/>
        <w:color w:val="FFFFFF" w:themeColor="background1"/>
      </w:rPr>
      <w:tblPr/>
      <w:tcPr>
        <w:shd w:val="clear" w:color="auto" w:fill="7AB800" w:themeFill="accent1"/>
      </w:tcPr>
    </w:tblStylePr>
    <w:tblStylePr w:type="lastRow">
      <w:rPr>
        <w:b/>
        <w:bCs/>
      </w:rPr>
      <w:tblPr/>
      <w:tcPr>
        <w:tcBorders>
          <w:top w:val="double" w:sz="4" w:space="0" w:color="7AB8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B800" w:themeColor="accent1"/>
          <w:right w:val="single" w:sz="4" w:space="0" w:color="7AB800" w:themeColor="accent1"/>
        </w:tcBorders>
      </w:tcPr>
    </w:tblStylePr>
    <w:tblStylePr w:type="band1Horz">
      <w:tblPr/>
      <w:tcPr>
        <w:tcBorders>
          <w:top w:val="single" w:sz="4" w:space="0" w:color="7AB800" w:themeColor="accent1"/>
          <w:bottom w:val="single" w:sz="4" w:space="0" w:color="7AB8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B800" w:themeColor="accent1"/>
          <w:left w:val="nil"/>
        </w:tcBorders>
      </w:tcPr>
    </w:tblStylePr>
    <w:tblStylePr w:type="swCell">
      <w:tblPr/>
      <w:tcPr>
        <w:tcBorders>
          <w:top w:val="double" w:sz="4" w:space="0" w:color="7AB800" w:themeColor="accent1"/>
          <w:right w:val="nil"/>
        </w:tcBorders>
      </w:tcPr>
    </w:tblStylePr>
  </w:style>
  <w:style w:type="character" w:styleId="IntenseEmphasis">
    <w:name w:val="Intense Emphasis"/>
    <w:basedOn w:val="DefaultParagraphFont"/>
    <w:uiPriority w:val="21"/>
    <w:qFormat/>
    <w:rsid w:val="00AF6EDB"/>
    <w:rPr>
      <w:i/>
      <w:iCs/>
      <w:color w:val="002F5F"/>
    </w:rPr>
  </w:style>
  <w:style w:type="paragraph" w:styleId="Subtitle">
    <w:name w:val="Subtitle"/>
    <w:basedOn w:val="Normal"/>
    <w:next w:val="Normal"/>
    <w:link w:val="SubtitleChar"/>
    <w:uiPriority w:val="11"/>
    <w:qFormat/>
    <w:rsid w:val="00AF6EDB"/>
    <w:pPr>
      <w:numPr>
        <w:ilvl w:val="1"/>
      </w:numPr>
      <w:suppressAutoHyphens/>
      <w:autoSpaceDN w:val="0"/>
      <w:spacing w:after="160" w:line="320" w:lineRule="exact"/>
      <w:jc w:val="left"/>
      <w:textAlignment w:val="baseline"/>
    </w:pPr>
    <w:rPr>
      <w:rFonts w:asciiTheme="minorHAnsi" w:eastAsiaTheme="minorEastAsia" w:hAnsiTheme="minorHAnsi" w:cstheme="minorBidi"/>
      <w:color w:val="EAAB00"/>
      <w:spacing w:val="15"/>
      <w:sz w:val="22"/>
      <w:szCs w:val="22"/>
      <w:lang w:val="en-GB"/>
    </w:rPr>
  </w:style>
  <w:style w:type="character" w:customStyle="1" w:styleId="SubtitleChar">
    <w:name w:val="Subtitle Char"/>
    <w:basedOn w:val="DefaultParagraphFont"/>
    <w:link w:val="Subtitle"/>
    <w:uiPriority w:val="11"/>
    <w:rsid w:val="00AF6EDB"/>
    <w:rPr>
      <w:rFonts w:eastAsiaTheme="minorEastAsia"/>
      <w:color w:val="EAAB00"/>
      <w:spacing w:val="15"/>
    </w:rPr>
  </w:style>
  <w:style w:type="paragraph" w:styleId="Header">
    <w:name w:val="header"/>
    <w:basedOn w:val="Normal"/>
    <w:link w:val="HeaderChar"/>
    <w:uiPriority w:val="99"/>
    <w:unhideWhenUsed/>
    <w:rsid w:val="00AF6EDB"/>
    <w:pPr>
      <w:tabs>
        <w:tab w:val="center" w:pos="4536"/>
        <w:tab w:val="right" w:pos="9072"/>
      </w:tabs>
    </w:pPr>
  </w:style>
  <w:style w:type="character" w:customStyle="1" w:styleId="HeaderChar">
    <w:name w:val="Header Char"/>
    <w:basedOn w:val="DefaultParagraphFont"/>
    <w:link w:val="Header"/>
    <w:uiPriority w:val="99"/>
    <w:rsid w:val="00AF6EDB"/>
    <w:rPr>
      <w:rFonts w:ascii="Calibri" w:eastAsia="Times New Roman" w:hAnsi="Calibri" w:cs="Times New Roman"/>
      <w:color w:val="404040" w:themeColor="text1" w:themeTint="BF"/>
      <w:sz w:val="21"/>
      <w:szCs w:val="20"/>
      <w:lang w:val="en-US"/>
    </w:rPr>
  </w:style>
  <w:style w:type="paragraph" w:styleId="Footer">
    <w:name w:val="footer"/>
    <w:basedOn w:val="Normal"/>
    <w:link w:val="FooterChar"/>
    <w:uiPriority w:val="99"/>
    <w:unhideWhenUsed/>
    <w:rsid w:val="00AF6EDB"/>
    <w:pPr>
      <w:tabs>
        <w:tab w:val="center" w:pos="4536"/>
        <w:tab w:val="right" w:pos="9072"/>
      </w:tabs>
    </w:pPr>
  </w:style>
  <w:style w:type="character" w:customStyle="1" w:styleId="FooterChar">
    <w:name w:val="Footer Char"/>
    <w:basedOn w:val="DefaultParagraphFont"/>
    <w:link w:val="Footer"/>
    <w:uiPriority w:val="99"/>
    <w:rsid w:val="00AF6EDB"/>
    <w:rPr>
      <w:rFonts w:ascii="Calibri" w:eastAsia="Times New Roman" w:hAnsi="Calibri" w:cs="Times New Roman"/>
      <w:color w:val="404040" w:themeColor="text1" w:themeTint="BF"/>
      <w:sz w:val="21"/>
      <w:szCs w:val="20"/>
      <w:lang w:val="en-US"/>
    </w:rPr>
  </w:style>
  <w:style w:type="character" w:customStyle="1" w:styleId="Heading1Char">
    <w:name w:val="Heading 1 Char"/>
    <w:basedOn w:val="DefaultParagraphFont"/>
    <w:link w:val="Heading1"/>
    <w:uiPriority w:val="9"/>
    <w:rsid w:val="00811CD5"/>
    <w:rPr>
      <w:rFonts w:eastAsiaTheme="majorEastAsia" w:cstheme="majorBidi"/>
      <w:b/>
      <w:color w:val="404040" w:themeColor="text1" w:themeTint="BF"/>
      <w:sz w:val="28"/>
      <w:szCs w:val="32"/>
    </w:rPr>
  </w:style>
  <w:style w:type="character" w:customStyle="1" w:styleId="Heading2Char">
    <w:name w:val="Heading 2 Char"/>
    <w:basedOn w:val="DefaultParagraphFont"/>
    <w:link w:val="Heading2"/>
    <w:rsid w:val="00811CD5"/>
    <w:rPr>
      <w:rFonts w:eastAsiaTheme="majorEastAsia" w:cstheme="majorBidi"/>
      <w:b/>
      <w:color w:val="595959" w:themeColor="text1" w:themeTint="A6"/>
      <w:sz w:val="26"/>
      <w:szCs w:val="26"/>
    </w:rPr>
  </w:style>
  <w:style w:type="character" w:customStyle="1" w:styleId="Heading3Char">
    <w:name w:val="Heading 3 Char"/>
    <w:basedOn w:val="DefaultParagraphFont"/>
    <w:link w:val="Heading3"/>
    <w:rsid w:val="00052BB5"/>
    <w:rPr>
      <w:rFonts w:asciiTheme="majorHAnsi" w:eastAsiaTheme="majorEastAsia" w:hAnsiTheme="majorHAnsi" w:cstheme="majorBidi"/>
      <w:noProof/>
      <w:color w:val="7F7F7F" w:themeColor="text1" w:themeTint="80"/>
      <w:sz w:val="24"/>
      <w:szCs w:val="24"/>
    </w:rPr>
  </w:style>
  <w:style w:type="character" w:customStyle="1" w:styleId="Heading4Char">
    <w:name w:val="Heading 4 Char"/>
    <w:basedOn w:val="DefaultParagraphFont"/>
    <w:link w:val="Heading4"/>
    <w:uiPriority w:val="9"/>
    <w:rsid w:val="005A2841"/>
    <w:rPr>
      <w:rFonts w:asciiTheme="majorHAnsi" w:eastAsiaTheme="majorEastAsia" w:hAnsiTheme="majorHAnsi" w:cstheme="majorBidi"/>
      <w:i/>
      <w:iCs/>
      <w:color w:val="7F7F7F" w:themeColor="text1" w:themeTint="80"/>
      <w:sz w:val="21"/>
      <w:szCs w:val="20"/>
    </w:rPr>
  </w:style>
  <w:style w:type="character" w:customStyle="1" w:styleId="Heading5Char">
    <w:name w:val="Heading 5 Char"/>
    <w:basedOn w:val="DefaultParagraphFont"/>
    <w:link w:val="Heading5"/>
    <w:uiPriority w:val="9"/>
    <w:rsid w:val="00AF6EDB"/>
    <w:rPr>
      <w:rFonts w:asciiTheme="majorHAnsi" w:eastAsiaTheme="majorEastAsia" w:hAnsiTheme="majorHAnsi" w:cstheme="majorBidi"/>
      <w:color w:val="5B8900" w:themeColor="accent1" w:themeShade="BF"/>
      <w:sz w:val="21"/>
      <w:szCs w:val="20"/>
      <w:lang w:val="en-US"/>
    </w:rPr>
  </w:style>
  <w:style w:type="paragraph" w:styleId="TOCHeading">
    <w:name w:val="TOC Heading"/>
    <w:basedOn w:val="Heading1"/>
    <w:next w:val="Normal"/>
    <w:uiPriority w:val="39"/>
    <w:unhideWhenUsed/>
    <w:qFormat/>
    <w:rsid w:val="00AF6EDB"/>
    <w:pPr>
      <w:spacing w:line="259" w:lineRule="auto"/>
      <w:outlineLvl w:val="9"/>
    </w:pPr>
    <w:rPr>
      <w:rFonts w:asciiTheme="majorHAnsi" w:hAnsiTheme="majorHAnsi"/>
      <w:b w:val="0"/>
      <w:color w:val="7AB800" w:themeColor="accent1"/>
      <w:sz w:val="32"/>
      <w14:textFill>
        <w14:solidFill>
          <w14:schemeClr w14:val="accent1">
            <w14:lumMod w14:val="75000"/>
            <w14:lumMod w14:val="75000"/>
            <w14:lumOff w14:val="25000"/>
          </w14:schemeClr>
        </w14:solidFill>
      </w14:textFill>
    </w:rPr>
  </w:style>
  <w:style w:type="paragraph" w:styleId="TOC1">
    <w:name w:val="toc 1"/>
    <w:basedOn w:val="Normal"/>
    <w:next w:val="Normal"/>
    <w:autoRedefine/>
    <w:uiPriority w:val="39"/>
    <w:unhideWhenUsed/>
    <w:rsid w:val="00AF6EDB"/>
    <w:pPr>
      <w:spacing w:after="100"/>
    </w:pPr>
  </w:style>
  <w:style w:type="character" w:styleId="Hyperlink">
    <w:name w:val="Hyperlink"/>
    <w:basedOn w:val="DefaultParagraphFont"/>
    <w:uiPriority w:val="99"/>
    <w:unhideWhenUsed/>
    <w:rsid w:val="00AF6EDB"/>
    <w:rPr>
      <w:color w:val="7AB800" w:themeColor="hyperlink"/>
      <w:u w:val="single"/>
    </w:rPr>
  </w:style>
  <w:style w:type="paragraph" w:styleId="ListParagraph">
    <w:name w:val="List Paragraph"/>
    <w:aliases w:val="Lista viñetas,Dot pt,No Spacing1,List Paragraph Char Char Char,Indicator Text,Numbered Para 1,Bullet 1,Bullet Points,MAIN CONTENT,List Paragraph12,F5 List Paragraph,List Paragraph11,Heat Paragraph,OBC Bullet,Colorful List - Accent 11"/>
    <w:basedOn w:val="Normal"/>
    <w:link w:val="ListParagraphChar"/>
    <w:uiPriority w:val="34"/>
    <w:qFormat/>
    <w:rsid w:val="00AF6EDB"/>
    <w:pPr>
      <w:ind w:left="720"/>
      <w:contextualSpacing/>
    </w:pPr>
  </w:style>
  <w:style w:type="character" w:styleId="FootnoteReference">
    <w:name w:val="footnote reference"/>
    <w:basedOn w:val="DefaultParagraphFont"/>
    <w:rsid w:val="004C14E2"/>
    <w:rPr>
      <w:i/>
      <w:sz w:val="18"/>
      <w:vertAlign w:val="superscript"/>
    </w:rPr>
  </w:style>
  <w:style w:type="paragraph" w:styleId="FootnoteText">
    <w:name w:val="footnote text"/>
    <w:basedOn w:val="Normal"/>
    <w:link w:val="FootnoteTextChar"/>
    <w:uiPriority w:val="99"/>
    <w:rsid w:val="004C14E2"/>
    <w:pPr>
      <w:tabs>
        <w:tab w:val="left" w:pos="284"/>
      </w:tabs>
      <w:spacing w:before="80" w:line="200" w:lineRule="exact"/>
      <w:ind w:left="284" w:right="1134" w:hanging="284"/>
    </w:pPr>
    <w:rPr>
      <w:rFonts w:ascii="Times New Roman" w:hAnsi="Times New Roman"/>
      <w:sz w:val="18"/>
      <w:lang w:val="en-GB"/>
    </w:rPr>
  </w:style>
  <w:style w:type="character" w:customStyle="1" w:styleId="FootnoteTextChar">
    <w:name w:val="Footnote Text Char"/>
    <w:basedOn w:val="DefaultParagraphFont"/>
    <w:link w:val="FootnoteText"/>
    <w:uiPriority w:val="99"/>
    <w:rsid w:val="004C14E2"/>
    <w:rPr>
      <w:rFonts w:ascii="Times New Roman" w:eastAsia="Times New Roman" w:hAnsi="Times New Roman" w:cs="Times New Roman"/>
      <w:color w:val="404040" w:themeColor="text1" w:themeTint="BF"/>
      <w:sz w:val="18"/>
      <w:szCs w:val="20"/>
    </w:rPr>
  </w:style>
  <w:style w:type="table" w:styleId="LightList-Accent2">
    <w:name w:val="Light List Accent 2"/>
    <w:basedOn w:val="TableNormal"/>
    <w:uiPriority w:val="61"/>
    <w:rsid w:val="0093640B"/>
    <w:pPr>
      <w:spacing w:after="0" w:line="240" w:lineRule="auto"/>
    </w:pPr>
    <w:rPr>
      <w:rFonts w:ascii="Times New Roman" w:eastAsia="Times New Roman" w:hAnsi="Times New Roman" w:cs="Times New Roman"/>
      <w:color w:val="000000" w:themeColor="text1"/>
      <w:sz w:val="20"/>
      <w:szCs w:val="20"/>
      <w:lang w:val="nl-NL" w:eastAsia="nl-NL"/>
    </w:rPr>
    <w:tblPr>
      <w:tblStyleRowBandSize w:val="1"/>
      <w:tblStyleColBandSize w:val="1"/>
    </w:tblPr>
    <w:tblStylePr w:type="firstRow">
      <w:pPr>
        <w:spacing w:before="0" w:after="0" w:line="240" w:lineRule="auto"/>
      </w:pPr>
      <w:rPr>
        <w:b/>
        <w:bCs/>
        <w:color w:val="FFFFFF" w:themeColor="background1"/>
      </w:rPr>
      <w:tblPr/>
      <w:tcPr>
        <w:shd w:val="clear" w:color="auto" w:fill="ADD466" w:themeFill="accent2"/>
      </w:tcPr>
    </w:tblStylePr>
    <w:tblStylePr w:type="lastRow">
      <w:pPr>
        <w:spacing w:before="0" w:after="0" w:line="240" w:lineRule="auto"/>
      </w:pPr>
      <w:rPr>
        <w:b/>
        <w:bCs/>
      </w:rPr>
      <w:tblPr/>
      <w:tcPr>
        <w:tcBorders>
          <w:top w:val="double" w:sz="6" w:space="0" w:color="ADD466" w:themeColor="accent2"/>
          <w:left w:val="single" w:sz="8" w:space="0" w:color="ADD466" w:themeColor="accent2"/>
          <w:bottom w:val="single" w:sz="8" w:space="0" w:color="ADD466" w:themeColor="accent2"/>
          <w:right w:val="single" w:sz="8" w:space="0" w:color="ADD466" w:themeColor="accent2"/>
        </w:tcBorders>
      </w:tcPr>
    </w:tblStylePr>
    <w:tblStylePr w:type="firstCol">
      <w:rPr>
        <w:b/>
        <w:bCs/>
      </w:rPr>
    </w:tblStylePr>
    <w:tblStylePr w:type="lastCol">
      <w:rPr>
        <w:b/>
        <w:bCs/>
      </w:rPr>
    </w:tblStylePr>
    <w:tblStylePr w:type="band1Vert">
      <w:tblPr/>
      <w:tcPr>
        <w:tcBorders>
          <w:top w:val="single" w:sz="8" w:space="0" w:color="ADD466" w:themeColor="accent2"/>
          <w:left w:val="single" w:sz="8" w:space="0" w:color="ADD466" w:themeColor="accent2"/>
          <w:bottom w:val="single" w:sz="8" w:space="0" w:color="ADD466" w:themeColor="accent2"/>
          <w:right w:val="single" w:sz="8" w:space="0" w:color="ADD466" w:themeColor="accent2"/>
        </w:tcBorders>
      </w:tcPr>
    </w:tblStylePr>
    <w:tblStylePr w:type="band1Horz">
      <w:tblPr/>
      <w:tcPr>
        <w:tcBorders>
          <w:top w:val="single" w:sz="8" w:space="0" w:color="ADD466" w:themeColor="accent2"/>
          <w:left w:val="single" w:sz="8" w:space="0" w:color="ADD466" w:themeColor="accent2"/>
          <w:bottom w:val="single" w:sz="8" w:space="0" w:color="ADD466" w:themeColor="accent2"/>
          <w:right w:val="single" w:sz="8" w:space="0" w:color="ADD466" w:themeColor="accent2"/>
        </w:tcBorders>
      </w:tcPr>
    </w:tblStylePr>
  </w:style>
  <w:style w:type="table" w:styleId="GridTable4-Accent5">
    <w:name w:val="Grid Table 4 Accent 5"/>
    <w:basedOn w:val="TableNormal"/>
    <w:uiPriority w:val="49"/>
    <w:rsid w:val="004C14E2"/>
    <w:pPr>
      <w:spacing w:after="0" w:line="240" w:lineRule="auto"/>
    </w:pPr>
    <w:tblPr>
      <w:tblStyleRowBandSize w:val="1"/>
      <w:tblStyleColBandSize w:val="1"/>
      <w:tblBorders>
        <w:top w:val="single" w:sz="4" w:space="0" w:color="CBE9A2" w:themeColor="accent5" w:themeTint="99"/>
        <w:left w:val="single" w:sz="4" w:space="0" w:color="CBE9A2" w:themeColor="accent5" w:themeTint="99"/>
        <w:bottom w:val="single" w:sz="4" w:space="0" w:color="CBE9A2" w:themeColor="accent5" w:themeTint="99"/>
        <w:right w:val="single" w:sz="4" w:space="0" w:color="CBE9A2" w:themeColor="accent5" w:themeTint="99"/>
        <w:insideH w:val="single" w:sz="4" w:space="0" w:color="CBE9A2" w:themeColor="accent5" w:themeTint="99"/>
        <w:insideV w:val="single" w:sz="4" w:space="0" w:color="CBE9A2" w:themeColor="accent5" w:themeTint="99"/>
      </w:tblBorders>
    </w:tblPr>
    <w:tblStylePr w:type="firstRow">
      <w:rPr>
        <w:b/>
        <w:bCs/>
        <w:color w:val="FFFFFF" w:themeColor="background1"/>
      </w:rPr>
      <w:tblPr/>
      <w:tcPr>
        <w:tcBorders>
          <w:top w:val="single" w:sz="4" w:space="0" w:color="A9DB66" w:themeColor="accent5"/>
          <w:left w:val="single" w:sz="4" w:space="0" w:color="A9DB66" w:themeColor="accent5"/>
          <w:bottom w:val="single" w:sz="4" w:space="0" w:color="A9DB66" w:themeColor="accent5"/>
          <w:right w:val="single" w:sz="4" w:space="0" w:color="A9DB66" w:themeColor="accent5"/>
          <w:insideH w:val="nil"/>
          <w:insideV w:val="nil"/>
        </w:tcBorders>
        <w:shd w:val="clear" w:color="auto" w:fill="A9DB66" w:themeFill="accent5"/>
      </w:tcPr>
    </w:tblStylePr>
    <w:tblStylePr w:type="lastRow">
      <w:rPr>
        <w:b/>
        <w:bCs/>
      </w:rPr>
      <w:tblPr/>
      <w:tcPr>
        <w:tcBorders>
          <w:top w:val="double" w:sz="4" w:space="0" w:color="A9DB66" w:themeColor="accent5"/>
        </w:tcBorders>
      </w:tcPr>
    </w:tblStylePr>
    <w:tblStylePr w:type="firstCol">
      <w:rPr>
        <w:b/>
        <w:bCs/>
      </w:rPr>
    </w:tblStylePr>
    <w:tblStylePr w:type="lastCol">
      <w:rPr>
        <w:b/>
        <w:bCs/>
      </w:rPr>
    </w:tblStylePr>
    <w:tblStylePr w:type="band1Vert">
      <w:tblPr/>
      <w:tcPr>
        <w:shd w:val="clear" w:color="auto" w:fill="EDF7E0" w:themeFill="accent5" w:themeFillTint="33"/>
      </w:tcPr>
    </w:tblStylePr>
    <w:tblStylePr w:type="band1Horz">
      <w:tblPr/>
      <w:tcPr>
        <w:shd w:val="clear" w:color="auto" w:fill="EDF7E0" w:themeFill="accent5" w:themeFillTint="33"/>
      </w:tcPr>
    </w:tblStylePr>
  </w:style>
  <w:style w:type="table" w:styleId="GridTable4-Accent1">
    <w:name w:val="Grid Table 4 Accent 1"/>
    <w:basedOn w:val="TableNormal"/>
    <w:uiPriority w:val="49"/>
    <w:rsid w:val="004C14E2"/>
    <w:pPr>
      <w:spacing w:after="0" w:line="240" w:lineRule="auto"/>
    </w:pPr>
    <w:tblPr>
      <w:tblStyleRowBandSize w:val="1"/>
      <w:tblStyleColBandSize w:val="1"/>
      <w:tblBorders>
        <w:top w:val="single" w:sz="4" w:space="0" w:color="BDFF3B" w:themeColor="accent1" w:themeTint="99"/>
        <w:left w:val="single" w:sz="4" w:space="0" w:color="BDFF3B" w:themeColor="accent1" w:themeTint="99"/>
        <w:bottom w:val="single" w:sz="4" w:space="0" w:color="BDFF3B" w:themeColor="accent1" w:themeTint="99"/>
        <w:right w:val="single" w:sz="4" w:space="0" w:color="BDFF3B" w:themeColor="accent1" w:themeTint="99"/>
        <w:insideH w:val="single" w:sz="4" w:space="0" w:color="BDFF3B" w:themeColor="accent1" w:themeTint="99"/>
        <w:insideV w:val="single" w:sz="4" w:space="0" w:color="BDFF3B" w:themeColor="accent1" w:themeTint="99"/>
      </w:tblBorders>
    </w:tblPr>
    <w:tblStylePr w:type="firstRow">
      <w:rPr>
        <w:b/>
        <w:bCs/>
        <w:color w:val="FFFFFF" w:themeColor="background1"/>
      </w:rPr>
      <w:tblPr/>
      <w:tcPr>
        <w:tcBorders>
          <w:top w:val="single" w:sz="4" w:space="0" w:color="7AB800" w:themeColor="accent1"/>
          <w:left w:val="single" w:sz="4" w:space="0" w:color="7AB800" w:themeColor="accent1"/>
          <w:bottom w:val="single" w:sz="4" w:space="0" w:color="7AB800" w:themeColor="accent1"/>
          <w:right w:val="single" w:sz="4" w:space="0" w:color="7AB800" w:themeColor="accent1"/>
          <w:insideH w:val="nil"/>
          <w:insideV w:val="nil"/>
        </w:tcBorders>
        <w:shd w:val="clear" w:color="auto" w:fill="7AB800" w:themeFill="accent1"/>
      </w:tcPr>
    </w:tblStylePr>
    <w:tblStylePr w:type="lastRow">
      <w:rPr>
        <w:b/>
        <w:bCs/>
      </w:rPr>
      <w:tblPr/>
      <w:tcPr>
        <w:tcBorders>
          <w:top w:val="double" w:sz="4" w:space="0" w:color="7AB800" w:themeColor="accent1"/>
        </w:tcBorders>
      </w:tcPr>
    </w:tblStylePr>
    <w:tblStylePr w:type="firstCol">
      <w:rPr>
        <w:b/>
        <w:bCs/>
      </w:rPr>
    </w:tblStylePr>
    <w:tblStylePr w:type="lastCol">
      <w:rPr>
        <w:b/>
        <w:bCs/>
      </w:rPr>
    </w:tblStylePr>
    <w:tblStylePr w:type="band1Vert">
      <w:tblPr/>
      <w:tcPr>
        <w:shd w:val="clear" w:color="auto" w:fill="E8FFBD" w:themeFill="accent1" w:themeFillTint="33"/>
      </w:tcPr>
    </w:tblStylePr>
    <w:tblStylePr w:type="band1Horz">
      <w:tblPr/>
      <w:tcPr>
        <w:shd w:val="clear" w:color="auto" w:fill="E8FFBD" w:themeFill="accent1" w:themeFillTint="33"/>
      </w:tcPr>
    </w:tblStylePr>
  </w:style>
  <w:style w:type="character" w:customStyle="1" w:styleId="Heading6Char">
    <w:name w:val="Heading 6 Char"/>
    <w:basedOn w:val="DefaultParagraphFont"/>
    <w:link w:val="Heading6"/>
    <w:uiPriority w:val="9"/>
    <w:semiHidden/>
    <w:rsid w:val="00D707AB"/>
    <w:rPr>
      <w:rFonts w:asciiTheme="majorHAnsi" w:eastAsiaTheme="majorEastAsia" w:hAnsiTheme="majorHAnsi" w:cstheme="majorBidi"/>
      <w:color w:val="3C5B00" w:themeColor="accent1" w:themeShade="7F"/>
      <w:sz w:val="21"/>
      <w:szCs w:val="20"/>
      <w:lang w:val="en-US"/>
    </w:rPr>
  </w:style>
  <w:style w:type="character" w:customStyle="1" w:styleId="Heading7Char">
    <w:name w:val="Heading 7 Char"/>
    <w:basedOn w:val="DefaultParagraphFont"/>
    <w:link w:val="Heading7"/>
    <w:uiPriority w:val="9"/>
    <w:semiHidden/>
    <w:rsid w:val="00D707AB"/>
    <w:rPr>
      <w:rFonts w:asciiTheme="majorHAnsi" w:eastAsiaTheme="majorEastAsia" w:hAnsiTheme="majorHAnsi" w:cstheme="majorBidi"/>
      <w:i/>
      <w:iCs/>
      <w:color w:val="3C5B00" w:themeColor="accent1" w:themeShade="7F"/>
      <w:sz w:val="21"/>
      <w:szCs w:val="20"/>
      <w:lang w:val="en-US"/>
    </w:rPr>
  </w:style>
  <w:style w:type="character" w:customStyle="1" w:styleId="Heading8Char">
    <w:name w:val="Heading 8 Char"/>
    <w:basedOn w:val="DefaultParagraphFont"/>
    <w:link w:val="Heading8"/>
    <w:uiPriority w:val="9"/>
    <w:semiHidden/>
    <w:rsid w:val="00D707AB"/>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D707AB"/>
    <w:rPr>
      <w:rFonts w:asciiTheme="majorHAnsi" w:eastAsiaTheme="majorEastAsia" w:hAnsiTheme="majorHAnsi" w:cstheme="majorBidi"/>
      <w:i/>
      <w:iCs/>
      <w:color w:val="272727" w:themeColor="text1" w:themeTint="D8"/>
      <w:sz w:val="21"/>
      <w:szCs w:val="21"/>
      <w:lang w:val="en-US"/>
    </w:rPr>
  </w:style>
  <w:style w:type="paragraph" w:styleId="TOC2">
    <w:name w:val="toc 2"/>
    <w:basedOn w:val="Normal"/>
    <w:next w:val="Normal"/>
    <w:autoRedefine/>
    <w:uiPriority w:val="39"/>
    <w:unhideWhenUsed/>
    <w:rsid w:val="0019513B"/>
    <w:pPr>
      <w:tabs>
        <w:tab w:val="left" w:pos="880"/>
        <w:tab w:val="right" w:leader="dot" w:pos="9629"/>
      </w:tabs>
    </w:pPr>
  </w:style>
  <w:style w:type="paragraph" w:styleId="TOC3">
    <w:name w:val="toc 3"/>
    <w:basedOn w:val="Normal"/>
    <w:next w:val="Normal"/>
    <w:autoRedefine/>
    <w:uiPriority w:val="39"/>
    <w:unhideWhenUsed/>
    <w:rsid w:val="00B26E9E"/>
    <w:pPr>
      <w:tabs>
        <w:tab w:val="left" w:pos="1100"/>
        <w:tab w:val="right" w:leader="dot" w:pos="9629"/>
      </w:tabs>
      <w:spacing w:after="80"/>
      <w:ind w:left="420"/>
    </w:pPr>
  </w:style>
  <w:style w:type="paragraph" w:styleId="TableofFigures">
    <w:name w:val="table of figures"/>
    <w:basedOn w:val="Normal"/>
    <w:next w:val="Normal"/>
    <w:uiPriority w:val="99"/>
    <w:unhideWhenUsed/>
    <w:rsid w:val="00032649"/>
  </w:style>
  <w:style w:type="table" w:styleId="ListTable3-Accent1">
    <w:name w:val="List Table 3 Accent 1"/>
    <w:basedOn w:val="TableNormal"/>
    <w:uiPriority w:val="48"/>
    <w:rsid w:val="00796C7C"/>
    <w:pPr>
      <w:spacing w:after="0" w:line="240" w:lineRule="auto"/>
    </w:pPr>
    <w:tblPr>
      <w:tblStyleRowBandSize w:val="1"/>
      <w:tblStyleColBandSize w:val="1"/>
      <w:tblBorders>
        <w:top w:val="single" w:sz="4" w:space="0" w:color="7AB800" w:themeColor="accent1"/>
        <w:left w:val="single" w:sz="4" w:space="0" w:color="7AB800" w:themeColor="accent1"/>
        <w:bottom w:val="single" w:sz="4" w:space="0" w:color="7AB800" w:themeColor="accent1"/>
        <w:right w:val="single" w:sz="4" w:space="0" w:color="7AB800" w:themeColor="accent1"/>
        <w:insideH w:val="single" w:sz="4" w:space="0" w:color="7AB800" w:themeColor="accent1"/>
        <w:insideV w:val="single" w:sz="4" w:space="0" w:color="7AB800" w:themeColor="accent1"/>
      </w:tblBorders>
    </w:tblPr>
    <w:tblStylePr w:type="firstRow">
      <w:rPr>
        <w:b/>
        <w:bCs/>
        <w:color w:val="FFFFFF" w:themeColor="background1"/>
      </w:rPr>
      <w:tblPr/>
      <w:tcPr>
        <w:shd w:val="clear" w:color="auto" w:fill="7AB800" w:themeFill="accent1"/>
      </w:tcPr>
    </w:tblStylePr>
    <w:tblStylePr w:type="lastRow">
      <w:rPr>
        <w:b/>
        <w:bCs/>
      </w:rPr>
      <w:tblPr/>
      <w:tcPr>
        <w:tcBorders>
          <w:top w:val="double" w:sz="4" w:space="0" w:color="7AB8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B800" w:themeColor="accent1"/>
          <w:right w:val="single" w:sz="4" w:space="0" w:color="7AB800" w:themeColor="accent1"/>
        </w:tcBorders>
      </w:tcPr>
    </w:tblStylePr>
    <w:tblStylePr w:type="band1Horz">
      <w:tblPr/>
      <w:tcPr>
        <w:tcBorders>
          <w:top w:val="single" w:sz="4" w:space="0" w:color="7AB800" w:themeColor="accent1"/>
          <w:bottom w:val="single" w:sz="4" w:space="0" w:color="7AB8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B800" w:themeColor="accent1"/>
          <w:left w:val="nil"/>
        </w:tcBorders>
      </w:tcPr>
    </w:tblStylePr>
    <w:tblStylePr w:type="swCell">
      <w:tblPr/>
      <w:tcPr>
        <w:tcBorders>
          <w:top w:val="double" w:sz="4" w:space="0" w:color="7AB800" w:themeColor="accent1"/>
          <w:right w:val="nil"/>
        </w:tcBorders>
      </w:tcPr>
    </w:tblStylePr>
  </w:style>
  <w:style w:type="paragraph" w:styleId="Caption">
    <w:name w:val="caption"/>
    <w:aliases w:val="cap,TF,Fig &amp; Table Title,Label,label,Beschriftung Char1,Beschriftung Char Char1,Beschriftung Ch...,Beschriftung Char2 Char Char1,Beschriftung Char1 Char Char Char,Beschriftung Char Char Char Char Char,Epígrafe,Figure/table"/>
    <w:basedOn w:val="Normal"/>
    <w:next w:val="Normal"/>
    <w:link w:val="CaptionChar"/>
    <w:qFormat/>
    <w:rsid w:val="00017D36"/>
    <w:pPr>
      <w:tabs>
        <w:tab w:val="left" w:pos="851"/>
      </w:tabs>
      <w:spacing w:before="120" w:after="120"/>
    </w:pPr>
    <w:rPr>
      <w:b/>
      <w:color w:val="4C565C"/>
      <w:sz w:val="18"/>
      <w:szCs w:val="22"/>
      <w:lang w:val="en-GB"/>
    </w:rPr>
  </w:style>
  <w:style w:type="character" w:customStyle="1" w:styleId="CaptionChar">
    <w:name w:val="Caption Char"/>
    <w:aliases w:val="cap Char,TF Char,Fig &amp; Table Title Char,Label Char,label Char,Beschriftung Char1 Char,Beschriftung Char Char1 Char,Beschriftung Ch... Char,Beschriftung Char2 Char Char1 Char,Beschriftung Char1 Char Char Char Char,Epígrafe Char"/>
    <w:basedOn w:val="DefaultParagraphFont"/>
    <w:link w:val="Caption"/>
    <w:rsid w:val="00017D36"/>
    <w:rPr>
      <w:rFonts w:ascii="Calibri" w:eastAsia="Times New Roman" w:hAnsi="Calibri" w:cs="Times New Roman"/>
      <w:b/>
      <w:color w:val="4C565C"/>
      <w:sz w:val="18"/>
    </w:rPr>
  </w:style>
  <w:style w:type="character" w:customStyle="1" w:styleId="ListParagraphChar">
    <w:name w:val="List Paragraph Char"/>
    <w:aliases w:val="Lista viñetas Char,Dot pt Char,No Spacing1 Char,List Paragraph Char Char Char Char,Indicator Text Char,Numbered Para 1 Char,Bullet 1 Char,Bullet Points Char,MAIN CONTENT Char,List Paragraph12 Char,F5 List Paragraph Char"/>
    <w:link w:val="ListParagraph"/>
    <w:uiPriority w:val="34"/>
    <w:qFormat/>
    <w:rsid w:val="00017D36"/>
    <w:rPr>
      <w:rFonts w:ascii="Calibri" w:eastAsia="Times New Roman" w:hAnsi="Calibri" w:cs="Times New Roman"/>
      <w:color w:val="404040" w:themeColor="text1" w:themeTint="BF"/>
      <w:sz w:val="21"/>
      <w:szCs w:val="20"/>
      <w:lang w:val="en-US"/>
    </w:rPr>
  </w:style>
  <w:style w:type="table" w:customStyle="1" w:styleId="tabel1">
    <w:name w:val="tabel1"/>
    <w:basedOn w:val="TableNormal"/>
    <w:uiPriority w:val="99"/>
    <w:rsid w:val="00017D36"/>
    <w:pPr>
      <w:keepNext/>
      <w:spacing w:after="0" w:line="240" w:lineRule="auto"/>
    </w:pPr>
    <w:rPr>
      <w:rFonts w:ascii="Times New Roman" w:eastAsia="Times New Roman" w:hAnsi="Times New Roman" w:cs="Times New Roman"/>
      <w:sz w:val="20"/>
      <w:szCs w:val="20"/>
      <w:lang w:val="nl-NL"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sz w:val="16"/>
        <w:u w:val="none"/>
      </w:rPr>
      <w:tblPr/>
      <w:tcPr>
        <w:shd w:val="clear" w:color="auto" w:fill="006487"/>
      </w:tcPr>
    </w:tblStylePr>
  </w:style>
  <w:style w:type="table" w:customStyle="1" w:styleId="LightList-Accent121">
    <w:name w:val="Light List - Accent 121"/>
    <w:basedOn w:val="TableNormal"/>
    <w:next w:val="LightList-Accent1"/>
    <w:uiPriority w:val="61"/>
    <w:rsid w:val="00DA1114"/>
    <w:pPr>
      <w:spacing w:after="0" w:line="240" w:lineRule="auto"/>
    </w:pPr>
    <w:rPr>
      <w:lang w:val="es-ES"/>
    </w:rPr>
    <w:tblPr>
      <w:tblStyleRowBandSize w:val="1"/>
      <w:tblStyleColBandSize w:val="1"/>
      <w:tblBorders>
        <w:top w:val="single" w:sz="8" w:space="0" w:color="7AB800" w:themeColor="accent1"/>
        <w:left w:val="single" w:sz="8" w:space="0" w:color="7AB800" w:themeColor="accent1"/>
        <w:bottom w:val="single" w:sz="8" w:space="0" w:color="7AB800" w:themeColor="accent1"/>
        <w:right w:val="single" w:sz="8" w:space="0" w:color="7AB800" w:themeColor="accent1"/>
      </w:tblBorders>
    </w:tblPr>
    <w:tblStylePr w:type="firstRow">
      <w:pPr>
        <w:spacing w:before="0" w:after="0" w:line="240" w:lineRule="auto"/>
      </w:pPr>
      <w:rPr>
        <w:b/>
        <w:bCs/>
        <w:color w:val="FFFFFF" w:themeColor="background1"/>
      </w:rPr>
      <w:tblPr/>
      <w:tcPr>
        <w:shd w:val="clear" w:color="auto" w:fill="7AB800" w:themeFill="accent1"/>
      </w:tcPr>
    </w:tblStylePr>
    <w:tblStylePr w:type="lastRow">
      <w:pPr>
        <w:spacing w:before="0" w:after="0" w:line="240" w:lineRule="auto"/>
      </w:pPr>
      <w:rPr>
        <w:b/>
        <w:bCs/>
      </w:rPr>
      <w:tblPr/>
      <w:tcPr>
        <w:tcBorders>
          <w:top w:val="double" w:sz="6" w:space="0" w:color="7AB800" w:themeColor="accent1"/>
          <w:left w:val="single" w:sz="8" w:space="0" w:color="7AB800" w:themeColor="accent1"/>
          <w:bottom w:val="single" w:sz="8" w:space="0" w:color="7AB800" w:themeColor="accent1"/>
          <w:right w:val="single" w:sz="8" w:space="0" w:color="7AB800" w:themeColor="accent1"/>
        </w:tcBorders>
      </w:tcPr>
    </w:tblStylePr>
    <w:tblStylePr w:type="firstCol">
      <w:rPr>
        <w:b/>
        <w:bCs/>
      </w:rPr>
    </w:tblStylePr>
    <w:tblStylePr w:type="lastCol">
      <w:rPr>
        <w:b/>
        <w:bCs/>
      </w:rPr>
    </w:tblStylePr>
    <w:tblStylePr w:type="band1Vert">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tblStylePr w:type="band1Horz">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style>
  <w:style w:type="table" w:styleId="LightList-Accent1">
    <w:name w:val="Light List Accent 1"/>
    <w:basedOn w:val="TableNormal"/>
    <w:uiPriority w:val="61"/>
    <w:unhideWhenUsed/>
    <w:rsid w:val="00DA1114"/>
    <w:pPr>
      <w:spacing w:after="0" w:line="240" w:lineRule="auto"/>
    </w:pPr>
    <w:tblPr>
      <w:tblStyleRowBandSize w:val="1"/>
      <w:tblStyleColBandSize w:val="1"/>
      <w:tblBorders>
        <w:top w:val="single" w:sz="8" w:space="0" w:color="7AB800" w:themeColor="accent1"/>
        <w:left w:val="single" w:sz="8" w:space="0" w:color="7AB800" w:themeColor="accent1"/>
        <w:bottom w:val="single" w:sz="8" w:space="0" w:color="7AB800" w:themeColor="accent1"/>
        <w:right w:val="single" w:sz="8" w:space="0" w:color="7AB800" w:themeColor="accent1"/>
      </w:tblBorders>
    </w:tblPr>
    <w:tblStylePr w:type="firstRow">
      <w:pPr>
        <w:spacing w:before="0" w:after="0" w:line="240" w:lineRule="auto"/>
      </w:pPr>
      <w:rPr>
        <w:b/>
        <w:bCs/>
        <w:color w:val="FFFFFF" w:themeColor="background1"/>
      </w:rPr>
      <w:tblPr/>
      <w:tcPr>
        <w:shd w:val="clear" w:color="auto" w:fill="7AB800" w:themeFill="accent1"/>
      </w:tcPr>
    </w:tblStylePr>
    <w:tblStylePr w:type="lastRow">
      <w:pPr>
        <w:spacing w:before="0" w:after="0" w:line="240" w:lineRule="auto"/>
      </w:pPr>
      <w:rPr>
        <w:b/>
        <w:bCs/>
      </w:rPr>
      <w:tblPr/>
      <w:tcPr>
        <w:tcBorders>
          <w:top w:val="double" w:sz="6" w:space="0" w:color="7AB800" w:themeColor="accent1"/>
          <w:left w:val="single" w:sz="8" w:space="0" w:color="7AB800" w:themeColor="accent1"/>
          <w:bottom w:val="single" w:sz="8" w:space="0" w:color="7AB800" w:themeColor="accent1"/>
          <w:right w:val="single" w:sz="8" w:space="0" w:color="7AB800" w:themeColor="accent1"/>
        </w:tcBorders>
      </w:tcPr>
    </w:tblStylePr>
    <w:tblStylePr w:type="firstCol">
      <w:rPr>
        <w:b/>
        <w:bCs/>
      </w:rPr>
    </w:tblStylePr>
    <w:tblStylePr w:type="lastCol">
      <w:rPr>
        <w:b/>
        <w:bCs/>
      </w:rPr>
    </w:tblStylePr>
    <w:tblStylePr w:type="band1Vert">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tblStylePr w:type="band1Horz">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style>
  <w:style w:type="character" w:styleId="FollowedHyperlink">
    <w:name w:val="FollowedHyperlink"/>
    <w:basedOn w:val="DefaultParagraphFont"/>
    <w:uiPriority w:val="99"/>
    <w:semiHidden/>
    <w:unhideWhenUsed/>
    <w:rsid w:val="002B02F7"/>
    <w:rPr>
      <w:color w:val="6C6F70" w:themeColor="followedHyperlink"/>
      <w:u w:val="single"/>
    </w:rPr>
  </w:style>
  <w:style w:type="paragraph" w:styleId="BalloonText">
    <w:name w:val="Balloon Text"/>
    <w:basedOn w:val="Normal"/>
    <w:link w:val="BalloonTextChar"/>
    <w:uiPriority w:val="99"/>
    <w:semiHidden/>
    <w:unhideWhenUsed/>
    <w:rsid w:val="00FA1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9A8"/>
    <w:rPr>
      <w:rFonts w:ascii="Segoe UI" w:eastAsia="Times New Roman" w:hAnsi="Segoe UI" w:cs="Segoe UI"/>
      <w:color w:val="404040" w:themeColor="text1" w:themeTint="BF"/>
      <w:sz w:val="18"/>
      <w:szCs w:val="18"/>
      <w:lang w:val="en-US"/>
    </w:rPr>
  </w:style>
  <w:style w:type="character" w:styleId="CommentReference">
    <w:name w:val="annotation reference"/>
    <w:basedOn w:val="DefaultParagraphFont"/>
    <w:uiPriority w:val="99"/>
    <w:semiHidden/>
    <w:unhideWhenUsed/>
    <w:rsid w:val="000A72A2"/>
    <w:rPr>
      <w:sz w:val="16"/>
      <w:szCs w:val="16"/>
    </w:rPr>
  </w:style>
  <w:style w:type="paragraph" w:styleId="CommentText">
    <w:name w:val="annotation text"/>
    <w:basedOn w:val="Normal"/>
    <w:link w:val="CommentTextChar"/>
    <w:uiPriority w:val="99"/>
    <w:unhideWhenUsed/>
    <w:rsid w:val="000A72A2"/>
    <w:rPr>
      <w:sz w:val="20"/>
    </w:rPr>
  </w:style>
  <w:style w:type="character" w:customStyle="1" w:styleId="CommentTextChar">
    <w:name w:val="Comment Text Char"/>
    <w:basedOn w:val="DefaultParagraphFont"/>
    <w:link w:val="CommentText"/>
    <w:uiPriority w:val="99"/>
    <w:rsid w:val="000A72A2"/>
    <w:rPr>
      <w:rFonts w:ascii="Calibri" w:eastAsia="Times New Roman" w:hAnsi="Calibri" w:cs="Times New Roman"/>
      <w:color w:val="404040" w:themeColor="text1" w:themeTint="BF"/>
      <w:sz w:val="20"/>
      <w:szCs w:val="20"/>
      <w:lang w:val="en-US"/>
    </w:rPr>
  </w:style>
  <w:style w:type="paragraph" w:styleId="CommentSubject">
    <w:name w:val="annotation subject"/>
    <w:basedOn w:val="CommentText"/>
    <w:next w:val="CommentText"/>
    <w:link w:val="CommentSubjectChar"/>
    <w:uiPriority w:val="99"/>
    <w:semiHidden/>
    <w:unhideWhenUsed/>
    <w:rsid w:val="000A72A2"/>
    <w:rPr>
      <w:b/>
      <w:bCs/>
    </w:rPr>
  </w:style>
  <w:style w:type="character" w:customStyle="1" w:styleId="CommentSubjectChar">
    <w:name w:val="Comment Subject Char"/>
    <w:basedOn w:val="CommentTextChar"/>
    <w:link w:val="CommentSubject"/>
    <w:uiPriority w:val="99"/>
    <w:semiHidden/>
    <w:rsid w:val="000A72A2"/>
    <w:rPr>
      <w:rFonts w:ascii="Calibri" w:eastAsia="Times New Roman" w:hAnsi="Calibri" w:cs="Times New Roman"/>
      <w:b/>
      <w:bCs/>
      <w:color w:val="404040" w:themeColor="text1" w:themeTint="BF"/>
      <w:sz w:val="20"/>
      <w:szCs w:val="20"/>
      <w:lang w:val="en-US"/>
    </w:rPr>
  </w:style>
  <w:style w:type="paragraph" w:styleId="Revision">
    <w:name w:val="Revision"/>
    <w:hidden/>
    <w:uiPriority w:val="99"/>
    <w:semiHidden/>
    <w:rsid w:val="00140821"/>
    <w:pPr>
      <w:spacing w:after="0" w:line="240" w:lineRule="auto"/>
    </w:pPr>
    <w:rPr>
      <w:rFonts w:ascii="Calibri" w:eastAsia="Times New Roman" w:hAnsi="Calibri" w:cs="Times New Roman"/>
      <w:color w:val="404040" w:themeColor="text1" w:themeTint="BF"/>
      <w:sz w:val="21"/>
      <w:szCs w:val="20"/>
      <w:lang w:val="en-US"/>
    </w:rPr>
  </w:style>
  <w:style w:type="paragraph" w:styleId="NoSpacing">
    <w:name w:val="No Spacing"/>
    <w:uiPriority w:val="1"/>
    <w:qFormat/>
    <w:rsid w:val="00581868"/>
    <w:pPr>
      <w:spacing w:after="0" w:line="240" w:lineRule="auto"/>
      <w:jc w:val="both"/>
    </w:pPr>
    <w:rPr>
      <w:rFonts w:ascii="Calibri" w:eastAsia="Times New Roman" w:hAnsi="Calibri" w:cs="Times New Roman"/>
      <w:color w:val="404040" w:themeColor="text1" w:themeTint="BF"/>
      <w:sz w:val="21"/>
      <w:szCs w:val="20"/>
      <w:lang w:val="en-US"/>
    </w:rPr>
  </w:style>
  <w:style w:type="table" w:customStyle="1" w:styleId="ListTable3-Accent111">
    <w:name w:val="List Table 3 - Accent 111"/>
    <w:basedOn w:val="TableNormal"/>
    <w:uiPriority w:val="48"/>
    <w:rsid w:val="00710F7F"/>
    <w:pPr>
      <w:spacing w:after="0" w:line="240" w:lineRule="auto"/>
    </w:pPr>
    <w:rPr>
      <w:lang w:val="nl-NL"/>
    </w:rPr>
    <w:tblPr>
      <w:tblStyleRowBandSize w:val="1"/>
      <w:tblStyleColBandSize w:val="1"/>
      <w:tblBorders>
        <w:top w:val="single" w:sz="4" w:space="0" w:color="7AB800" w:themeColor="accent1"/>
        <w:left w:val="single" w:sz="4" w:space="0" w:color="7AB800" w:themeColor="accent1"/>
        <w:bottom w:val="single" w:sz="4" w:space="0" w:color="7AB800" w:themeColor="accent1"/>
        <w:right w:val="single" w:sz="4" w:space="0" w:color="7AB800" w:themeColor="accent1"/>
        <w:insideH w:val="single" w:sz="4" w:space="0" w:color="7AB800" w:themeColor="accent1"/>
        <w:insideV w:val="single" w:sz="4" w:space="0" w:color="7AB800" w:themeColor="accent1"/>
      </w:tblBorders>
    </w:tblPr>
    <w:tcPr>
      <w:shd w:val="clear" w:color="auto" w:fill="auto"/>
    </w:tcPr>
    <w:tblStylePr w:type="firstRow">
      <w:rPr>
        <w:b/>
        <w:bCs/>
        <w:color w:val="FFFFFF" w:themeColor="background1"/>
      </w:rPr>
      <w:tblPr/>
      <w:tcPr>
        <w:shd w:val="clear" w:color="auto" w:fill="7AB800" w:themeFill="accent1"/>
      </w:tcPr>
    </w:tblStylePr>
    <w:tblStylePr w:type="lastRow">
      <w:rPr>
        <w:b/>
        <w:bCs/>
      </w:rPr>
      <w:tblPr/>
      <w:tcPr>
        <w:tcBorders>
          <w:top w:val="double" w:sz="4" w:space="0" w:color="7AB8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B800" w:themeColor="accent1"/>
          <w:right w:val="single" w:sz="4" w:space="0" w:color="7AB800" w:themeColor="accent1"/>
        </w:tcBorders>
      </w:tcPr>
    </w:tblStylePr>
    <w:tblStylePr w:type="band1Horz">
      <w:tblPr/>
      <w:tcPr>
        <w:tcBorders>
          <w:top w:val="single" w:sz="4" w:space="0" w:color="7AB800" w:themeColor="accent1"/>
          <w:bottom w:val="single" w:sz="4" w:space="0" w:color="7AB8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B800" w:themeColor="accent1"/>
          <w:left w:val="nil"/>
        </w:tcBorders>
      </w:tcPr>
    </w:tblStylePr>
    <w:tblStylePr w:type="swCell">
      <w:tblPr/>
      <w:tcPr>
        <w:tcBorders>
          <w:top w:val="double" w:sz="4" w:space="0" w:color="7AB800" w:themeColor="accent1"/>
          <w:right w:val="nil"/>
        </w:tcBorders>
      </w:tcPr>
    </w:tblStylePr>
  </w:style>
  <w:style w:type="table" w:styleId="GridTable1Light">
    <w:name w:val="Grid Table 1 Light"/>
    <w:basedOn w:val="TableNormal"/>
    <w:uiPriority w:val="46"/>
    <w:rsid w:val="002B3D1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Informal1">
    <w:name w:val="Informal1"/>
    <w:basedOn w:val="Normal"/>
    <w:rsid w:val="0062045F"/>
    <w:pPr>
      <w:spacing w:before="60" w:after="60"/>
      <w:jc w:val="left"/>
    </w:pPr>
    <w:rPr>
      <w:rFonts w:asciiTheme="minorHAnsi" w:hAnsiTheme="minorHAnsi"/>
      <w:color w:val="auto"/>
      <w:sz w:val="24"/>
      <w:lang w:val="en-GB"/>
    </w:rPr>
  </w:style>
  <w:style w:type="paragraph" w:customStyle="1" w:styleId="CarCar10">
    <w:name w:val="Car Car10"/>
    <w:basedOn w:val="Normal"/>
    <w:next w:val="Normal"/>
    <w:rsid w:val="00AF33A1"/>
    <w:pPr>
      <w:spacing w:after="160" w:line="240" w:lineRule="exact"/>
      <w:jc w:val="left"/>
    </w:pPr>
    <w:rPr>
      <w:rFonts w:ascii="Tahoma" w:hAnsi="Tahoma"/>
      <w:color w:val="auto"/>
      <w:sz w:val="24"/>
    </w:rPr>
  </w:style>
  <w:style w:type="paragraph" w:customStyle="1" w:styleId="TabelleInput">
    <w:name w:val="Tabelle_Input"/>
    <w:basedOn w:val="Normal"/>
    <w:qFormat/>
    <w:rsid w:val="00C64D84"/>
    <w:pPr>
      <w:spacing w:after="120"/>
      <w:jc w:val="center"/>
    </w:pPr>
    <w:rPr>
      <w:rFonts w:ascii="Arial" w:hAnsi="Arial"/>
      <w:snapToGrid w:val="0"/>
      <w:color w:val="3C3C3B"/>
      <w:kern w:val="8"/>
      <w:sz w:val="18"/>
      <w:szCs w:val="18"/>
      <w:lang w:val="en-GB"/>
    </w:rPr>
  </w:style>
  <w:style w:type="character" w:customStyle="1" w:styleId="StandardTextTegn">
    <w:name w:val="Standard Text Tegn"/>
    <w:link w:val="StandardText"/>
    <w:locked/>
    <w:rsid w:val="000C11B9"/>
    <w:rPr>
      <w:rFonts w:ascii="Arial" w:hAnsi="Arial" w:cs="Arial"/>
      <w:noProof/>
      <w:spacing w:val="-3"/>
    </w:rPr>
  </w:style>
  <w:style w:type="paragraph" w:customStyle="1" w:styleId="StandardText">
    <w:name w:val="Standard Text"/>
    <w:basedOn w:val="Normal"/>
    <w:link w:val="StandardTextTegn"/>
    <w:autoRedefine/>
    <w:rsid w:val="000C11B9"/>
    <w:pPr>
      <w:autoSpaceDE w:val="0"/>
      <w:autoSpaceDN w:val="0"/>
      <w:adjustRightInd w:val="0"/>
    </w:pPr>
    <w:rPr>
      <w:rFonts w:ascii="Arial" w:eastAsiaTheme="minorHAnsi" w:hAnsi="Arial" w:cs="Arial"/>
      <w:noProof/>
      <w:color w:val="auto"/>
      <w:spacing w:val="-3"/>
      <w:sz w:val="22"/>
      <w:szCs w:val="22"/>
      <w:lang w:val="en-GB"/>
    </w:rPr>
  </w:style>
  <w:style w:type="paragraph" w:customStyle="1" w:styleId="Body">
    <w:name w:val="Body"/>
    <w:basedOn w:val="Normal"/>
    <w:rsid w:val="0086084A"/>
    <w:pPr>
      <w:spacing w:after="120" w:line="260" w:lineRule="atLeast"/>
    </w:pPr>
    <w:rPr>
      <w:noProof/>
      <w:color w:val="auto"/>
      <w:lang w:val="en-GB"/>
    </w:rPr>
  </w:style>
  <w:style w:type="table" w:customStyle="1" w:styleId="LightList-Accent31">
    <w:name w:val="Light List - Accent 31"/>
    <w:basedOn w:val="TableNormal"/>
    <w:next w:val="LightList-Accent3"/>
    <w:uiPriority w:val="61"/>
    <w:rsid w:val="0086084A"/>
    <w:pPr>
      <w:spacing w:after="0" w:line="240" w:lineRule="auto"/>
    </w:pPr>
    <w:rPr>
      <w:rFonts w:ascii="Times New Roman" w:eastAsia="Times New Roman" w:hAnsi="Times New Roman" w:cs="Times New Roman"/>
      <w:sz w:val="20"/>
      <w:szCs w:val="20"/>
      <w:lang w:val="nl-NL" w:eastAsia="nl-N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3">
    <w:name w:val="Light List Accent 3"/>
    <w:basedOn w:val="TableNormal"/>
    <w:uiPriority w:val="61"/>
    <w:semiHidden/>
    <w:unhideWhenUsed/>
    <w:rsid w:val="0086084A"/>
    <w:pPr>
      <w:spacing w:after="0" w:line="240" w:lineRule="auto"/>
    </w:pPr>
    <w:rPr>
      <w:lang w:val="nl-NL"/>
    </w:rPr>
    <w:tblPr>
      <w:tblStyleRowBandSize w:val="1"/>
      <w:tblStyleColBandSize w:val="1"/>
      <w:tblBorders>
        <w:top w:val="single" w:sz="8" w:space="0" w:color="50771B" w:themeColor="accent3"/>
        <w:left w:val="single" w:sz="8" w:space="0" w:color="50771B" w:themeColor="accent3"/>
        <w:bottom w:val="single" w:sz="8" w:space="0" w:color="50771B" w:themeColor="accent3"/>
        <w:right w:val="single" w:sz="8" w:space="0" w:color="50771B" w:themeColor="accent3"/>
      </w:tblBorders>
    </w:tblPr>
    <w:tblStylePr w:type="firstRow">
      <w:pPr>
        <w:spacing w:before="0" w:after="0" w:line="240" w:lineRule="auto"/>
      </w:pPr>
      <w:rPr>
        <w:b/>
        <w:bCs/>
        <w:color w:val="FFFFFF" w:themeColor="background1"/>
      </w:rPr>
      <w:tblPr/>
      <w:tcPr>
        <w:shd w:val="clear" w:color="auto" w:fill="50771B" w:themeFill="accent3"/>
      </w:tcPr>
    </w:tblStylePr>
    <w:tblStylePr w:type="lastRow">
      <w:pPr>
        <w:spacing w:before="0" w:after="0" w:line="240" w:lineRule="auto"/>
      </w:pPr>
      <w:rPr>
        <w:b/>
        <w:bCs/>
      </w:rPr>
      <w:tblPr/>
      <w:tcPr>
        <w:tcBorders>
          <w:top w:val="double" w:sz="6" w:space="0" w:color="50771B" w:themeColor="accent3"/>
          <w:left w:val="single" w:sz="8" w:space="0" w:color="50771B" w:themeColor="accent3"/>
          <w:bottom w:val="single" w:sz="8" w:space="0" w:color="50771B" w:themeColor="accent3"/>
          <w:right w:val="single" w:sz="8" w:space="0" w:color="50771B" w:themeColor="accent3"/>
        </w:tcBorders>
      </w:tcPr>
    </w:tblStylePr>
    <w:tblStylePr w:type="firstCol">
      <w:rPr>
        <w:b/>
        <w:bCs/>
      </w:rPr>
    </w:tblStylePr>
    <w:tblStylePr w:type="lastCol">
      <w:rPr>
        <w:b/>
        <w:bCs/>
      </w:rPr>
    </w:tblStylePr>
    <w:tblStylePr w:type="band1Vert">
      <w:tblPr/>
      <w:tcPr>
        <w:tcBorders>
          <w:top w:val="single" w:sz="8" w:space="0" w:color="50771B" w:themeColor="accent3"/>
          <w:left w:val="single" w:sz="8" w:space="0" w:color="50771B" w:themeColor="accent3"/>
          <w:bottom w:val="single" w:sz="8" w:space="0" w:color="50771B" w:themeColor="accent3"/>
          <w:right w:val="single" w:sz="8" w:space="0" w:color="50771B" w:themeColor="accent3"/>
        </w:tcBorders>
      </w:tcPr>
    </w:tblStylePr>
    <w:tblStylePr w:type="band1Horz">
      <w:tblPr/>
      <w:tcPr>
        <w:tcBorders>
          <w:top w:val="single" w:sz="8" w:space="0" w:color="50771B" w:themeColor="accent3"/>
          <w:left w:val="single" w:sz="8" w:space="0" w:color="50771B" w:themeColor="accent3"/>
          <w:bottom w:val="single" w:sz="8" w:space="0" w:color="50771B" w:themeColor="accent3"/>
          <w:right w:val="single" w:sz="8" w:space="0" w:color="50771B" w:themeColor="accent3"/>
        </w:tcBorders>
      </w:tcPr>
    </w:tblStylePr>
  </w:style>
  <w:style w:type="table" w:customStyle="1" w:styleId="LightList-Accent21">
    <w:name w:val="Light List - Accent 21"/>
    <w:basedOn w:val="TableNormal"/>
    <w:next w:val="LightList-Accent2"/>
    <w:uiPriority w:val="61"/>
    <w:rsid w:val="0086084A"/>
    <w:pPr>
      <w:spacing w:after="0" w:line="240" w:lineRule="auto"/>
    </w:pPr>
    <w:rPr>
      <w:rFonts w:ascii="Times New Roman" w:eastAsia="Times New Roman" w:hAnsi="Times New Roman" w:cs="Times New Roman"/>
      <w:color w:val="505050"/>
      <w:sz w:val="20"/>
      <w:szCs w:val="20"/>
      <w:lang w:val="nl-NL" w:eastAsia="nl-NL"/>
    </w:rPr>
    <w:tblPr>
      <w:tblStyleRowBandSize w:val="1"/>
      <w:tblStyleColBandSize w:val="1"/>
      <w:tblBorders>
        <w:top w:val="single" w:sz="8" w:space="0" w:color="80A1B6"/>
        <w:left w:val="single" w:sz="8" w:space="0" w:color="80A1B6"/>
        <w:bottom w:val="single" w:sz="8" w:space="0" w:color="80A1B6"/>
        <w:right w:val="single" w:sz="8" w:space="0" w:color="80A1B6"/>
      </w:tblBorders>
    </w:tblPr>
    <w:tblStylePr w:type="firstRow">
      <w:pPr>
        <w:spacing w:before="0" w:after="0" w:line="240" w:lineRule="auto"/>
      </w:pPr>
      <w:rPr>
        <w:b/>
        <w:bCs/>
        <w:color w:val="FFFFFF"/>
      </w:rPr>
      <w:tblPr/>
      <w:tcPr>
        <w:shd w:val="clear" w:color="auto" w:fill="80A1B6"/>
      </w:tcPr>
    </w:tblStylePr>
    <w:tblStylePr w:type="lastRow">
      <w:pPr>
        <w:spacing w:before="0" w:after="0" w:line="240" w:lineRule="auto"/>
      </w:pPr>
      <w:rPr>
        <w:b/>
        <w:bCs/>
      </w:rPr>
      <w:tblPr/>
      <w:tcPr>
        <w:tcBorders>
          <w:top w:val="double" w:sz="6" w:space="0" w:color="80A1B6"/>
          <w:left w:val="single" w:sz="8" w:space="0" w:color="80A1B6"/>
          <w:bottom w:val="single" w:sz="8" w:space="0" w:color="80A1B6"/>
          <w:right w:val="single" w:sz="8" w:space="0" w:color="80A1B6"/>
        </w:tcBorders>
      </w:tcPr>
    </w:tblStylePr>
    <w:tblStylePr w:type="firstCol">
      <w:rPr>
        <w:b/>
        <w:bCs/>
      </w:rPr>
    </w:tblStylePr>
    <w:tblStylePr w:type="lastCol">
      <w:rPr>
        <w:b/>
        <w:bCs/>
      </w:rPr>
    </w:tblStylePr>
    <w:tblStylePr w:type="band1Vert">
      <w:tblPr/>
      <w:tcPr>
        <w:tcBorders>
          <w:top w:val="single" w:sz="8" w:space="0" w:color="80A1B6"/>
          <w:left w:val="single" w:sz="8" w:space="0" w:color="80A1B6"/>
          <w:bottom w:val="single" w:sz="8" w:space="0" w:color="80A1B6"/>
          <w:right w:val="single" w:sz="8" w:space="0" w:color="80A1B6"/>
        </w:tcBorders>
      </w:tcPr>
    </w:tblStylePr>
    <w:tblStylePr w:type="band1Horz">
      <w:tblPr/>
      <w:tcPr>
        <w:tcBorders>
          <w:top w:val="single" w:sz="8" w:space="0" w:color="80A1B6"/>
          <w:left w:val="single" w:sz="8" w:space="0" w:color="80A1B6"/>
          <w:bottom w:val="single" w:sz="8" w:space="0" w:color="80A1B6"/>
          <w:right w:val="single" w:sz="8" w:space="0" w:color="80A1B6"/>
        </w:tcBorders>
      </w:tcPr>
    </w:tblStylePr>
  </w:style>
  <w:style w:type="table" w:styleId="GridTable1Light-Accent1">
    <w:name w:val="Grid Table 1 Light Accent 1"/>
    <w:basedOn w:val="TableNormal"/>
    <w:uiPriority w:val="46"/>
    <w:rsid w:val="0086084A"/>
    <w:pPr>
      <w:spacing w:after="0" w:line="240" w:lineRule="auto"/>
    </w:pPr>
    <w:rPr>
      <w:lang w:val="nl-NL"/>
    </w:rPr>
    <w:tblPr>
      <w:tblStyleRowBandSize w:val="1"/>
      <w:tblStyleColBandSize w:val="1"/>
      <w:tblBorders>
        <w:top w:val="single" w:sz="4" w:space="0" w:color="D2FF7C" w:themeColor="accent1" w:themeTint="66"/>
        <w:left w:val="single" w:sz="4" w:space="0" w:color="D2FF7C" w:themeColor="accent1" w:themeTint="66"/>
        <w:bottom w:val="single" w:sz="4" w:space="0" w:color="D2FF7C" w:themeColor="accent1" w:themeTint="66"/>
        <w:right w:val="single" w:sz="4" w:space="0" w:color="D2FF7C" w:themeColor="accent1" w:themeTint="66"/>
        <w:insideH w:val="single" w:sz="4" w:space="0" w:color="D2FF7C" w:themeColor="accent1" w:themeTint="66"/>
        <w:insideV w:val="single" w:sz="4" w:space="0" w:color="D2FF7C" w:themeColor="accent1" w:themeTint="66"/>
      </w:tblBorders>
    </w:tblPr>
    <w:tblStylePr w:type="firstRow">
      <w:rPr>
        <w:b/>
        <w:bCs/>
      </w:rPr>
      <w:tblPr/>
      <w:tcPr>
        <w:tcBorders>
          <w:bottom w:val="single" w:sz="12" w:space="0" w:color="BDFF3B" w:themeColor="accent1" w:themeTint="99"/>
        </w:tcBorders>
      </w:tcPr>
    </w:tblStylePr>
    <w:tblStylePr w:type="lastRow">
      <w:rPr>
        <w:b/>
        <w:bCs/>
      </w:rPr>
      <w:tblPr/>
      <w:tcPr>
        <w:tcBorders>
          <w:top w:val="double" w:sz="2" w:space="0" w:color="BDFF3B" w:themeColor="accent1" w:themeTint="99"/>
        </w:tcBorders>
      </w:tcPr>
    </w:tblStylePr>
    <w:tblStylePr w:type="firstCol">
      <w:rPr>
        <w:b/>
        <w:bCs/>
      </w:rPr>
    </w:tblStylePr>
    <w:tblStylePr w:type="lastCol">
      <w:rPr>
        <w:b/>
        <w:bCs/>
      </w:rPr>
    </w:tblStylePr>
  </w:style>
  <w:style w:type="numbering" w:customStyle="1" w:styleId="LFO17">
    <w:name w:val="LFO17"/>
    <w:basedOn w:val="NoList"/>
    <w:rsid w:val="0086084A"/>
    <w:pPr>
      <w:numPr>
        <w:numId w:val="16"/>
      </w:numPr>
    </w:pPr>
  </w:style>
  <w:style w:type="paragraph" w:styleId="NormalWeb">
    <w:name w:val="Normal (Web)"/>
    <w:basedOn w:val="Normal"/>
    <w:rsid w:val="0086084A"/>
    <w:pPr>
      <w:suppressAutoHyphens/>
      <w:autoSpaceDN w:val="0"/>
      <w:spacing w:before="100" w:after="100"/>
      <w:jc w:val="left"/>
      <w:textAlignment w:val="baseline"/>
    </w:pPr>
    <w:rPr>
      <w:rFonts w:ascii="Times New Roman" w:hAnsi="Times New Roman"/>
      <w:color w:val="auto"/>
      <w:sz w:val="24"/>
      <w:szCs w:val="24"/>
      <w:lang w:val="en-GB" w:eastAsia="nl-NL"/>
    </w:rPr>
  </w:style>
  <w:style w:type="numbering" w:customStyle="1" w:styleId="WWOutlineListStyle1">
    <w:name w:val="WW_OutlineListStyle_1"/>
    <w:basedOn w:val="NoList"/>
    <w:rsid w:val="0086084A"/>
    <w:pPr>
      <w:numPr>
        <w:numId w:val="17"/>
      </w:numPr>
    </w:pPr>
  </w:style>
  <w:style w:type="character" w:styleId="PageNumber">
    <w:name w:val="page number"/>
    <w:rsid w:val="0086084A"/>
    <w:rPr>
      <w:rFonts w:ascii="Arial" w:hAnsi="Arial"/>
      <w:b/>
      <w:color w:val="636363"/>
      <w:sz w:val="16"/>
    </w:rPr>
  </w:style>
  <w:style w:type="table" w:customStyle="1" w:styleId="GridTable5Dark-Accent11">
    <w:name w:val="Grid Table 5 Dark - Accent 11"/>
    <w:basedOn w:val="TableNormal"/>
    <w:uiPriority w:val="50"/>
    <w:rsid w:val="0086084A"/>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4-Accent11">
    <w:name w:val="List Table 4 - Accent 11"/>
    <w:basedOn w:val="TableNormal"/>
    <w:uiPriority w:val="49"/>
    <w:rsid w:val="0086084A"/>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BlueNodules">
    <w:name w:val="BlueNodules"/>
    <w:basedOn w:val="TableNormal"/>
    <w:uiPriority w:val="99"/>
    <w:rsid w:val="0086084A"/>
    <w:pPr>
      <w:spacing w:after="0" w:line="240" w:lineRule="auto"/>
    </w:pPr>
    <w:rPr>
      <w:rFonts w:ascii="Calibri" w:eastAsia="Calibri" w:hAnsi="Calibri" w:cs="Times New Roman"/>
      <w:color w:val="636363"/>
      <w:sz w:val="20"/>
      <w:szCs w:val="20"/>
      <w:lang w:eastAsia="en-GB"/>
    </w:rPr>
    <w:tblPr/>
  </w:style>
  <w:style w:type="paragraph" w:styleId="IntenseQuote">
    <w:name w:val="Intense Quote"/>
    <w:basedOn w:val="Normal"/>
    <w:next w:val="Normal"/>
    <w:link w:val="IntenseQuoteChar"/>
    <w:uiPriority w:val="30"/>
    <w:qFormat/>
    <w:rsid w:val="0086084A"/>
    <w:pPr>
      <w:pBdr>
        <w:top w:val="single" w:sz="4" w:space="10" w:color="7AB800" w:themeColor="accent1"/>
        <w:bottom w:val="single" w:sz="4" w:space="10" w:color="7AB800" w:themeColor="accent1"/>
      </w:pBdr>
      <w:suppressAutoHyphens/>
      <w:autoSpaceDN w:val="0"/>
      <w:spacing w:before="360" w:after="360" w:line="320" w:lineRule="exact"/>
      <w:ind w:left="864" w:right="864"/>
      <w:jc w:val="center"/>
      <w:textAlignment w:val="baseline"/>
    </w:pPr>
    <w:rPr>
      <w:i/>
      <w:iCs/>
      <w:color w:val="002F5F"/>
      <w:sz w:val="22"/>
      <w:szCs w:val="24"/>
      <w:lang w:val="en-GB"/>
    </w:rPr>
  </w:style>
  <w:style w:type="character" w:customStyle="1" w:styleId="IntenseQuoteChar">
    <w:name w:val="Intense Quote Char"/>
    <w:basedOn w:val="DefaultParagraphFont"/>
    <w:link w:val="IntenseQuote"/>
    <w:uiPriority w:val="30"/>
    <w:rsid w:val="0086084A"/>
    <w:rPr>
      <w:rFonts w:ascii="Calibri" w:eastAsia="Times New Roman" w:hAnsi="Calibri" w:cs="Times New Roman"/>
      <w:i/>
      <w:iCs/>
      <w:color w:val="002F5F"/>
      <w:szCs w:val="24"/>
    </w:rPr>
  </w:style>
  <w:style w:type="character" w:styleId="IntenseReference">
    <w:name w:val="Intense Reference"/>
    <w:basedOn w:val="DefaultParagraphFont"/>
    <w:uiPriority w:val="32"/>
    <w:qFormat/>
    <w:rsid w:val="0086084A"/>
    <w:rPr>
      <w:b/>
      <w:bCs/>
      <w:smallCaps/>
      <w:color w:val="002F5F"/>
      <w:spacing w:val="5"/>
    </w:rPr>
  </w:style>
  <w:style w:type="table" w:customStyle="1" w:styleId="GridTable1Light1">
    <w:name w:val="Grid Table 1 Light1"/>
    <w:basedOn w:val="TableNormal"/>
    <w:uiPriority w:val="46"/>
    <w:rsid w:val="0086084A"/>
    <w:pPr>
      <w:widowControl w:val="0"/>
      <w:autoSpaceDE w:val="0"/>
      <w:autoSpaceDN w:val="0"/>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MediumShading1-Accent11">
    <w:name w:val="Medium Shading 1 - Accent 11"/>
    <w:basedOn w:val="TableNormal"/>
    <w:uiPriority w:val="63"/>
    <w:rsid w:val="0086084A"/>
    <w:pPr>
      <w:spacing w:after="0" w:line="240" w:lineRule="atLeast"/>
      <w:jc w:val="both"/>
    </w:pPr>
    <w:rPr>
      <w:rFonts w:ascii="Calibri" w:eastAsia="Calibri" w:hAnsi="Calibri" w:cs="Times New Roman"/>
      <w:lang w:val="nl-NL" w:eastAsia="nl-NL"/>
    </w:rPr>
    <w:tblPr>
      <w:tblStyleRowBandSize w:val="1"/>
      <w:tblStyleColBandSize w:val="1"/>
      <w:tblBorders>
        <w:top w:val="single" w:sz="8" w:space="0" w:color="ACFF0A" w:themeColor="accent1" w:themeTint="BF"/>
        <w:left w:val="single" w:sz="8" w:space="0" w:color="ACFF0A" w:themeColor="accent1" w:themeTint="BF"/>
        <w:bottom w:val="single" w:sz="8" w:space="0" w:color="ACFF0A" w:themeColor="accent1" w:themeTint="BF"/>
        <w:right w:val="single" w:sz="8" w:space="0" w:color="ACFF0A" w:themeColor="accent1" w:themeTint="BF"/>
        <w:insideH w:val="single" w:sz="8" w:space="0" w:color="ACFF0A" w:themeColor="accent1" w:themeTint="BF"/>
      </w:tblBorders>
    </w:tblPr>
    <w:tblStylePr w:type="firstRow">
      <w:pPr>
        <w:spacing w:before="0" w:after="0" w:line="240" w:lineRule="auto"/>
      </w:pPr>
      <w:rPr>
        <w:b/>
        <w:bCs/>
        <w:color w:val="FFFFFF" w:themeColor="background1"/>
      </w:rPr>
      <w:tblPr/>
      <w:tcPr>
        <w:tcBorders>
          <w:top w:val="single" w:sz="8" w:space="0" w:color="ACFF0A" w:themeColor="accent1" w:themeTint="BF"/>
          <w:left w:val="single" w:sz="8" w:space="0" w:color="ACFF0A" w:themeColor="accent1" w:themeTint="BF"/>
          <w:bottom w:val="single" w:sz="8" w:space="0" w:color="ACFF0A" w:themeColor="accent1" w:themeTint="BF"/>
          <w:right w:val="single" w:sz="8" w:space="0" w:color="ACFF0A" w:themeColor="accent1" w:themeTint="BF"/>
          <w:insideH w:val="nil"/>
          <w:insideV w:val="nil"/>
        </w:tcBorders>
        <w:shd w:val="clear" w:color="auto" w:fill="7AB800" w:themeFill="accent1"/>
      </w:tcPr>
    </w:tblStylePr>
    <w:tblStylePr w:type="lastRow">
      <w:pPr>
        <w:spacing w:before="0" w:after="0" w:line="240" w:lineRule="auto"/>
      </w:pPr>
      <w:rPr>
        <w:b/>
        <w:bCs/>
      </w:rPr>
      <w:tblPr/>
      <w:tcPr>
        <w:tcBorders>
          <w:top w:val="double" w:sz="6" w:space="0" w:color="ACFF0A" w:themeColor="accent1" w:themeTint="BF"/>
          <w:left w:val="single" w:sz="8" w:space="0" w:color="ACFF0A" w:themeColor="accent1" w:themeTint="BF"/>
          <w:bottom w:val="single" w:sz="8" w:space="0" w:color="ACFF0A" w:themeColor="accent1" w:themeTint="BF"/>
          <w:right w:val="single" w:sz="8" w:space="0" w:color="ACFF0A" w:themeColor="accent1" w:themeTint="BF"/>
          <w:insideH w:val="nil"/>
          <w:insideV w:val="nil"/>
        </w:tcBorders>
      </w:tcPr>
    </w:tblStylePr>
    <w:tblStylePr w:type="firstCol">
      <w:rPr>
        <w:b/>
        <w:bCs/>
      </w:rPr>
    </w:tblStylePr>
    <w:tblStylePr w:type="lastCol">
      <w:rPr>
        <w:b/>
        <w:bCs/>
      </w:rPr>
    </w:tblStylePr>
    <w:tblStylePr w:type="band1Vert">
      <w:tblPr/>
      <w:tcPr>
        <w:shd w:val="clear" w:color="auto" w:fill="E3FFAE" w:themeFill="accent1" w:themeFillTint="3F"/>
      </w:tcPr>
    </w:tblStylePr>
    <w:tblStylePr w:type="band1Horz">
      <w:tblPr/>
      <w:tcPr>
        <w:tcBorders>
          <w:insideH w:val="nil"/>
          <w:insideV w:val="nil"/>
        </w:tcBorders>
        <w:shd w:val="clear" w:color="auto" w:fill="E3FFAE" w:themeFill="accent1" w:themeFillTint="3F"/>
      </w:tcPr>
    </w:tblStylePr>
    <w:tblStylePr w:type="band2Horz">
      <w:tblPr/>
      <w:tcPr>
        <w:tcBorders>
          <w:insideH w:val="nil"/>
          <w:insideV w:val="nil"/>
        </w:tcBorders>
      </w:tcPr>
    </w:tblStylePr>
  </w:style>
  <w:style w:type="paragraph" w:customStyle="1" w:styleId="Default">
    <w:name w:val="Default"/>
    <w:rsid w:val="0086084A"/>
    <w:pPr>
      <w:autoSpaceDE w:val="0"/>
      <w:autoSpaceDN w:val="0"/>
      <w:adjustRightInd w:val="0"/>
      <w:spacing w:after="0" w:line="240" w:lineRule="auto"/>
    </w:pPr>
    <w:rPr>
      <w:rFonts w:ascii="Arial" w:eastAsia="Calibri" w:hAnsi="Arial" w:cs="Arial"/>
      <w:color w:val="000000"/>
      <w:sz w:val="24"/>
      <w:szCs w:val="24"/>
      <w:lang w:eastAsia="en-GB"/>
    </w:rPr>
  </w:style>
  <w:style w:type="paragraph" w:customStyle="1" w:styleId="C-AufzhlungPunkt02">
    <w:name w:val="C-Aufzählung_Punkt_02"/>
    <w:basedOn w:val="Normal"/>
    <w:autoRedefine/>
    <w:qFormat/>
    <w:rsid w:val="0086084A"/>
    <w:pPr>
      <w:numPr>
        <w:numId w:val="18"/>
      </w:numPr>
      <w:spacing w:after="120" w:line="240" w:lineRule="exact"/>
      <w:jc w:val="left"/>
    </w:pPr>
    <w:rPr>
      <w:rFonts w:ascii="Arial" w:hAnsi="Arial"/>
      <w:color w:val="3C3C3B"/>
      <w:kern w:val="8"/>
      <w:sz w:val="20"/>
      <w:szCs w:val="22"/>
      <w:lang w:val="en-GB" w:eastAsia="de-DE"/>
    </w:rPr>
  </w:style>
  <w:style w:type="paragraph" w:customStyle="1" w:styleId="C-Standardtext">
    <w:name w:val="C-Standard_text"/>
    <w:basedOn w:val="Normal"/>
    <w:qFormat/>
    <w:rsid w:val="0086084A"/>
    <w:pPr>
      <w:widowControl w:val="0"/>
      <w:autoSpaceDE w:val="0"/>
      <w:autoSpaceDN w:val="0"/>
      <w:adjustRightInd w:val="0"/>
      <w:spacing w:line="288" w:lineRule="auto"/>
      <w:jc w:val="left"/>
      <w:textAlignment w:val="center"/>
    </w:pPr>
    <w:rPr>
      <w:rFonts w:ascii="Arial" w:eastAsia="MS Mincho" w:hAnsi="Arial" w:cs="Arial-BoldMT"/>
      <w:bCs/>
      <w:color w:val="3C3C3B"/>
      <w:sz w:val="20"/>
      <w:lang w:val="en-GB" w:eastAsia="de-DE"/>
    </w:rPr>
  </w:style>
  <w:style w:type="paragraph" w:customStyle="1" w:styleId="TabellenHeadings">
    <w:name w:val="Tabellen_Headings"/>
    <w:basedOn w:val="Normal"/>
    <w:autoRedefine/>
    <w:qFormat/>
    <w:rsid w:val="0086084A"/>
    <w:pPr>
      <w:widowControl w:val="0"/>
      <w:autoSpaceDE w:val="0"/>
      <w:autoSpaceDN w:val="0"/>
      <w:spacing w:after="120"/>
      <w:jc w:val="center"/>
    </w:pPr>
    <w:rPr>
      <w:rFonts w:asciiTheme="minorHAnsi" w:hAnsiTheme="minorHAnsi"/>
      <w:b/>
      <w:noProof/>
      <w:snapToGrid w:val="0"/>
      <w:color w:val="auto"/>
      <w:kern w:val="8"/>
      <w:sz w:val="20"/>
      <w:lang w:val="en-GB"/>
    </w:rPr>
  </w:style>
  <w:style w:type="paragraph" w:customStyle="1" w:styleId="C-AufzhlungNummer01">
    <w:name w:val="C-Aufzählung_Nummer_01"/>
    <w:autoRedefine/>
    <w:qFormat/>
    <w:rsid w:val="0086084A"/>
    <w:pPr>
      <w:spacing w:after="120" w:line="276" w:lineRule="auto"/>
    </w:pPr>
    <w:rPr>
      <w:rFonts w:ascii="Arial" w:eastAsia="Times New Roman" w:hAnsi="Arial" w:cs="Times New Roman"/>
      <w:noProof/>
      <w:color w:val="3C3C3B"/>
      <w:sz w:val="20"/>
      <w:lang w:val="de-DE" w:eastAsia="de-DE"/>
    </w:rPr>
  </w:style>
  <w:style w:type="paragraph" w:customStyle="1" w:styleId="C-Standardbold01">
    <w:name w:val="C-Standard_bold_01"/>
    <w:basedOn w:val="Normal"/>
    <w:qFormat/>
    <w:rsid w:val="0086084A"/>
    <w:pPr>
      <w:widowControl w:val="0"/>
      <w:numPr>
        <w:ilvl w:val="2"/>
        <w:numId w:val="19"/>
      </w:numPr>
      <w:autoSpaceDE w:val="0"/>
      <w:autoSpaceDN w:val="0"/>
      <w:adjustRightInd w:val="0"/>
      <w:spacing w:line="288" w:lineRule="auto"/>
      <w:jc w:val="left"/>
      <w:textAlignment w:val="center"/>
    </w:pPr>
    <w:rPr>
      <w:rFonts w:ascii="Arial" w:eastAsia="MS Mincho" w:hAnsi="Arial" w:cs="Arial-BoldMT"/>
      <w:b/>
      <w:bCs/>
      <w:color w:val="3C3C3B"/>
      <w:sz w:val="20"/>
      <w:lang w:val="en-GB" w:eastAsia="de-DE"/>
    </w:rPr>
  </w:style>
  <w:style w:type="paragraph" w:customStyle="1" w:styleId="Index01">
    <w:name w:val="Index_01"/>
    <w:next w:val="Index02"/>
    <w:autoRedefine/>
    <w:rsid w:val="0086084A"/>
    <w:pPr>
      <w:numPr>
        <w:numId w:val="19"/>
      </w:numPr>
      <w:tabs>
        <w:tab w:val="left" w:pos="426"/>
      </w:tabs>
      <w:spacing w:after="240" w:line="240" w:lineRule="auto"/>
    </w:pPr>
    <w:rPr>
      <w:rFonts w:ascii="Arial" w:eastAsia="MS Mincho" w:hAnsi="Arial" w:cs="Arial-BoldMT"/>
      <w:b/>
      <w:bCs/>
      <w:color w:val="81C079"/>
      <w:sz w:val="40"/>
      <w:szCs w:val="40"/>
      <w:lang w:val="en-US" w:eastAsia="de-DE"/>
    </w:rPr>
  </w:style>
  <w:style w:type="paragraph" w:customStyle="1" w:styleId="Index02">
    <w:name w:val="Index_02"/>
    <w:rsid w:val="0086084A"/>
    <w:pPr>
      <w:numPr>
        <w:ilvl w:val="1"/>
        <w:numId w:val="19"/>
      </w:numPr>
      <w:spacing w:after="240" w:line="240" w:lineRule="auto"/>
    </w:pPr>
    <w:rPr>
      <w:rFonts w:ascii="Arial" w:eastAsia="MS Mincho" w:hAnsi="Arial" w:cs="Arial-BoldMT"/>
      <w:b/>
      <w:bCs/>
      <w:color w:val="2EAEDA"/>
      <w:sz w:val="28"/>
      <w:szCs w:val="28"/>
      <w:lang w:val="de-DE" w:eastAsia="de-DE"/>
    </w:rPr>
  </w:style>
  <w:style w:type="paragraph" w:customStyle="1" w:styleId="B-Leadtext01">
    <w:name w:val="B-Lead_text_01"/>
    <w:basedOn w:val="Normal"/>
    <w:qFormat/>
    <w:rsid w:val="0086084A"/>
    <w:pPr>
      <w:widowControl w:val="0"/>
      <w:autoSpaceDE w:val="0"/>
      <w:autoSpaceDN w:val="0"/>
      <w:adjustRightInd w:val="0"/>
      <w:spacing w:line="288" w:lineRule="auto"/>
      <w:jc w:val="left"/>
      <w:textAlignment w:val="center"/>
    </w:pPr>
    <w:rPr>
      <w:rFonts w:ascii="Arial" w:eastAsia="MS Mincho" w:hAnsi="Arial" w:cs="ArialMT"/>
      <w:color w:val="auto"/>
      <w:sz w:val="20"/>
      <w:lang w:val="de-DE" w:eastAsia="de-DE"/>
    </w:rPr>
  </w:style>
  <w:style w:type="paragraph" w:customStyle="1" w:styleId="TableParagraph">
    <w:name w:val="Table Paragraph"/>
    <w:basedOn w:val="Normal"/>
    <w:uiPriority w:val="1"/>
    <w:qFormat/>
    <w:rsid w:val="0086084A"/>
    <w:pPr>
      <w:spacing w:line="240" w:lineRule="atLeast"/>
    </w:pPr>
    <w:rPr>
      <w:rFonts w:asciiTheme="minorHAnsi" w:eastAsiaTheme="minorEastAsia" w:hAnsiTheme="minorHAnsi" w:cstheme="minorBidi"/>
      <w:color w:val="auto"/>
      <w:sz w:val="22"/>
      <w:szCs w:val="22"/>
      <w:lang w:val="en-GB"/>
    </w:rPr>
  </w:style>
  <w:style w:type="paragraph" w:customStyle="1" w:styleId="Bullet1">
    <w:name w:val="Bullet1"/>
    <w:basedOn w:val="Normal"/>
    <w:rsid w:val="0086084A"/>
    <w:pPr>
      <w:numPr>
        <w:numId w:val="22"/>
      </w:numPr>
      <w:tabs>
        <w:tab w:val="left" w:pos="8505"/>
      </w:tabs>
    </w:pPr>
    <w:rPr>
      <w:rFonts w:asciiTheme="minorHAnsi" w:hAnsiTheme="minorHAnsi"/>
      <w:color w:val="auto"/>
      <w:lang w:val="en-GB" w:eastAsia="sv-SE"/>
    </w:rPr>
  </w:style>
  <w:style w:type="table" w:customStyle="1" w:styleId="Lichtelijst-accent1111">
    <w:name w:val="Lichte lijst - accent 1111"/>
    <w:basedOn w:val="TableNormal"/>
    <w:rsid w:val="0086084A"/>
    <w:pPr>
      <w:spacing w:after="0" w:line="240" w:lineRule="auto"/>
    </w:pPr>
    <w:rPr>
      <w:rFonts w:eastAsia="Times New Roman" w:cs="Times New Roman"/>
      <w:sz w:val="20"/>
      <w:szCs w:val="20"/>
      <w:lang w:val="nl-NL" w:eastAsia="nl-NL"/>
    </w:rPr>
    <w:tblPr>
      <w:tblStyleRowBandSize w:val="1"/>
      <w:tblStyleColBandSize w:val="1"/>
      <w:tblBorders>
        <w:top w:val="single" w:sz="8" w:space="0" w:color="7AB800" w:themeColor="accent1"/>
        <w:left w:val="single" w:sz="8" w:space="0" w:color="7AB800" w:themeColor="accent1"/>
        <w:bottom w:val="single" w:sz="8" w:space="0" w:color="7AB800" w:themeColor="accent1"/>
        <w:right w:val="single" w:sz="8" w:space="0" w:color="7AB800" w:themeColor="accent1"/>
      </w:tblBorders>
    </w:tblPr>
    <w:tblStylePr w:type="firstRow">
      <w:pPr>
        <w:spacing w:before="0" w:after="0" w:line="240" w:lineRule="auto"/>
      </w:pPr>
      <w:rPr>
        <w:b/>
        <w:bCs/>
        <w:color w:val="FFFFFF" w:themeColor="background1"/>
      </w:rPr>
      <w:tblPr/>
      <w:tcPr>
        <w:shd w:val="clear" w:color="auto" w:fill="7AB800" w:themeFill="accent1"/>
      </w:tcPr>
    </w:tblStylePr>
    <w:tblStylePr w:type="lastRow">
      <w:pPr>
        <w:spacing w:before="0" w:after="0" w:line="240" w:lineRule="auto"/>
      </w:pPr>
      <w:rPr>
        <w:b/>
        <w:bCs/>
      </w:rPr>
      <w:tblPr/>
      <w:tcPr>
        <w:tcBorders>
          <w:top w:val="double" w:sz="6" w:space="0" w:color="7AB800" w:themeColor="accent1"/>
          <w:left w:val="single" w:sz="8" w:space="0" w:color="7AB800" w:themeColor="accent1"/>
          <w:bottom w:val="single" w:sz="8" w:space="0" w:color="7AB800" w:themeColor="accent1"/>
          <w:right w:val="single" w:sz="8" w:space="0" w:color="7AB800" w:themeColor="accent1"/>
        </w:tcBorders>
      </w:tcPr>
    </w:tblStylePr>
    <w:tblStylePr w:type="firstCol">
      <w:rPr>
        <w:b/>
        <w:bCs/>
      </w:rPr>
    </w:tblStylePr>
    <w:tblStylePr w:type="lastCol">
      <w:rPr>
        <w:b/>
        <w:bCs/>
      </w:rPr>
    </w:tblStylePr>
    <w:tblStylePr w:type="band1Vert">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tblStylePr w:type="band1Horz">
      <w:tblPr/>
      <w:tcPr>
        <w:tcBorders>
          <w:top w:val="single" w:sz="8" w:space="0" w:color="7AB800" w:themeColor="accent1"/>
          <w:left w:val="single" w:sz="8" w:space="0" w:color="7AB800" w:themeColor="accent1"/>
          <w:bottom w:val="single" w:sz="8" w:space="0" w:color="7AB800" w:themeColor="accent1"/>
          <w:right w:val="single" w:sz="8" w:space="0" w:color="7AB800" w:themeColor="accent1"/>
        </w:tcBorders>
      </w:tcPr>
    </w:tblStylePr>
  </w:style>
  <w:style w:type="character" w:customStyle="1" w:styleId="UnresolvedMention1">
    <w:name w:val="Unresolved Mention1"/>
    <w:basedOn w:val="DefaultParagraphFont"/>
    <w:uiPriority w:val="99"/>
    <w:semiHidden/>
    <w:unhideWhenUsed/>
    <w:rsid w:val="0086084A"/>
    <w:rPr>
      <w:color w:val="605E5C"/>
      <w:shd w:val="clear" w:color="auto" w:fill="E1DFDD"/>
    </w:rPr>
  </w:style>
  <w:style w:type="table" w:customStyle="1" w:styleId="ListTable3-Accent61">
    <w:name w:val="List Table 3 - Accent 61"/>
    <w:basedOn w:val="TableNormal"/>
    <w:uiPriority w:val="48"/>
    <w:rsid w:val="0086084A"/>
    <w:pPr>
      <w:widowControl w:val="0"/>
      <w:spacing w:after="0" w:line="240" w:lineRule="auto"/>
    </w:pPr>
    <w:rPr>
      <w:lang w:val="en-US"/>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character" w:styleId="Emphasis">
    <w:name w:val="Emphasis"/>
    <w:basedOn w:val="DefaultParagraphFont"/>
    <w:uiPriority w:val="20"/>
    <w:qFormat/>
    <w:rsid w:val="00F878B3"/>
    <w:rPr>
      <w:i/>
      <w:iCs/>
    </w:rPr>
  </w:style>
  <w:style w:type="table" w:customStyle="1" w:styleId="GridTable1Light11">
    <w:name w:val="Grid Table 1 Light11"/>
    <w:basedOn w:val="TableNormal"/>
    <w:uiPriority w:val="46"/>
    <w:rsid w:val="004830D4"/>
    <w:pPr>
      <w:widowControl w:val="0"/>
      <w:autoSpaceDE w:val="0"/>
      <w:autoSpaceDN w:val="0"/>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351108">
      <w:bodyDiv w:val="1"/>
      <w:marLeft w:val="0"/>
      <w:marRight w:val="0"/>
      <w:marTop w:val="0"/>
      <w:marBottom w:val="0"/>
      <w:divBdr>
        <w:top w:val="none" w:sz="0" w:space="0" w:color="auto"/>
        <w:left w:val="none" w:sz="0" w:space="0" w:color="auto"/>
        <w:bottom w:val="none" w:sz="0" w:space="0" w:color="auto"/>
        <w:right w:val="none" w:sz="0" w:space="0" w:color="auto"/>
      </w:divBdr>
    </w:div>
    <w:div w:id="531109486">
      <w:bodyDiv w:val="1"/>
      <w:marLeft w:val="0"/>
      <w:marRight w:val="0"/>
      <w:marTop w:val="0"/>
      <w:marBottom w:val="0"/>
      <w:divBdr>
        <w:top w:val="none" w:sz="0" w:space="0" w:color="auto"/>
        <w:left w:val="none" w:sz="0" w:space="0" w:color="auto"/>
        <w:bottom w:val="none" w:sz="0" w:space="0" w:color="auto"/>
        <w:right w:val="none" w:sz="0" w:space="0" w:color="auto"/>
      </w:divBdr>
    </w:div>
    <w:div w:id="785656617">
      <w:bodyDiv w:val="1"/>
      <w:marLeft w:val="0"/>
      <w:marRight w:val="0"/>
      <w:marTop w:val="0"/>
      <w:marBottom w:val="0"/>
      <w:divBdr>
        <w:top w:val="none" w:sz="0" w:space="0" w:color="auto"/>
        <w:left w:val="none" w:sz="0" w:space="0" w:color="auto"/>
        <w:bottom w:val="none" w:sz="0" w:space="0" w:color="auto"/>
        <w:right w:val="none" w:sz="0" w:space="0" w:color="auto"/>
      </w:divBdr>
    </w:div>
    <w:div w:id="1063721283">
      <w:bodyDiv w:val="1"/>
      <w:marLeft w:val="0"/>
      <w:marRight w:val="0"/>
      <w:marTop w:val="0"/>
      <w:marBottom w:val="0"/>
      <w:divBdr>
        <w:top w:val="none" w:sz="0" w:space="0" w:color="auto"/>
        <w:left w:val="none" w:sz="0" w:space="0" w:color="auto"/>
        <w:bottom w:val="none" w:sz="0" w:space="0" w:color="auto"/>
        <w:right w:val="none" w:sz="0" w:space="0" w:color="auto"/>
      </w:divBdr>
    </w:div>
    <w:div w:id="1528058237">
      <w:bodyDiv w:val="1"/>
      <w:marLeft w:val="0"/>
      <w:marRight w:val="0"/>
      <w:marTop w:val="0"/>
      <w:marBottom w:val="0"/>
      <w:divBdr>
        <w:top w:val="none" w:sz="0" w:space="0" w:color="auto"/>
        <w:left w:val="none" w:sz="0" w:space="0" w:color="auto"/>
        <w:bottom w:val="none" w:sz="0" w:space="0" w:color="auto"/>
        <w:right w:val="none" w:sz="0" w:space="0" w:color="auto"/>
      </w:divBdr>
    </w:div>
    <w:div w:id="183429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50.jpeg"/><Relationship Id="rId25" Type="http://schemas.openxmlformats.org/officeDocument/2006/relationships/image" Target="media/image10.PNG"/><Relationship Id="rId33"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uniresearch.mett.nl/h2020+projects/anione/default.aspx" TargetMode="External"/><Relationship Id="rId32" Type="http://schemas.openxmlformats.org/officeDocument/2006/relationships/image" Target="http://www.fch.europa.eu/sites/default/files/FCH%20logo%20Quadri%20%28ID%201298148%29.jpg" TargetMode="External"/><Relationship Id="rId37"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yperlink" Target="https://www.fch.europa.eu/page/fchju-projects-communication-dissemination" TargetMode="External"/><Relationship Id="rId30" Type="http://schemas.openxmlformats.org/officeDocument/2006/relationships/image" Target="media/image14.png"/><Relationship Id="rId35" Type="http://schemas.openxmlformats.org/officeDocument/2006/relationships/footer" Target="footer5.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http://www.fch.europa.eu/sites/default/files/FCH%20logo%20Quadri%20%28ID%201298148%29.jpg"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Aangepast 3">
      <a:dk1>
        <a:sysClr val="windowText" lastClr="000000"/>
      </a:dk1>
      <a:lt1>
        <a:sysClr val="window" lastClr="FFFFFF"/>
      </a:lt1>
      <a:dk2>
        <a:srgbClr val="6C6F70"/>
      </a:dk2>
      <a:lt2>
        <a:srgbClr val="E3DED1"/>
      </a:lt2>
      <a:accent1>
        <a:srgbClr val="7AB800"/>
      </a:accent1>
      <a:accent2>
        <a:srgbClr val="ADD466"/>
      </a:accent2>
      <a:accent3>
        <a:srgbClr val="50771B"/>
      </a:accent3>
      <a:accent4>
        <a:srgbClr val="6B9F25"/>
      </a:accent4>
      <a:accent5>
        <a:srgbClr val="A9DB66"/>
      </a:accent5>
      <a:accent6>
        <a:srgbClr val="7AB800"/>
      </a:accent6>
      <a:hlink>
        <a:srgbClr val="7AB800"/>
      </a:hlink>
      <a:folHlink>
        <a:srgbClr val="6C6F7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29088-9344-4523-80DB-ABB321395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26</Pages>
  <Words>8067</Words>
  <Characters>45983</Characters>
  <Application>Microsoft Office Word</Application>
  <DocSecurity>0</DocSecurity>
  <Lines>383</Lines>
  <Paragraphs>107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Mahieu</dc:creator>
  <cp:keywords/>
  <dc:description/>
  <cp:lastModifiedBy>Eva Bogelund</cp:lastModifiedBy>
  <cp:revision>14</cp:revision>
  <cp:lastPrinted>2020-02-25T13:45:00Z</cp:lastPrinted>
  <dcterms:created xsi:type="dcterms:W3CDTF">2020-02-24T10:19:00Z</dcterms:created>
  <dcterms:modified xsi:type="dcterms:W3CDTF">2020-02-25T13:46:00Z</dcterms:modified>
</cp:coreProperties>
</file>